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C23C88" w14:textId="4AB98E37" w:rsidR="00355C4E" w:rsidRPr="00723E3C" w:rsidRDefault="00EB5A9E" w:rsidP="00355C4E">
      <w:pPr>
        <w:tabs>
          <w:tab w:val="center" w:pos="4536"/>
          <w:tab w:val="right" w:pos="7938"/>
          <w:tab w:val="right" w:pos="9639"/>
        </w:tabs>
        <w:spacing w:after="0"/>
        <w:rPr>
          <w:rFonts w:ascii="Arial" w:hAnsi="Arial" w:cs="Arial"/>
          <w:b/>
          <w:bCs/>
          <w:sz w:val="28"/>
          <w:lang w:val="de-DE"/>
        </w:rPr>
      </w:pPr>
      <w:bookmarkStart w:id="0" w:name="_Ref462675860"/>
      <w:r w:rsidRPr="0000165B">
        <w:rPr>
          <w:rFonts w:ascii="Arial" w:hAnsi="Arial" w:cs="Arial"/>
          <w:b/>
          <w:bCs/>
          <w:sz w:val="28"/>
          <w:lang w:val="de-DE"/>
        </w:rPr>
        <w:t>3GPP TSG RAN WG1, Meeting #110</w:t>
      </w:r>
      <w:r w:rsidR="00355C4E" w:rsidRPr="00723E3C">
        <w:rPr>
          <w:rFonts w:ascii="Arial" w:hAnsi="Arial" w:cs="Arial"/>
          <w:b/>
          <w:bCs/>
          <w:sz w:val="28"/>
          <w:lang w:val="de-DE"/>
        </w:rPr>
        <w:tab/>
      </w:r>
      <w:r w:rsidR="00355C4E" w:rsidRPr="00723E3C">
        <w:rPr>
          <w:rFonts w:ascii="Arial" w:hAnsi="Arial" w:cs="Arial"/>
          <w:b/>
          <w:bCs/>
          <w:sz w:val="28"/>
          <w:lang w:val="de-DE"/>
        </w:rPr>
        <w:tab/>
        <w:t xml:space="preserve">    </w:t>
      </w:r>
      <w:r w:rsidR="00355C4E" w:rsidRPr="00570027">
        <w:rPr>
          <w:rFonts w:ascii="Arial" w:hAnsi="Arial" w:cs="Arial"/>
          <w:b/>
          <w:bCs/>
          <w:sz w:val="28"/>
          <w:lang w:val="de-DE"/>
        </w:rPr>
        <w:t>R1-</w:t>
      </w:r>
      <w:r w:rsidR="0093521C" w:rsidRPr="0093521C">
        <w:rPr>
          <w:rFonts w:ascii="Arial" w:hAnsi="Arial" w:cs="Arial"/>
          <w:b/>
          <w:bCs/>
          <w:sz w:val="28"/>
          <w:lang w:val="de-DE"/>
        </w:rPr>
        <w:t>2207230</w:t>
      </w:r>
    </w:p>
    <w:p w14:paraId="18082042" w14:textId="77777777" w:rsidR="004F5DFD" w:rsidRPr="009513AC" w:rsidRDefault="004F5DFD" w:rsidP="004F5DFD">
      <w:pPr>
        <w:tabs>
          <w:tab w:val="center" w:pos="4536"/>
          <w:tab w:val="right" w:pos="9072"/>
        </w:tabs>
        <w:rPr>
          <w:rFonts w:ascii="Arial" w:eastAsia="MS Mincho" w:hAnsi="Arial" w:cs="Arial"/>
          <w:b/>
          <w:bCs/>
          <w:sz w:val="28"/>
          <w:lang w:eastAsia="ja-JP"/>
        </w:rPr>
      </w:pPr>
      <w:r w:rsidRPr="00BE013C">
        <w:rPr>
          <w:rFonts w:ascii="Arial" w:eastAsia="MS Mincho" w:hAnsi="Arial" w:cs="Arial"/>
          <w:b/>
          <w:bCs/>
          <w:sz w:val="28"/>
          <w:lang w:eastAsia="ja-JP"/>
        </w:rPr>
        <w:t xml:space="preserve">Toulouse, </w:t>
      </w:r>
      <w:r>
        <w:rPr>
          <w:rFonts w:ascii="Arial" w:eastAsia="MS Mincho" w:hAnsi="Arial" w:cs="Arial"/>
          <w:b/>
          <w:bCs/>
          <w:sz w:val="28"/>
          <w:lang w:eastAsia="ja-JP"/>
        </w:rPr>
        <w:t>Aug 22</w:t>
      </w:r>
      <w:r w:rsidRPr="00947031">
        <w:rPr>
          <w:rFonts w:ascii="Arial" w:eastAsia="MS Mincho" w:hAnsi="Arial" w:cs="Arial"/>
          <w:b/>
          <w:bCs/>
          <w:sz w:val="28"/>
          <w:vertAlign w:val="superscript"/>
          <w:lang w:eastAsia="ja-JP"/>
        </w:rPr>
        <w:t>nd</w:t>
      </w:r>
      <w:r>
        <w:rPr>
          <w:rFonts w:ascii="Arial" w:eastAsia="MS Mincho" w:hAnsi="Arial" w:cs="Arial"/>
          <w:b/>
          <w:bCs/>
          <w:sz w:val="28"/>
          <w:lang w:eastAsia="ja-JP"/>
        </w:rPr>
        <w:t xml:space="preserve"> </w:t>
      </w:r>
      <w:r w:rsidRPr="00A80D3B">
        <w:rPr>
          <w:rFonts w:ascii="Arial" w:eastAsia="MS Mincho" w:hAnsi="Arial" w:cs="Arial"/>
          <w:b/>
          <w:bCs/>
          <w:sz w:val="28"/>
          <w:lang w:eastAsia="ja-JP"/>
        </w:rPr>
        <w:t>– 2</w:t>
      </w:r>
      <w:r>
        <w:rPr>
          <w:rFonts w:ascii="Arial" w:eastAsia="MS Mincho" w:hAnsi="Arial" w:cs="Arial"/>
          <w:b/>
          <w:bCs/>
          <w:sz w:val="28"/>
          <w:lang w:eastAsia="ja-JP"/>
        </w:rPr>
        <w:t>6</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612BF82B" w14:textId="42041849"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A7FF7">
        <w:rPr>
          <w:rFonts w:ascii="Arial" w:hAnsi="Arial"/>
          <w:sz w:val="24"/>
        </w:rPr>
        <w:t>9.</w:t>
      </w:r>
      <w:r w:rsidR="00863E95">
        <w:rPr>
          <w:rFonts w:ascii="Arial" w:hAnsi="Arial"/>
          <w:sz w:val="24"/>
        </w:rPr>
        <w:t>3</w:t>
      </w:r>
      <w:r w:rsidR="000A7FF7">
        <w:rPr>
          <w:rFonts w:ascii="Arial" w:hAnsi="Arial"/>
          <w:sz w:val="24"/>
        </w:rPr>
        <w:t>.</w:t>
      </w:r>
      <w:r w:rsidR="00863E95">
        <w:rPr>
          <w:rFonts w:ascii="Arial" w:hAnsi="Arial"/>
          <w:sz w:val="24"/>
        </w:rPr>
        <w:t>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2E656610" w:rsidR="00FE2A81" w:rsidRPr="0048278D"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63E95" w:rsidRPr="00863E95">
        <w:rPr>
          <w:rFonts w:ascii="Arial" w:hAnsi="Arial"/>
          <w:color w:val="000000" w:themeColor="text1"/>
          <w:sz w:val="24"/>
          <w:szCs w:val="24"/>
        </w:rPr>
        <w:t>On deployment scenarios and evaluation methodology for NR duplex evolution</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2" w:name="DocumentFor"/>
      <w:bookmarkEnd w:id="2"/>
      <w:r w:rsidRPr="00785E35">
        <w:rPr>
          <w:rFonts w:ascii="Arial" w:hAnsi="Arial"/>
          <w:sz w:val="24"/>
        </w:rPr>
        <w:t>Discussion/Decision</w:t>
      </w:r>
    </w:p>
    <w:p w14:paraId="77BB5929" w14:textId="564187BD" w:rsidR="00CE6FFB" w:rsidRPr="00785E35" w:rsidRDefault="00FD6A3D" w:rsidP="00B20DB2">
      <w:pPr>
        <w:pStyle w:val="Heading1"/>
        <w:jc w:val="both"/>
      </w:pPr>
      <w:bookmarkStart w:id="3" w:name="_Ref465963108"/>
      <w:r w:rsidRPr="00785E35">
        <w:t>Introduction</w:t>
      </w:r>
      <w:bookmarkEnd w:id="0"/>
      <w:bookmarkEnd w:id="3"/>
    </w:p>
    <w:p w14:paraId="687AD982" w14:textId="31FFE8DB" w:rsidR="00A321E2" w:rsidRDefault="00CF4429" w:rsidP="00E95917">
      <w:pPr>
        <w:jc w:val="both"/>
      </w:pPr>
      <w:r w:rsidRPr="00785E35">
        <w:t>In RAN plenary #</w:t>
      </w:r>
      <w:r w:rsidR="000E17B4">
        <w:t>94e</w:t>
      </w:r>
      <w:r w:rsidRPr="00785E35">
        <w:t xml:space="preserve">, the </w:t>
      </w:r>
      <w:r w:rsidR="007203A5">
        <w:t xml:space="preserve">following </w:t>
      </w:r>
      <w:r w:rsidR="00E315B3">
        <w:t>study</w:t>
      </w:r>
      <w:r w:rsidRPr="00785E35">
        <w:t xml:space="preserve"> item </w:t>
      </w:r>
      <w:r w:rsidR="00657C04">
        <w:t xml:space="preserve">description </w:t>
      </w:r>
      <w:r w:rsidRPr="00785E35">
        <w:t xml:space="preserve">on </w:t>
      </w:r>
      <w:r w:rsidR="00A321E2" w:rsidRPr="00A321E2">
        <w:t>evolution of NR duplex operation</w:t>
      </w:r>
      <w:r w:rsidR="00E45D9B" w:rsidRPr="00E95917">
        <w:t xml:space="preserve">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400DBA">
        <w:t>[1]</w:t>
      </w:r>
      <w:r w:rsidRPr="00785E35">
        <w:fldChar w:fldCharType="end"/>
      </w:r>
      <w:r w:rsidRPr="00785E35">
        <w:t xml:space="preserve">. </w:t>
      </w:r>
    </w:p>
    <w:tbl>
      <w:tblPr>
        <w:tblStyle w:val="TableGrid"/>
        <w:tblW w:w="0" w:type="auto"/>
        <w:jc w:val="center"/>
        <w:tblLook w:val="04A0" w:firstRow="1" w:lastRow="0" w:firstColumn="1" w:lastColumn="0" w:noHBand="0" w:noVBand="1"/>
      </w:tblPr>
      <w:tblGrid>
        <w:gridCol w:w="9962"/>
      </w:tblGrid>
      <w:tr w:rsidR="00EF1E25" w14:paraId="30BD65F7" w14:textId="77777777" w:rsidTr="006106A1">
        <w:trPr>
          <w:jc w:val="center"/>
        </w:trPr>
        <w:tc>
          <w:tcPr>
            <w:tcW w:w="9962" w:type="dxa"/>
          </w:tcPr>
          <w:p w14:paraId="71998D78" w14:textId="1D6E0C03" w:rsidR="00EF1E25" w:rsidRPr="00177BCB" w:rsidRDefault="00EF1E25" w:rsidP="00E1176D">
            <w:pPr>
              <w:spacing w:after="0"/>
              <w:ind w:right="-99"/>
              <w:jc w:val="left"/>
              <w:rPr>
                <w:bCs/>
                <w:lang w:eastAsia="ko-KR"/>
              </w:rPr>
            </w:pPr>
            <w:r w:rsidRPr="00177BCB">
              <w:t>The objective of this study is to identify and evaluate the potential enhancements to support duplex evolution for NR TDD in unpaired spectrum.</w:t>
            </w:r>
            <w:r w:rsidR="007E1CB0" w:rsidRPr="00177BCB">
              <w:t xml:space="preserve"> </w:t>
            </w:r>
            <w:r w:rsidRPr="00177BCB">
              <w:rPr>
                <w:bCs/>
                <w:lang w:eastAsia="ko-KR"/>
              </w:rPr>
              <w:t>In this study, the followings are assumed:</w:t>
            </w:r>
          </w:p>
          <w:p w14:paraId="2AD51840" w14:textId="77777777" w:rsidR="00EF1E25" w:rsidRPr="00177BCB" w:rsidRDefault="00EF1E25" w:rsidP="00216DE7">
            <w:pPr>
              <w:numPr>
                <w:ilvl w:val="0"/>
                <w:numId w:val="6"/>
              </w:numPr>
              <w:spacing w:after="0"/>
              <w:jc w:val="left"/>
              <w:rPr>
                <w:bCs/>
                <w:lang w:eastAsia="ko-KR"/>
              </w:rPr>
            </w:pPr>
            <w:r w:rsidRPr="00177BCB">
              <w:rPr>
                <w:rFonts w:eastAsia="Malgun Gothic"/>
                <w:bCs/>
                <w:lang w:eastAsia="ko-KR"/>
              </w:rPr>
              <w:t xml:space="preserve">Duplex enhancement at the </w:t>
            </w:r>
            <w:proofErr w:type="spellStart"/>
            <w:r w:rsidRPr="00177BCB">
              <w:rPr>
                <w:rFonts w:eastAsia="Malgun Gothic"/>
                <w:bCs/>
                <w:lang w:eastAsia="ko-KR"/>
              </w:rPr>
              <w:t>gNB</w:t>
            </w:r>
            <w:proofErr w:type="spellEnd"/>
            <w:r w:rsidRPr="00177BCB">
              <w:rPr>
                <w:rFonts w:eastAsia="Malgun Gothic"/>
                <w:bCs/>
                <w:lang w:eastAsia="ko-KR"/>
              </w:rPr>
              <w:t xml:space="preserve"> side</w:t>
            </w:r>
          </w:p>
          <w:p w14:paraId="4C101934" w14:textId="77777777" w:rsidR="00EF1E25" w:rsidRPr="00177BCB" w:rsidRDefault="00EF1E25" w:rsidP="00216DE7">
            <w:pPr>
              <w:numPr>
                <w:ilvl w:val="0"/>
                <w:numId w:val="6"/>
              </w:numPr>
              <w:spacing w:after="0"/>
              <w:jc w:val="left"/>
              <w:rPr>
                <w:bCs/>
                <w:lang w:eastAsia="ko-KR"/>
              </w:rPr>
            </w:pPr>
            <w:r w:rsidRPr="00177BCB">
              <w:rPr>
                <w:rFonts w:eastAsia="Malgun Gothic"/>
                <w:bCs/>
                <w:lang w:eastAsia="ko-KR"/>
              </w:rPr>
              <w:t>Half duplex operation at the UE side</w:t>
            </w:r>
          </w:p>
          <w:p w14:paraId="45B41A1D" w14:textId="3A6D8E9E" w:rsidR="00EF1E25" w:rsidRPr="00177BCB" w:rsidRDefault="00EF1E25" w:rsidP="00216DE7">
            <w:pPr>
              <w:numPr>
                <w:ilvl w:val="0"/>
                <w:numId w:val="6"/>
              </w:numPr>
              <w:spacing w:after="0"/>
              <w:jc w:val="left"/>
              <w:rPr>
                <w:bCs/>
                <w:lang w:eastAsia="ko-KR"/>
              </w:rPr>
            </w:pPr>
            <w:r w:rsidRPr="00177BCB">
              <w:rPr>
                <w:rFonts w:eastAsia="Malgun Gothic"/>
                <w:bCs/>
                <w:lang w:eastAsia="ko-KR"/>
              </w:rPr>
              <w:t>No restriction on frequency ranges</w:t>
            </w:r>
          </w:p>
          <w:p w14:paraId="295A9611" w14:textId="77777777" w:rsidR="00EF1E25" w:rsidRPr="00177BCB" w:rsidRDefault="00EF1E25" w:rsidP="00E1176D">
            <w:pPr>
              <w:spacing w:after="0"/>
              <w:ind w:right="-99"/>
              <w:jc w:val="left"/>
              <w:rPr>
                <w:bCs/>
                <w:lang w:eastAsia="ko-KR"/>
              </w:rPr>
            </w:pPr>
            <w:r w:rsidRPr="00177BCB">
              <w:rPr>
                <w:bCs/>
                <w:lang w:eastAsia="ko-KR"/>
              </w:rPr>
              <w:t>The detailed objectives are as follows:</w:t>
            </w:r>
          </w:p>
          <w:p w14:paraId="133BC140" w14:textId="77777777" w:rsidR="00EF1E25" w:rsidRPr="00177BCB" w:rsidRDefault="00EF1E25" w:rsidP="00216DE7">
            <w:pPr>
              <w:numPr>
                <w:ilvl w:val="0"/>
                <w:numId w:val="8"/>
              </w:numPr>
              <w:spacing w:after="0"/>
              <w:jc w:val="left"/>
            </w:pPr>
            <w:r w:rsidRPr="00177BCB">
              <w:t>Identify applicable and relevant deployment scenarios (RAN1).</w:t>
            </w:r>
          </w:p>
          <w:p w14:paraId="76717B21" w14:textId="77777777" w:rsidR="00EF1E25" w:rsidRPr="00177BCB" w:rsidRDefault="00EF1E25" w:rsidP="00216DE7">
            <w:pPr>
              <w:numPr>
                <w:ilvl w:val="0"/>
                <w:numId w:val="8"/>
              </w:numPr>
              <w:spacing w:after="0"/>
              <w:jc w:val="left"/>
            </w:pPr>
            <w:r w:rsidRPr="00177BCB">
              <w:t>Develop evaluation methodology for duplex enhancement (RAN1).</w:t>
            </w:r>
          </w:p>
          <w:p w14:paraId="7A8D9ABE" w14:textId="77777777" w:rsidR="00EF1E25" w:rsidRPr="00177BCB" w:rsidRDefault="00EF1E25" w:rsidP="00216DE7">
            <w:pPr>
              <w:numPr>
                <w:ilvl w:val="0"/>
                <w:numId w:val="8"/>
              </w:numPr>
              <w:spacing w:after="0"/>
              <w:jc w:val="left"/>
            </w:pPr>
            <w:r w:rsidRPr="00177BCB">
              <w:rPr>
                <w:rFonts w:eastAsia="Malgun Gothic"/>
                <w:lang w:eastAsia="ko-KR"/>
              </w:rPr>
              <w:t xml:space="preserve">Study the </w:t>
            </w:r>
            <w:proofErr w:type="spellStart"/>
            <w:r w:rsidRPr="00177BCB">
              <w:rPr>
                <w:rFonts w:eastAsia="Malgun Gothic"/>
                <w:lang w:eastAsia="ko-KR"/>
              </w:rPr>
              <w:t>subband</w:t>
            </w:r>
            <w:proofErr w:type="spellEnd"/>
            <w:r w:rsidRPr="00177BCB">
              <w:rPr>
                <w:rFonts w:eastAsia="Malgun Gothic"/>
                <w:lang w:eastAsia="ko-KR"/>
              </w:rPr>
              <w:t xml:space="preserve"> non-overlapping full duplex and </w:t>
            </w:r>
            <w:bookmarkStart w:id="4" w:name="_Hlk89796625"/>
            <w:r w:rsidRPr="00177BCB">
              <w:rPr>
                <w:rFonts w:eastAsia="Malgun Gothic"/>
                <w:lang w:eastAsia="ko-KR"/>
              </w:rPr>
              <w:t xml:space="preserve">potential enhancements on </w:t>
            </w:r>
            <w:r w:rsidRPr="00177BCB">
              <w:rPr>
                <w:rFonts w:eastAsia="Malgun Gothic"/>
                <w:bCs/>
                <w:lang w:eastAsia="ko-KR"/>
              </w:rPr>
              <w:t>dynamic/flexible TDD</w:t>
            </w:r>
            <w:bookmarkEnd w:id="4"/>
            <w:r w:rsidRPr="00177BCB">
              <w:rPr>
                <w:rFonts w:eastAsia="Malgun Gothic"/>
                <w:bCs/>
                <w:lang w:eastAsia="ko-KR"/>
              </w:rPr>
              <w:t xml:space="preserve"> (RAN1, RAN4).</w:t>
            </w:r>
          </w:p>
          <w:p w14:paraId="24BCF241" w14:textId="77777777" w:rsidR="00EF1E25" w:rsidRDefault="00EF1E25" w:rsidP="00216DE7">
            <w:pPr>
              <w:pStyle w:val="ListParagraph"/>
              <w:numPr>
                <w:ilvl w:val="0"/>
                <w:numId w:val="7"/>
              </w:numPr>
              <w:overflowPunct w:val="0"/>
              <w:autoSpaceDE w:val="0"/>
              <w:autoSpaceDN w:val="0"/>
              <w:adjustRightInd w:val="0"/>
              <w:contextualSpacing/>
              <w:jc w:val="left"/>
              <w:textAlignment w:val="baseline"/>
              <w:rPr>
                <w:rFonts w:ascii="Times New Roman" w:eastAsia="Malgun Gothic" w:hAnsi="Times New Roman"/>
                <w:bCs/>
                <w:sz w:val="20"/>
                <w:szCs w:val="20"/>
                <w:lang w:eastAsia="ko-KR"/>
              </w:rPr>
            </w:pPr>
            <w:r w:rsidRPr="00177BCB">
              <w:rPr>
                <w:rFonts w:ascii="Times New Roman" w:eastAsia="Malgun Gothic" w:hAnsi="Times New Roman"/>
                <w:bCs/>
                <w:sz w:val="20"/>
                <w:szCs w:val="20"/>
                <w:lang w:eastAsia="ko-KR"/>
              </w:rPr>
              <w:t>Identify possible schemes and evaluate their feasibility and performances (RAN1).</w:t>
            </w:r>
          </w:p>
          <w:p w14:paraId="6B30230C" w14:textId="375A7811" w:rsidR="00144B13" w:rsidRPr="00144B13" w:rsidRDefault="00144B13" w:rsidP="00144B13">
            <w:pPr>
              <w:pStyle w:val="ListParagraph"/>
              <w:overflowPunct w:val="0"/>
              <w:autoSpaceDE w:val="0"/>
              <w:autoSpaceDN w:val="0"/>
              <w:adjustRightInd w:val="0"/>
              <w:ind w:left="1080"/>
              <w:contextualSpacing/>
              <w:textAlignment w:val="baseline"/>
              <w:rPr>
                <w:rFonts w:ascii="Times New Roman" w:eastAsia="Malgun Gothic" w:hAnsi="Times New Roman"/>
                <w:bCs/>
                <w:sz w:val="20"/>
                <w:szCs w:val="20"/>
                <w:lang w:eastAsia="ko-KR"/>
              </w:rPr>
            </w:pPr>
          </w:p>
        </w:tc>
      </w:tr>
    </w:tbl>
    <w:p w14:paraId="47AC524C" w14:textId="77777777" w:rsidR="00EF1E25" w:rsidRDefault="00EF1E25" w:rsidP="00E95917">
      <w:pPr>
        <w:jc w:val="both"/>
      </w:pPr>
    </w:p>
    <w:p w14:paraId="59C876A1" w14:textId="3342BE83" w:rsidR="00E54835" w:rsidRDefault="00AE7794" w:rsidP="009F5567">
      <w:pPr>
        <w:jc w:val="both"/>
      </w:pPr>
      <w:r>
        <w:t xml:space="preserve">In RAN1 #109e, </w:t>
      </w:r>
      <w:r w:rsidR="001D33CD">
        <w:t>high level agreement</w:t>
      </w:r>
      <w:r w:rsidR="00A57E5B">
        <w:t>s</w:t>
      </w:r>
      <w:r w:rsidR="001D33CD">
        <w:t xml:space="preserve"> on the deployment scenario</w:t>
      </w:r>
      <w:r w:rsidR="0064247C">
        <w:t>, interference sources</w:t>
      </w:r>
      <w:r w:rsidR="001D33CD">
        <w:t xml:space="preserve"> and evaluation methodology of SBFD were made.</w:t>
      </w:r>
      <w:r>
        <w:t xml:space="preserve"> </w:t>
      </w:r>
      <w:r w:rsidR="00D354CF">
        <w:t xml:space="preserve">In this contribution, </w:t>
      </w:r>
      <w:r w:rsidR="009748E3">
        <w:t xml:space="preserve">we discuss </w:t>
      </w:r>
      <w:r w:rsidR="007B61ED">
        <w:t>the</w:t>
      </w:r>
      <w:r w:rsidR="005B637A">
        <w:t xml:space="preserve"> </w:t>
      </w:r>
      <w:r w:rsidR="00D4070E">
        <w:t>remaining aspects</w:t>
      </w:r>
      <w:r w:rsidR="005B637A">
        <w:t xml:space="preserve"> of </w:t>
      </w:r>
      <w:r w:rsidR="00D4070E">
        <w:t xml:space="preserve">SBFD </w:t>
      </w:r>
      <w:r w:rsidR="005B637A">
        <w:t>evaluation methodology, the</w:t>
      </w:r>
      <w:r w:rsidR="007B61ED">
        <w:t xml:space="preserve"> </w:t>
      </w:r>
      <w:r w:rsidR="00440347">
        <w:t>deployment scenarios</w:t>
      </w:r>
      <w:r w:rsidR="005B637A">
        <w:t xml:space="preserve"> fo</w:t>
      </w:r>
      <w:r w:rsidR="009B14B1">
        <w:t>r dynamic/flexible TDD</w:t>
      </w:r>
      <w:r w:rsidR="00440347">
        <w:t xml:space="preserve"> and</w:t>
      </w:r>
      <w:r w:rsidR="009B14B1">
        <w:t xml:space="preserve"> provide updates on initial evaluations results for </w:t>
      </w:r>
      <w:r w:rsidR="00AA02F1">
        <w:t xml:space="preserve">both </w:t>
      </w:r>
      <w:proofErr w:type="spellStart"/>
      <w:r w:rsidR="00AA02F1">
        <w:t>subband</w:t>
      </w:r>
      <w:proofErr w:type="spellEnd"/>
      <w:r w:rsidR="00AA02F1">
        <w:t xml:space="preserve"> non-overlapping full duplex and dynamic/flexible TDD</w:t>
      </w:r>
      <w:r w:rsidR="00E95917">
        <w:t xml:space="preserve">. </w:t>
      </w:r>
    </w:p>
    <w:p w14:paraId="0EDC4B95" w14:textId="12382E67" w:rsidR="00084059" w:rsidRDefault="00C87B5B" w:rsidP="003C68A3">
      <w:pPr>
        <w:pStyle w:val="Heading1"/>
        <w:rPr>
          <w:lang w:eastAsia="zh-CN"/>
        </w:rPr>
      </w:pPr>
      <w:bookmarkStart w:id="5" w:name="_Ref525738522"/>
      <w:bookmarkStart w:id="6" w:name="_Ref471731770"/>
      <w:bookmarkStart w:id="7" w:name="_Ref462669569"/>
      <w:proofErr w:type="spellStart"/>
      <w:r>
        <w:rPr>
          <w:lang w:eastAsia="zh-CN"/>
        </w:rPr>
        <w:t>S</w:t>
      </w:r>
      <w:r w:rsidR="00084059" w:rsidRPr="00084059">
        <w:rPr>
          <w:lang w:eastAsia="zh-CN"/>
        </w:rPr>
        <w:t>ubband</w:t>
      </w:r>
      <w:proofErr w:type="spellEnd"/>
      <w:r w:rsidR="00084059" w:rsidRPr="00084059">
        <w:rPr>
          <w:lang w:eastAsia="zh-CN"/>
        </w:rPr>
        <w:t xml:space="preserve"> non-overlapping full duplex </w:t>
      </w:r>
    </w:p>
    <w:p w14:paraId="0F9DD8A2" w14:textId="77777777" w:rsidR="00407BBA" w:rsidRDefault="00407BBA" w:rsidP="00407BBA">
      <w:pPr>
        <w:pStyle w:val="Heading2"/>
        <w:rPr>
          <w:lang w:eastAsia="zh-CN"/>
        </w:rPr>
      </w:pPr>
      <w:r>
        <w:rPr>
          <w:lang w:eastAsia="zh-CN"/>
        </w:rPr>
        <w:t>Deployment scenarios</w:t>
      </w:r>
    </w:p>
    <w:p w14:paraId="703F9227" w14:textId="5BF780B6" w:rsidR="00BA53C8" w:rsidRDefault="002250F6" w:rsidP="00BA53C8">
      <w:pPr>
        <w:jc w:val="both"/>
        <w:rPr>
          <w:lang w:eastAsia="zh-CN"/>
        </w:rPr>
      </w:pPr>
      <w:r>
        <w:rPr>
          <w:lang w:val="en-GB" w:eastAsia="zh-CN"/>
        </w:rPr>
        <w:t xml:space="preserve">There are different deployment scenarios that could benefit from latency reduction and coverage enhancement advantages of the </w:t>
      </w:r>
      <w:proofErr w:type="spellStart"/>
      <w:r>
        <w:rPr>
          <w:lang w:val="en-GB" w:eastAsia="zh-CN"/>
        </w:rPr>
        <w:t>subband</w:t>
      </w:r>
      <w:proofErr w:type="spellEnd"/>
      <w:r>
        <w:rPr>
          <w:lang w:val="en-GB" w:eastAsia="zh-CN"/>
        </w:rPr>
        <w:t xml:space="preserve"> full duplex deployment. </w:t>
      </w:r>
      <w:r>
        <w:rPr>
          <w:lang w:eastAsia="zh-CN"/>
        </w:rPr>
        <w:t>M</w:t>
      </w:r>
      <w:r w:rsidRPr="00D553E0">
        <w:rPr>
          <w:lang w:eastAsia="zh-CN"/>
        </w:rPr>
        <w:t>assive MIMO Macro cell with large EIRP</w:t>
      </w:r>
      <w:r w:rsidR="00931963">
        <w:rPr>
          <w:lang w:eastAsia="zh-CN"/>
        </w:rPr>
        <w:t xml:space="preserve"> with SBFD operation could</w:t>
      </w:r>
      <w:r>
        <w:rPr>
          <w:lang w:eastAsia="zh-CN"/>
        </w:rPr>
        <w:t xml:space="preserve"> reduce network latency and improve UL coverage. </w:t>
      </w:r>
      <w:r w:rsidR="00B82B25">
        <w:rPr>
          <w:lang w:eastAsia="zh-CN"/>
        </w:rPr>
        <w:t>S</w:t>
      </w:r>
      <w:r>
        <w:rPr>
          <w:lang w:eastAsia="zh-CN"/>
        </w:rPr>
        <w:t xml:space="preserve">uch </w:t>
      </w:r>
      <w:proofErr w:type="spellStart"/>
      <w:r>
        <w:rPr>
          <w:lang w:eastAsia="zh-CN"/>
        </w:rPr>
        <w:t>UMa</w:t>
      </w:r>
      <w:proofErr w:type="spellEnd"/>
      <w:r>
        <w:rPr>
          <w:lang w:eastAsia="zh-CN"/>
        </w:rPr>
        <w:t xml:space="preserve"> deployment with large Tx Power is challenging at </w:t>
      </w:r>
      <w:proofErr w:type="spellStart"/>
      <w:r>
        <w:rPr>
          <w:lang w:eastAsia="zh-CN"/>
        </w:rPr>
        <w:t>gNB</w:t>
      </w:r>
      <w:proofErr w:type="spellEnd"/>
      <w:r>
        <w:rPr>
          <w:lang w:eastAsia="zh-CN"/>
        </w:rPr>
        <w:t xml:space="preserve"> due to</w:t>
      </w:r>
      <w:r w:rsidR="006F2707">
        <w:rPr>
          <w:lang w:eastAsia="zh-CN"/>
        </w:rPr>
        <w:t xml:space="preserve"> the requirements to mitigate</w:t>
      </w:r>
      <w:r>
        <w:rPr>
          <w:lang w:eastAsia="zh-CN"/>
        </w:rPr>
        <w:t xml:space="preserve"> </w:t>
      </w:r>
      <w:r w:rsidR="006F2707">
        <w:rPr>
          <w:lang w:eastAsia="zh-CN"/>
        </w:rPr>
        <w:t xml:space="preserve">the large </w:t>
      </w:r>
      <w:r>
        <w:rPr>
          <w:lang w:eastAsia="zh-CN"/>
        </w:rPr>
        <w:t xml:space="preserve">self-interference </w:t>
      </w:r>
      <w:r w:rsidR="00BA53C8">
        <w:rPr>
          <w:lang w:eastAsia="zh-CN"/>
        </w:rPr>
        <w:t>and inter-</w:t>
      </w:r>
      <w:proofErr w:type="spellStart"/>
      <w:r w:rsidR="00BA53C8">
        <w:rPr>
          <w:lang w:eastAsia="zh-CN"/>
        </w:rPr>
        <w:t>gNB</w:t>
      </w:r>
      <w:proofErr w:type="spellEnd"/>
      <w:r w:rsidR="00BA53C8">
        <w:rPr>
          <w:lang w:eastAsia="zh-CN"/>
        </w:rPr>
        <w:t xml:space="preserve"> CLI</w:t>
      </w:r>
      <w:r>
        <w:rPr>
          <w:lang w:eastAsia="zh-CN"/>
        </w:rPr>
        <w:t>.</w:t>
      </w:r>
      <w:r w:rsidR="00BA53C8">
        <w:rPr>
          <w:lang w:eastAsia="zh-CN"/>
        </w:rPr>
        <w:t xml:space="preserve"> </w:t>
      </w:r>
      <w:r w:rsidR="006F02E4">
        <w:rPr>
          <w:lang w:eastAsia="zh-CN"/>
        </w:rPr>
        <w:t xml:space="preserve"> On the other hand,</w:t>
      </w:r>
      <w:r w:rsidR="00BA53C8">
        <w:rPr>
          <w:lang w:eastAsia="zh-CN"/>
        </w:rPr>
        <w:t xml:space="preserve"> </w:t>
      </w:r>
      <w:r w:rsidR="00BA53C8" w:rsidRPr="00D553E0">
        <w:rPr>
          <w:lang w:eastAsia="zh-CN"/>
        </w:rPr>
        <w:t xml:space="preserve">small cells </w:t>
      </w:r>
      <w:r w:rsidR="00BA53C8">
        <w:rPr>
          <w:lang w:eastAsia="zh-CN"/>
        </w:rPr>
        <w:t xml:space="preserve">deployment </w:t>
      </w:r>
      <w:r w:rsidR="00BA53C8" w:rsidRPr="00D553E0">
        <w:rPr>
          <w:lang w:eastAsia="zh-CN"/>
        </w:rPr>
        <w:t>with small Tx Power e.g., FR2</w:t>
      </w:r>
      <w:r w:rsidR="00BA53C8">
        <w:rPr>
          <w:lang w:eastAsia="zh-CN"/>
        </w:rPr>
        <w:t xml:space="preserve"> </w:t>
      </w:r>
      <w:r w:rsidR="00BA53C8" w:rsidRPr="00D553E0">
        <w:rPr>
          <w:lang w:eastAsia="zh-CN"/>
        </w:rPr>
        <w:t>In</w:t>
      </w:r>
      <w:r w:rsidR="00BA53C8">
        <w:rPr>
          <w:lang w:eastAsia="zh-CN"/>
        </w:rPr>
        <w:t xml:space="preserve">door </w:t>
      </w:r>
      <w:r w:rsidR="00BA53C8" w:rsidRPr="00D553E0">
        <w:rPr>
          <w:lang w:eastAsia="zh-CN"/>
        </w:rPr>
        <w:t>H</w:t>
      </w:r>
      <w:r w:rsidR="00BA53C8">
        <w:rPr>
          <w:lang w:eastAsia="zh-CN"/>
        </w:rPr>
        <w:t xml:space="preserve">otspot could </w:t>
      </w:r>
      <w:r w:rsidR="00BA53C8" w:rsidRPr="00D553E0">
        <w:rPr>
          <w:lang w:eastAsia="zh-CN"/>
        </w:rPr>
        <w:t xml:space="preserve">reduce </w:t>
      </w:r>
      <w:proofErr w:type="spellStart"/>
      <w:r w:rsidR="00BA53C8" w:rsidRPr="00D553E0">
        <w:rPr>
          <w:lang w:eastAsia="zh-CN"/>
        </w:rPr>
        <w:t>gNB</w:t>
      </w:r>
      <w:proofErr w:type="spellEnd"/>
      <w:r w:rsidR="00BA53C8" w:rsidRPr="00D553E0">
        <w:rPr>
          <w:lang w:eastAsia="zh-CN"/>
        </w:rPr>
        <w:t xml:space="preserve"> requirements of self-interference mitigation</w:t>
      </w:r>
      <w:r w:rsidR="00BA53C8">
        <w:rPr>
          <w:lang w:eastAsia="zh-CN"/>
        </w:rPr>
        <w:t xml:space="preserve"> and benefits from latency </w:t>
      </w:r>
      <w:r w:rsidR="006F02E4">
        <w:rPr>
          <w:lang w:eastAsia="zh-CN"/>
        </w:rPr>
        <w:t>reduction</w:t>
      </w:r>
      <w:r w:rsidR="00BA53C8" w:rsidRPr="00D553E0">
        <w:rPr>
          <w:lang w:eastAsia="zh-CN"/>
        </w:rPr>
        <w:t>.</w:t>
      </w:r>
      <w:r w:rsidR="001B45E8">
        <w:rPr>
          <w:lang w:eastAsia="zh-CN"/>
        </w:rPr>
        <w:t xml:space="preserve"> </w:t>
      </w:r>
      <w:r w:rsidR="00BA53C8">
        <w:rPr>
          <w:lang w:eastAsia="zh-CN"/>
        </w:rPr>
        <w:t xml:space="preserve">However indoor deployment of </w:t>
      </w:r>
      <w:proofErr w:type="spellStart"/>
      <w:r w:rsidR="00BA53C8">
        <w:rPr>
          <w:lang w:eastAsia="zh-CN"/>
        </w:rPr>
        <w:t>subband</w:t>
      </w:r>
      <w:proofErr w:type="spellEnd"/>
      <w:r w:rsidR="00BA53C8">
        <w:rPr>
          <w:lang w:eastAsia="zh-CN"/>
        </w:rPr>
        <w:t xml:space="preserve"> full duplex for indoor may be challenging to handle inter-UE and inter-</w:t>
      </w:r>
      <w:proofErr w:type="spellStart"/>
      <w:r w:rsidR="00BA53C8">
        <w:rPr>
          <w:lang w:eastAsia="zh-CN"/>
        </w:rPr>
        <w:t>gNB</w:t>
      </w:r>
      <w:proofErr w:type="spellEnd"/>
      <w:r w:rsidR="00BA53C8">
        <w:rPr>
          <w:lang w:eastAsia="zh-CN"/>
        </w:rPr>
        <w:t xml:space="preserve"> cross link interference due to </w:t>
      </w:r>
      <w:proofErr w:type="gramStart"/>
      <w:r w:rsidR="00BA53C8">
        <w:rPr>
          <w:lang w:eastAsia="zh-CN"/>
        </w:rPr>
        <w:t>close proximity</w:t>
      </w:r>
      <w:proofErr w:type="gramEnd"/>
      <w:r w:rsidR="00BA53C8">
        <w:rPr>
          <w:lang w:eastAsia="zh-CN"/>
        </w:rPr>
        <w:t xml:space="preserve"> between UEs and TRPs. </w:t>
      </w:r>
    </w:p>
    <w:p w14:paraId="1B52A73E" w14:textId="09674BF2" w:rsidR="00925F6A" w:rsidRPr="00D553E0" w:rsidRDefault="00925F6A" w:rsidP="00925F6A">
      <w:pPr>
        <w:jc w:val="both"/>
        <w:rPr>
          <w:lang w:eastAsia="zh-CN"/>
        </w:rPr>
      </w:pPr>
      <w:r w:rsidRPr="00370331">
        <w:rPr>
          <w:rFonts w:eastAsia="Batang"/>
          <w:b/>
          <w:szCs w:val="24"/>
          <w:u w:val="single"/>
          <w:lang w:val="en-GB"/>
        </w:rPr>
        <w:lastRenderedPageBreak/>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for Massive MIMO macro cell deployment with large EIRP could benefit from UL coverage gain and latency improvement while it is a challenging deployment due to large self-interference at </w:t>
      </w:r>
      <w:proofErr w:type="spellStart"/>
      <w:r>
        <w:rPr>
          <w:b/>
          <w:iCs/>
          <w:szCs w:val="16"/>
          <w:lang w:val="en-GB" w:eastAsia="ko-KR"/>
        </w:rPr>
        <w:t>gNB</w:t>
      </w:r>
      <w:proofErr w:type="spellEnd"/>
      <w:r>
        <w:rPr>
          <w:b/>
          <w:iCs/>
          <w:szCs w:val="16"/>
          <w:lang w:val="en-GB" w:eastAsia="ko-KR"/>
        </w:rPr>
        <w:t xml:space="preserve">. </w:t>
      </w:r>
    </w:p>
    <w:p w14:paraId="5D4EA66B" w14:textId="5CC2EC93" w:rsidR="002250F6" w:rsidRPr="00A73542" w:rsidRDefault="00925F6A" w:rsidP="003F1DCD">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Indoor deployment may reduce requirements on </w:t>
      </w:r>
      <w:proofErr w:type="spellStart"/>
      <w:r>
        <w:rPr>
          <w:b/>
          <w:iCs/>
          <w:szCs w:val="16"/>
          <w:lang w:val="en-GB" w:eastAsia="ko-KR"/>
        </w:rPr>
        <w:t>gNB</w:t>
      </w:r>
      <w:proofErr w:type="spellEnd"/>
      <w:r>
        <w:rPr>
          <w:b/>
          <w:iCs/>
          <w:szCs w:val="16"/>
          <w:lang w:val="en-GB" w:eastAsia="ko-KR"/>
        </w:rPr>
        <w:t xml:space="preserve"> for self-interference mitigation due to small Tx Power. However, at least for FR1, it may be challenging deployment for handling cross link-interference. </w:t>
      </w:r>
    </w:p>
    <w:p w14:paraId="1F87B847" w14:textId="19839C75" w:rsidR="00AE7794" w:rsidRDefault="00B16AD6" w:rsidP="003F1DCD">
      <w:pPr>
        <w:jc w:val="both"/>
        <w:rPr>
          <w:lang w:val="en-GB" w:eastAsia="zh-CN"/>
        </w:rPr>
      </w:pPr>
      <w:r>
        <w:rPr>
          <w:lang w:val="en-GB" w:eastAsia="zh-CN"/>
        </w:rPr>
        <w:t xml:space="preserve">In RAN1 meeting #109e, it was agreed to classify </w:t>
      </w:r>
      <w:r w:rsidR="000C1CDE">
        <w:rPr>
          <w:lang w:val="en-GB" w:eastAsia="zh-CN"/>
        </w:rPr>
        <w:t>SBFD</w:t>
      </w:r>
      <w:r>
        <w:rPr>
          <w:lang w:val="en-GB" w:eastAsia="zh-CN"/>
        </w:rPr>
        <w:t xml:space="preserve"> deployment scenarios into four differ</w:t>
      </w:r>
      <w:r w:rsidR="009873E1">
        <w:rPr>
          <w:lang w:val="en-GB" w:eastAsia="zh-CN"/>
        </w:rPr>
        <w:t>ent deployment</w:t>
      </w:r>
      <w:r>
        <w:rPr>
          <w:lang w:val="en-GB" w:eastAsia="zh-CN"/>
        </w:rPr>
        <w:t xml:space="preserve"> cases</w:t>
      </w:r>
      <w:r w:rsidR="009873E1">
        <w:rPr>
          <w:lang w:val="en-GB" w:eastAsia="zh-CN"/>
        </w:rPr>
        <w:t xml:space="preserve">. </w:t>
      </w:r>
      <w:r w:rsidR="00CC13C5">
        <w:rPr>
          <w:lang w:val="en-GB" w:eastAsia="zh-CN"/>
        </w:rPr>
        <w:t>Deployment c</w:t>
      </w:r>
      <w:r w:rsidR="009873E1">
        <w:rPr>
          <w:lang w:val="en-GB" w:eastAsia="zh-CN"/>
        </w:rPr>
        <w:t xml:space="preserve">ase 1 and </w:t>
      </w:r>
      <w:r w:rsidR="00CC13C5">
        <w:rPr>
          <w:lang w:val="en-GB" w:eastAsia="zh-CN"/>
        </w:rPr>
        <w:t xml:space="preserve">case </w:t>
      </w:r>
      <w:r w:rsidR="009873E1">
        <w:rPr>
          <w:lang w:val="en-GB" w:eastAsia="zh-CN"/>
        </w:rPr>
        <w:t>2 address non coexistence scenario (</w:t>
      </w:r>
      <w:r w:rsidR="00262108">
        <w:rPr>
          <w:lang w:val="en-GB" w:eastAsia="zh-CN"/>
        </w:rPr>
        <w:t>single operator</w:t>
      </w:r>
      <w:r w:rsidR="000C1CDE">
        <w:rPr>
          <w:lang w:val="en-GB" w:eastAsia="zh-CN"/>
        </w:rPr>
        <w:t xml:space="preserve"> and single carrier</w:t>
      </w:r>
      <w:r w:rsidR="00262108">
        <w:rPr>
          <w:lang w:val="en-GB" w:eastAsia="zh-CN"/>
        </w:rPr>
        <w:t>)</w:t>
      </w:r>
      <w:r w:rsidR="00587DA6">
        <w:rPr>
          <w:lang w:val="en-GB" w:eastAsia="zh-CN"/>
        </w:rPr>
        <w:t xml:space="preserve"> </w:t>
      </w:r>
      <w:r w:rsidR="00142663">
        <w:rPr>
          <w:lang w:val="en-GB" w:eastAsia="zh-CN"/>
        </w:rPr>
        <w:t xml:space="preserve">and </w:t>
      </w:r>
      <w:r w:rsidR="00AE7794">
        <w:rPr>
          <w:lang w:val="en-GB" w:eastAsia="zh-CN"/>
        </w:rPr>
        <w:t>consider</w:t>
      </w:r>
      <w:r w:rsidR="00587DA6">
        <w:rPr>
          <w:lang w:val="en-GB" w:eastAsia="zh-CN"/>
        </w:rPr>
        <w:t xml:space="preserve"> </w:t>
      </w:r>
      <w:r w:rsidR="00CB7620">
        <w:rPr>
          <w:lang w:val="en-GB" w:eastAsia="zh-CN"/>
        </w:rPr>
        <w:t>the scenarios when</w:t>
      </w:r>
      <w:r w:rsidR="00587DA6">
        <w:rPr>
          <w:lang w:val="en-GB" w:eastAsia="zh-CN"/>
        </w:rPr>
        <w:t xml:space="preserve"> all cells are </w:t>
      </w:r>
      <w:r w:rsidR="00170D20">
        <w:rPr>
          <w:lang w:val="en-GB" w:eastAsia="zh-CN"/>
        </w:rPr>
        <w:t xml:space="preserve">either </w:t>
      </w:r>
      <w:r w:rsidR="00587DA6">
        <w:rPr>
          <w:lang w:val="en-GB" w:eastAsia="zh-CN"/>
        </w:rPr>
        <w:t xml:space="preserve">configured with same SBFD </w:t>
      </w:r>
      <w:proofErr w:type="spellStart"/>
      <w:r w:rsidR="00587DA6">
        <w:rPr>
          <w:lang w:val="en-GB" w:eastAsia="zh-CN"/>
        </w:rPr>
        <w:t>subband</w:t>
      </w:r>
      <w:proofErr w:type="spellEnd"/>
      <w:r w:rsidR="00587DA6">
        <w:rPr>
          <w:lang w:val="en-GB" w:eastAsia="zh-CN"/>
        </w:rPr>
        <w:t xml:space="preserve"> configuration or </w:t>
      </w:r>
      <w:r w:rsidR="00B37EA4">
        <w:rPr>
          <w:lang w:val="en-GB" w:eastAsia="zh-CN"/>
        </w:rPr>
        <w:t xml:space="preserve">may have different </w:t>
      </w:r>
      <w:r w:rsidR="00CC13C5">
        <w:rPr>
          <w:lang w:val="en-GB" w:eastAsia="zh-CN"/>
        </w:rPr>
        <w:t xml:space="preserve">SBFD </w:t>
      </w:r>
      <w:proofErr w:type="spellStart"/>
      <w:r w:rsidR="00B37EA4">
        <w:rPr>
          <w:lang w:val="en-GB" w:eastAsia="zh-CN"/>
        </w:rPr>
        <w:t>subband</w:t>
      </w:r>
      <w:proofErr w:type="spellEnd"/>
      <w:r w:rsidR="00B37EA4">
        <w:rPr>
          <w:lang w:val="en-GB" w:eastAsia="zh-CN"/>
        </w:rPr>
        <w:t xml:space="preserve"> configurations</w:t>
      </w:r>
      <w:r w:rsidR="00170D20">
        <w:rPr>
          <w:lang w:val="en-GB" w:eastAsia="zh-CN"/>
        </w:rPr>
        <w:t xml:space="preserve"> respectively</w:t>
      </w:r>
      <w:r w:rsidR="00587DA6">
        <w:rPr>
          <w:lang w:val="en-GB" w:eastAsia="zh-CN"/>
        </w:rPr>
        <w:t xml:space="preserve">.  Case 3 addresses co-channel coexistence </w:t>
      </w:r>
      <w:r w:rsidR="00AC6F7D">
        <w:rPr>
          <w:lang w:val="en-GB" w:eastAsia="zh-CN"/>
        </w:rPr>
        <w:t>o</w:t>
      </w:r>
      <w:r w:rsidR="00D323FA">
        <w:rPr>
          <w:lang w:val="en-GB" w:eastAsia="zh-CN"/>
        </w:rPr>
        <w:t xml:space="preserve">f an operator where some cells </w:t>
      </w:r>
      <w:r w:rsidR="00A55B07">
        <w:rPr>
          <w:lang w:val="en-GB" w:eastAsia="zh-CN"/>
        </w:rPr>
        <w:t>use legacy static TDD operation</w:t>
      </w:r>
      <w:r w:rsidR="00170D20">
        <w:rPr>
          <w:lang w:val="en-GB" w:eastAsia="zh-CN"/>
        </w:rPr>
        <w:t xml:space="preserve"> and</w:t>
      </w:r>
      <w:r w:rsidR="00AD3250">
        <w:rPr>
          <w:lang w:val="en-GB" w:eastAsia="zh-CN"/>
        </w:rPr>
        <w:t xml:space="preserve"> others are deployed with SBFD </w:t>
      </w:r>
      <w:r w:rsidR="005E156C">
        <w:rPr>
          <w:lang w:val="en-GB" w:eastAsia="zh-CN"/>
        </w:rPr>
        <w:t>operation.</w:t>
      </w:r>
      <w:r w:rsidR="00A55B07">
        <w:rPr>
          <w:lang w:val="en-GB" w:eastAsia="zh-CN"/>
        </w:rPr>
        <w:t xml:space="preserve"> Case 4 address adjacent channel coexistence between two operators</w:t>
      </w:r>
      <w:r w:rsidR="00444571">
        <w:rPr>
          <w:lang w:val="en-GB" w:eastAsia="zh-CN"/>
        </w:rPr>
        <w:t xml:space="preserve"> on two adjacent channels where operator deploy </w:t>
      </w:r>
      <w:r w:rsidR="00A55B07">
        <w:rPr>
          <w:lang w:val="en-GB" w:eastAsia="zh-CN"/>
        </w:rPr>
        <w:t xml:space="preserve">static </w:t>
      </w:r>
      <w:r w:rsidR="00AE7794">
        <w:rPr>
          <w:lang w:val="en-GB" w:eastAsia="zh-CN"/>
        </w:rPr>
        <w:t>TDD,</w:t>
      </w:r>
      <w:r w:rsidR="00A55B07">
        <w:rPr>
          <w:lang w:val="en-GB" w:eastAsia="zh-CN"/>
        </w:rPr>
        <w:t xml:space="preserve"> </w:t>
      </w:r>
      <w:r w:rsidR="00B37EA4">
        <w:rPr>
          <w:lang w:val="en-GB" w:eastAsia="zh-CN"/>
        </w:rPr>
        <w:t>and the other operator is</w:t>
      </w:r>
      <w:r w:rsidR="00444571">
        <w:rPr>
          <w:lang w:val="en-GB" w:eastAsia="zh-CN"/>
        </w:rPr>
        <w:t xml:space="preserve"> operating </w:t>
      </w:r>
      <w:r w:rsidR="002D5922" w:rsidRPr="002D5922">
        <w:rPr>
          <w:lang w:val="en-GB" w:eastAsia="zh-CN"/>
        </w:rPr>
        <w:t xml:space="preserve">uses SBFD operation with the same SBFD </w:t>
      </w:r>
      <w:proofErr w:type="spellStart"/>
      <w:r w:rsidR="002D5922" w:rsidRPr="002D5922">
        <w:rPr>
          <w:lang w:val="en-GB" w:eastAsia="zh-CN"/>
        </w:rPr>
        <w:t>subband</w:t>
      </w:r>
      <w:proofErr w:type="spellEnd"/>
      <w:r w:rsidR="002D5922" w:rsidRPr="002D5922">
        <w:rPr>
          <w:lang w:val="en-GB" w:eastAsia="zh-CN"/>
        </w:rPr>
        <w:t xml:space="preserve"> configuration</w:t>
      </w:r>
      <w:r w:rsidR="00AE7794">
        <w:rPr>
          <w:lang w:val="en-GB" w:eastAsia="zh-CN"/>
        </w:rPr>
        <w:t>.</w:t>
      </w:r>
    </w:p>
    <w:tbl>
      <w:tblPr>
        <w:tblStyle w:val="TableGrid"/>
        <w:tblW w:w="0" w:type="auto"/>
        <w:tblLook w:val="04A0" w:firstRow="1" w:lastRow="0" w:firstColumn="1" w:lastColumn="0" w:noHBand="0" w:noVBand="1"/>
      </w:tblPr>
      <w:tblGrid>
        <w:gridCol w:w="9962"/>
      </w:tblGrid>
      <w:tr w:rsidR="00771500" w14:paraId="598004A8" w14:textId="77777777" w:rsidTr="00B16AD6">
        <w:tc>
          <w:tcPr>
            <w:tcW w:w="9962" w:type="dxa"/>
          </w:tcPr>
          <w:p w14:paraId="4761C73A" w14:textId="77777777" w:rsidR="002D5922" w:rsidRPr="001D33CD" w:rsidRDefault="002D5922" w:rsidP="00A73542">
            <w:pPr>
              <w:spacing w:after="0"/>
              <w:rPr>
                <w:lang w:eastAsia="zh-CN"/>
              </w:rPr>
            </w:pPr>
            <w:r w:rsidRPr="00A73542">
              <w:rPr>
                <w:b/>
                <w:bCs/>
                <w:highlight w:val="green"/>
                <w:u w:val="single"/>
                <w:lang w:val="en-GB" w:eastAsia="zh-CN"/>
              </w:rPr>
              <w:t>Agreement:</w:t>
            </w:r>
          </w:p>
          <w:p w14:paraId="0D24E5F3" w14:textId="77777777" w:rsidR="002D5922" w:rsidRPr="002D5922" w:rsidRDefault="002D5922" w:rsidP="00A73542">
            <w:pPr>
              <w:spacing w:before="0" w:after="0"/>
              <w:rPr>
                <w:lang w:eastAsia="zh-CN"/>
              </w:rPr>
            </w:pPr>
            <w:r w:rsidRPr="002D5922">
              <w:rPr>
                <w:lang w:val="en-GB" w:eastAsia="zh-CN"/>
              </w:rPr>
              <w:t>For discussion purpose for evaluation, define the following deployment cases for SBFD:</w:t>
            </w:r>
          </w:p>
          <w:p w14:paraId="5B9641A4" w14:textId="77777777" w:rsidR="002D5922" w:rsidRPr="002D5922" w:rsidRDefault="002D5922" w:rsidP="00A73542">
            <w:pPr>
              <w:numPr>
                <w:ilvl w:val="0"/>
                <w:numId w:val="46"/>
              </w:numPr>
              <w:spacing w:before="0" w:after="0"/>
              <w:rPr>
                <w:lang w:eastAsia="zh-CN"/>
              </w:rPr>
            </w:pPr>
            <w:r w:rsidRPr="002D5922">
              <w:rPr>
                <w:lang w:val="en-GB" w:eastAsia="zh-CN"/>
              </w:rPr>
              <w:t xml:space="preserve">Deployment Case 1 (Non-coexistence case with single SBFD </w:t>
            </w:r>
            <w:proofErr w:type="spellStart"/>
            <w:r w:rsidRPr="002D5922">
              <w:rPr>
                <w:lang w:val="en-GB" w:eastAsia="zh-CN"/>
              </w:rPr>
              <w:t>subband</w:t>
            </w:r>
            <w:proofErr w:type="spellEnd"/>
            <w:r w:rsidRPr="002D5922">
              <w:rPr>
                <w:lang w:val="en-GB" w:eastAsia="zh-CN"/>
              </w:rPr>
              <w:t xml:space="preserve"> configuration): One single operator using one single carrier is considered. All the cells belonging to the operator use SBFD operation with the same SBFD </w:t>
            </w:r>
            <w:proofErr w:type="spellStart"/>
            <w:r w:rsidRPr="002D5922">
              <w:rPr>
                <w:lang w:val="en-GB" w:eastAsia="zh-CN"/>
              </w:rPr>
              <w:t>subband</w:t>
            </w:r>
            <w:proofErr w:type="spellEnd"/>
            <w:r w:rsidRPr="002D5922">
              <w:rPr>
                <w:lang w:val="en-GB" w:eastAsia="zh-CN"/>
              </w:rPr>
              <w:t xml:space="preserve"> configuration.</w:t>
            </w:r>
          </w:p>
          <w:p w14:paraId="2E610A6B" w14:textId="77777777" w:rsidR="002D5922" w:rsidRPr="002D5922" w:rsidRDefault="002D5922" w:rsidP="00A73542">
            <w:pPr>
              <w:numPr>
                <w:ilvl w:val="0"/>
                <w:numId w:val="46"/>
              </w:numPr>
              <w:spacing w:before="0" w:after="0"/>
              <w:rPr>
                <w:lang w:eastAsia="zh-CN"/>
              </w:rPr>
            </w:pPr>
            <w:r w:rsidRPr="002D5922">
              <w:rPr>
                <w:lang w:val="en-GB" w:eastAsia="zh-CN"/>
              </w:rPr>
              <w:t xml:space="preserve">Deployment Case 2 (Non-coexistence case with multiple SBFD </w:t>
            </w:r>
            <w:proofErr w:type="spellStart"/>
            <w:r w:rsidRPr="002D5922">
              <w:rPr>
                <w:lang w:val="en-GB" w:eastAsia="zh-CN"/>
              </w:rPr>
              <w:t>subband</w:t>
            </w:r>
            <w:proofErr w:type="spellEnd"/>
            <w:r w:rsidRPr="002D5922">
              <w:rPr>
                <w:lang w:val="en-GB" w:eastAsia="zh-CN"/>
              </w:rPr>
              <w:t xml:space="preserve"> configurations): One single operator using one single carrier is considered. All the cells belonging to the operator use SBFD operation, but different cells may use different SBFD </w:t>
            </w:r>
            <w:proofErr w:type="spellStart"/>
            <w:r w:rsidRPr="002D5922">
              <w:rPr>
                <w:lang w:val="en-GB" w:eastAsia="zh-CN"/>
              </w:rPr>
              <w:t>subband</w:t>
            </w:r>
            <w:proofErr w:type="spellEnd"/>
            <w:r w:rsidRPr="002D5922">
              <w:rPr>
                <w:lang w:val="en-GB" w:eastAsia="zh-CN"/>
              </w:rPr>
              <w:t xml:space="preserve"> configurations.</w:t>
            </w:r>
          </w:p>
          <w:p w14:paraId="5BD97C8B" w14:textId="77777777" w:rsidR="002D5922" w:rsidRPr="002D5922" w:rsidRDefault="002D5922" w:rsidP="00A73542">
            <w:pPr>
              <w:numPr>
                <w:ilvl w:val="0"/>
                <w:numId w:val="46"/>
              </w:numPr>
              <w:spacing w:before="0" w:after="0"/>
              <w:rPr>
                <w:lang w:eastAsia="zh-CN"/>
              </w:rPr>
            </w:pPr>
            <w:r w:rsidRPr="002D5922">
              <w:rPr>
                <w:lang w:val="en-GB" w:eastAsia="zh-CN"/>
              </w:rPr>
              <w:t xml:space="preserve">Deployment Case 3 (Co-channel co-existence case): One single operator using one single carrier is considered. Among the cells belonging to the operator, some of them use legacy TDD operation (static TDD operation) while the others use SBFD operation with the same SBFD </w:t>
            </w:r>
            <w:proofErr w:type="spellStart"/>
            <w:r w:rsidRPr="002D5922">
              <w:rPr>
                <w:lang w:val="en-GB" w:eastAsia="zh-CN"/>
              </w:rPr>
              <w:t>subband</w:t>
            </w:r>
            <w:proofErr w:type="spellEnd"/>
            <w:r w:rsidRPr="002D5922">
              <w:rPr>
                <w:lang w:val="en-GB" w:eastAsia="zh-CN"/>
              </w:rPr>
              <w:t xml:space="preserve"> configuration.</w:t>
            </w:r>
          </w:p>
          <w:p w14:paraId="418BB9E3" w14:textId="77777777" w:rsidR="002D5922" w:rsidRPr="002D5922" w:rsidRDefault="002D5922" w:rsidP="00A73542">
            <w:pPr>
              <w:numPr>
                <w:ilvl w:val="1"/>
                <w:numId w:val="46"/>
              </w:numPr>
              <w:spacing w:before="0" w:after="0"/>
              <w:rPr>
                <w:lang w:eastAsia="zh-CN"/>
              </w:rPr>
            </w:pPr>
            <w:r w:rsidRPr="002D5922">
              <w:rPr>
                <w:lang w:val="en-GB" w:eastAsia="zh-CN"/>
              </w:rPr>
              <w:t xml:space="preserve">Deployment Case 3-1: Only 1-layer is considered </w:t>
            </w:r>
          </w:p>
          <w:p w14:paraId="286707B1" w14:textId="77777777" w:rsidR="002D5922" w:rsidRPr="002D5922" w:rsidRDefault="002D5922" w:rsidP="00A73542">
            <w:pPr>
              <w:numPr>
                <w:ilvl w:val="1"/>
                <w:numId w:val="46"/>
              </w:numPr>
              <w:spacing w:before="0" w:after="0"/>
              <w:rPr>
                <w:lang w:eastAsia="zh-CN"/>
              </w:rPr>
            </w:pPr>
            <w:r w:rsidRPr="002D5922">
              <w:rPr>
                <w:lang w:val="en-GB" w:eastAsia="zh-CN"/>
              </w:rPr>
              <w:t>Deployment Case 3-2: 2-layer is considered</w:t>
            </w:r>
          </w:p>
          <w:p w14:paraId="139EDD0E" w14:textId="77777777" w:rsidR="002D5922" w:rsidRPr="002D5922" w:rsidRDefault="002D5922" w:rsidP="00A73542">
            <w:pPr>
              <w:numPr>
                <w:ilvl w:val="0"/>
                <w:numId w:val="46"/>
              </w:numPr>
              <w:spacing w:before="0" w:after="0"/>
              <w:rPr>
                <w:lang w:eastAsia="zh-CN"/>
              </w:rPr>
            </w:pPr>
            <w:r w:rsidRPr="002D5922">
              <w:rPr>
                <w:lang w:val="en-GB" w:eastAsia="zh-CN"/>
              </w:rPr>
              <w:t xml:space="preserve">Deployment Case 4 (Adjacent-channel co-existence case): Two operators each using one carrier are considered and the two carriers are adjacent carriers. One operator uses legacy TDD operation (static TDD operation) while the other operator uses SBFD operation with the same SBFD </w:t>
            </w:r>
            <w:proofErr w:type="spellStart"/>
            <w:r w:rsidRPr="002D5922">
              <w:rPr>
                <w:lang w:val="en-GB" w:eastAsia="zh-CN"/>
              </w:rPr>
              <w:t>subband</w:t>
            </w:r>
            <w:proofErr w:type="spellEnd"/>
            <w:r w:rsidRPr="002D5922">
              <w:rPr>
                <w:lang w:val="en-GB" w:eastAsia="zh-CN"/>
              </w:rPr>
              <w:t xml:space="preserve"> configuration.</w:t>
            </w:r>
          </w:p>
          <w:p w14:paraId="50932E10" w14:textId="77777777" w:rsidR="002D5922" w:rsidRPr="002D5922" w:rsidRDefault="002D5922" w:rsidP="00A73542">
            <w:pPr>
              <w:spacing w:before="0" w:after="0"/>
              <w:rPr>
                <w:lang w:eastAsia="zh-CN"/>
              </w:rPr>
            </w:pPr>
            <w:r w:rsidRPr="002D5922">
              <w:rPr>
                <w:lang w:val="en-GB" w:eastAsia="zh-CN"/>
              </w:rPr>
              <w:t>Note: This definition has no intention to preclude any potential solutions for SBFD in AI9.3.2</w:t>
            </w:r>
          </w:p>
          <w:p w14:paraId="5B223922" w14:textId="6C04ED6C" w:rsidR="00CC13C5" w:rsidRPr="002D5922" w:rsidRDefault="002D5922" w:rsidP="00A73542">
            <w:pPr>
              <w:spacing w:before="0" w:after="0"/>
              <w:rPr>
                <w:lang w:eastAsia="zh-CN"/>
              </w:rPr>
            </w:pPr>
            <w:r w:rsidRPr="002D5922">
              <w:rPr>
                <w:lang w:val="en-GB" w:eastAsia="zh-CN"/>
              </w:rPr>
              <w:t xml:space="preserve">Note: SBFD </w:t>
            </w:r>
            <w:proofErr w:type="spellStart"/>
            <w:r w:rsidRPr="002D5922">
              <w:rPr>
                <w:lang w:val="en-GB" w:eastAsia="zh-CN"/>
              </w:rPr>
              <w:t>subband</w:t>
            </w:r>
            <w:proofErr w:type="spellEnd"/>
            <w:r w:rsidRPr="002D5922">
              <w:rPr>
                <w:lang w:val="en-GB" w:eastAsia="zh-CN"/>
              </w:rPr>
              <w:t xml:space="preserve"> configuration is from </w:t>
            </w:r>
            <w:proofErr w:type="spellStart"/>
            <w:r w:rsidRPr="002D5922">
              <w:rPr>
                <w:lang w:val="en-GB" w:eastAsia="zh-CN"/>
              </w:rPr>
              <w:t>gNB</w:t>
            </w:r>
            <w:proofErr w:type="spellEnd"/>
            <w:r w:rsidRPr="002D5922">
              <w:rPr>
                <w:lang w:val="en-GB" w:eastAsia="zh-CN"/>
              </w:rPr>
              <w:t xml:space="preserve"> perspective.</w:t>
            </w:r>
          </w:p>
          <w:p w14:paraId="63522A9E" w14:textId="77777777" w:rsidR="00B16AD6" w:rsidRDefault="00B16AD6" w:rsidP="00A73542">
            <w:pPr>
              <w:spacing w:before="0" w:after="0"/>
              <w:rPr>
                <w:lang w:val="en-GB" w:eastAsia="zh-CN"/>
              </w:rPr>
            </w:pPr>
          </w:p>
        </w:tc>
      </w:tr>
    </w:tbl>
    <w:p w14:paraId="2BF07B87" w14:textId="77777777" w:rsidR="005139E6" w:rsidRDefault="005139E6" w:rsidP="0001431D">
      <w:pPr>
        <w:jc w:val="both"/>
        <w:rPr>
          <w:bCs/>
          <w:iCs/>
          <w:szCs w:val="16"/>
          <w:lang w:val="en-GB" w:eastAsia="ko-KR"/>
        </w:rPr>
      </w:pPr>
    </w:p>
    <w:p w14:paraId="4A3EB9E8" w14:textId="6E9D9543" w:rsidR="00374DB9" w:rsidRDefault="006A4B30" w:rsidP="0001431D">
      <w:pPr>
        <w:jc w:val="both"/>
        <w:rPr>
          <w:bCs/>
          <w:iCs/>
          <w:szCs w:val="16"/>
          <w:lang w:val="en-GB" w:eastAsia="ko-KR"/>
        </w:rPr>
      </w:pPr>
      <w:r>
        <w:rPr>
          <w:bCs/>
          <w:iCs/>
          <w:szCs w:val="16"/>
          <w:lang w:val="en-GB" w:eastAsia="ko-KR"/>
        </w:rPr>
        <w:t xml:space="preserve">Deployment case 2 </w:t>
      </w:r>
      <w:r w:rsidR="00095E42">
        <w:rPr>
          <w:bCs/>
          <w:iCs/>
          <w:szCs w:val="16"/>
          <w:lang w:val="en-GB" w:eastAsia="ko-KR"/>
        </w:rPr>
        <w:t xml:space="preserve">where cells may use different SBFD </w:t>
      </w:r>
      <w:r w:rsidR="0039084A">
        <w:rPr>
          <w:bCs/>
          <w:iCs/>
          <w:szCs w:val="16"/>
          <w:lang w:val="en-GB" w:eastAsia="ko-KR"/>
        </w:rPr>
        <w:t>configurations will</w:t>
      </w:r>
      <w:r w:rsidR="0001431D">
        <w:rPr>
          <w:bCs/>
          <w:iCs/>
          <w:szCs w:val="16"/>
          <w:lang w:val="en-GB" w:eastAsia="ko-KR"/>
        </w:rPr>
        <w:t xml:space="preserve"> provide </w:t>
      </w:r>
      <w:r w:rsidR="0039084A">
        <w:rPr>
          <w:bCs/>
          <w:iCs/>
          <w:szCs w:val="16"/>
          <w:lang w:val="en-GB" w:eastAsia="ko-KR"/>
        </w:rPr>
        <w:t>more</w:t>
      </w:r>
      <w:r w:rsidR="0001431D">
        <w:rPr>
          <w:bCs/>
          <w:iCs/>
          <w:szCs w:val="16"/>
          <w:lang w:val="en-GB" w:eastAsia="ko-KR"/>
        </w:rPr>
        <w:t xml:space="preserve"> flexibility for each cell</w:t>
      </w:r>
      <w:r w:rsidR="0039084A">
        <w:rPr>
          <w:bCs/>
          <w:iCs/>
          <w:szCs w:val="16"/>
          <w:lang w:val="en-GB" w:eastAsia="ko-KR"/>
        </w:rPr>
        <w:t xml:space="preserve"> to adapt </w:t>
      </w:r>
      <w:r w:rsidR="00FC529C">
        <w:rPr>
          <w:bCs/>
          <w:iCs/>
          <w:szCs w:val="16"/>
          <w:lang w:val="en-GB" w:eastAsia="ko-KR"/>
        </w:rPr>
        <w:t>its</w:t>
      </w:r>
      <w:r w:rsidR="0039084A">
        <w:rPr>
          <w:bCs/>
          <w:iCs/>
          <w:szCs w:val="16"/>
          <w:lang w:val="en-GB" w:eastAsia="ko-KR"/>
        </w:rPr>
        <w:t xml:space="preserve"> resources depending on the traffic directions. H</w:t>
      </w:r>
      <w:r w:rsidR="0001431D">
        <w:rPr>
          <w:bCs/>
          <w:iCs/>
          <w:szCs w:val="16"/>
          <w:lang w:val="en-GB" w:eastAsia="ko-KR"/>
        </w:rPr>
        <w:t xml:space="preserve">owever, it </w:t>
      </w:r>
      <w:r w:rsidR="0039084A">
        <w:rPr>
          <w:bCs/>
          <w:iCs/>
          <w:szCs w:val="16"/>
          <w:lang w:val="en-GB" w:eastAsia="ko-KR"/>
        </w:rPr>
        <w:t>will</w:t>
      </w:r>
      <w:r w:rsidR="0001431D">
        <w:rPr>
          <w:bCs/>
          <w:iCs/>
          <w:szCs w:val="16"/>
          <w:lang w:val="en-GB" w:eastAsia="ko-KR"/>
        </w:rPr>
        <w:t xml:space="preserve"> increase the cross-link interference across </w:t>
      </w:r>
      <w:proofErr w:type="spellStart"/>
      <w:r w:rsidR="0001431D">
        <w:rPr>
          <w:bCs/>
          <w:iCs/>
          <w:szCs w:val="16"/>
          <w:lang w:val="en-GB" w:eastAsia="ko-KR"/>
        </w:rPr>
        <w:t>gNB</w:t>
      </w:r>
      <w:proofErr w:type="spellEnd"/>
      <w:r w:rsidR="0001431D">
        <w:rPr>
          <w:bCs/>
          <w:iCs/>
          <w:szCs w:val="16"/>
          <w:lang w:val="en-GB" w:eastAsia="ko-KR"/>
        </w:rPr>
        <w:t xml:space="preserve"> and across UE</w:t>
      </w:r>
      <w:r w:rsidR="00703972">
        <w:rPr>
          <w:bCs/>
          <w:iCs/>
          <w:szCs w:val="16"/>
          <w:lang w:val="en-GB" w:eastAsia="ko-KR"/>
        </w:rPr>
        <w:t xml:space="preserve"> where</w:t>
      </w:r>
      <w:r w:rsidR="00374DB9">
        <w:rPr>
          <w:bCs/>
          <w:iCs/>
          <w:szCs w:val="16"/>
          <w:lang w:val="en-GB" w:eastAsia="ko-KR"/>
        </w:rPr>
        <w:t xml:space="preserve"> </w:t>
      </w:r>
      <w:r w:rsidR="00703972">
        <w:rPr>
          <w:bCs/>
          <w:iCs/>
          <w:szCs w:val="16"/>
          <w:lang w:val="en-GB" w:eastAsia="ko-KR"/>
        </w:rPr>
        <w:t>CLI</w:t>
      </w:r>
      <w:r w:rsidR="00455BDC">
        <w:rPr>
          <w:bCs/>
          <w:iCs/>
          <w:szCs w:val="16"/>
          <w:lang w:val="en-GB" w:eastAsia="ko-KR"/>
        </w:rPr>
        <w:t xml:space="preserve"> between UL and DL</w:t>
      </w:r>
      <w:r w:rsidR="00374DB9">
        <w:rPr>
          <w:bCs/>
          <w:iCs/>
          <w:szCs w:val="16"/>
          <w:lang w:val="en-GB" w:eastAsia="ko-KR"/>
        </w:rPr>
        <w:t xml:space="preserve"> </w:t>
      </w:r>
      <w:r w:rsidR="00703972">
        <w:rPr>
          <w:bCs/>
          <w:iCs/>
          <w:szCs w:val="16"/>
          <w:lang w:val="en-GB" w:eastAsia="ko-KR"/>
        </w:rPr>
        <w:t xml:space="preserve">could </w:t>
      </w:r>
      <w:r w:rsidR="00374DB9">
        <w:rPr>
          <w:bCs/>
          <w:iCs/>
          <w:szCs w:val="16"/>
          <w:lang w:val="en-GB" w:eastAsia="ko-KR"/>
        </w:rPr>
        <w:t>be fully overlap</w:t>
      </w:r>
      <w:r w:rsidR="00703972">
        <w:rPr>
          <w:bCs/>
          <w:iCs/>
          <w:szCs w:val="16"/>
          <w:lang w:val="en-GB" w:eastAsia="ko-KR"/>
        </w:rPr>
        <w:t>ping</w:t>
      </w:r>
      <w:r w:rsidR="00374DB9">
        <w:rPr>
          <w:bCs/>
          <w:iCs/>
          <w:szCs w:val="16"/>
          <w:lang w:val="en-GB" w:eastAsia="ko-KR"/>
        </w:rPr>
        <w:t xml:space="preserve"> in the same </w:t>
      </w:r>
      <w:proofErr w:type="spellStart"/>
      <w:r w:rsidR="00374DB9">
        <w:rPr>
          <w:bCs/>
          <w:iCs/>
          <w:szCs w:val="16"/>
          <w:lang w:val="en-GB" w:eastAsia="ko-KR"/>
        </w:rPr>
        <w:t>subband</w:t>
      </w:r>
      <w:proofErr w:type="spellEnd"/>
      <w:r w:rsidR="00C30D81">
        <w:rPr>
          <w:bCs/>
          <w:iCs/>
          <w:szCs w:val="16"/>
          <w:lang w:val="en-GB" w:eastAsia="ko-KR"/>
        </w:rPr>
        <w:t xml:space="preserve">. </w:t>
      </w:r>
      <w:r w:rsidR="00154FCB">
        <w:rPr>
          <w:bCs/>
          <w:iCs/>
          <w:szCs w:val="16"/>
          <w:lang w:val="en-GB" w:eastAsia="ko-KR"/>
        </w:rPr>
        <w:t xml:space="preserve"> </w:t>
      </w:r>
      <w:r w:rsidR="00FC529C">
        <w:rPr>
          <w:bCs/>
          <w:iCs/>
          <w:szCs w:val="16"/>
          <w:lang w:val="en-GB" w:eastAsia="ko-KR"/>
        </w:rPr>
        <w:t>I</w:t>
      </w:r>
      <w:r w:rsidR="0001431D">
        <w:rPr>
          <w:bCs/>
          <w:iCs/>
          <w:szCs w:val="16"/>
          <w:lang w:val="en-GB" w:eastAsia="ko-KR"/>
        </w:rPr>
        <w:t xml:space="preserve">n our views, </w:t>
      </w:r>
      <w:r w:rsidR="00FC529C">
        <w:rPr>
          <w:bCs/>
          <w:iCs/>
          <w:szCs w:val="16"/>
          <w:lang w:val="en-GB" w:eastAsia="ko-KR"/>
        </w:rPr>
        <w:t xml:space="preserve">deployment case 1 where all cells have same SBFD configuration </w:t>
      </w:r>
      <w:r w:rsidR="0001431D">
        <w:rPr>
          <w:bCs/>
          <w:iCs/>
          <w:szCs w:val="16"/>
          <w:lang w:val="en-GB" w:eastAsia="ko-KR"/>
        </w:rPr>
        <w:t xml:space="preserve">is more practical from deployment perspective as same </w:t>
      </w:r>
      <w:proofErr w:type="spellStart"/>
      <w:r w:rsidR="0001431D">
        <w:rPr>
          <w:bCs/>
          <w:iCs/>
          <w:szCs w:val="16"/>
          <w:lang w:val="en-GB" w:eastAsia="ko-KR"/>
        </w:rPr>
        <w:t>gNB</w:t>
      </w:r>
      <w:proofErr w:type="spellEnd"/>
      <w:r w:rsidR="0001431D">
        <w:rPr>
          <w:bCs/>
          <w:iCs/>
          <w:szCs w:val="16"/>
          <w:lang w:val="en-GB" w:eastAsia="ko-KR"/>
        </w:rPr>
        <w:t xml:space="preserve"> hardware and interference mitigation techniques could be used across all cells. </w:t>
      </w:r>
    </w:p>
    <w:p w14:paraId="5E868E20" w14:textId="74C58CD3" w:rsidR="0001431D" w:rsidRDefault="0001431D" w:rsidP="0001431D">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54FCB">
        <w:rPr>
          <w:b/>
          <w:iCs/>
          <w:szCs w:val="16"/>
          <w:lang w:val="en-GB" w:eastAsia="ko-KR"/>
        </w:rPr>
        <w:t xml:space="preserve">Deployment case 1 with same </w:t>
      </w:r>
      <w:r>
        <w:rPr>
          <w:b/>
          <w:iCs/>
          <w:szCs w:val="16"/>
          <w:lang w:val="en-GB" w:eastAsia="ko-KR"/>
        </w:rPr>
        <w:t xml:space="preserve">UL/DL </w:t>
      </w:r>
      <w:proofErr w:type="spellStart"/>
      <w:r>
        <w:rPr>
          <w:b/>
          <w:iCs/>
          <w:szCs w:val="16"/>
          <w:lang w:val="en-GB" w:eastAsia="ko-KR"/>
        </w:rPr>
        <w:t>subband</w:t>
      </w:r>
      <w:proofErr w:type="spellEnd"/>
      <w:r>
        <w:rPr>
          <w:b/>
          <w:iCs/>
          <w:szCs w:val="16"/>
          <w:lang w:val="en-GB" w:eastAsia="ko-KR"/>
        </w:rPr>
        <w:t xml:space="preserve"> configurations across all cells is more practical from deployment </w:t>
      </w:r>
      <w:r w:rsidR="00455BDC">
        <w:rPr>
          <w:b/>
          <w:iCs/>
          <w:szCs w:val="16"/>
          <w:lang w:val="en-GB" w:eastAsia="ko-KR"/>
        </w:rPr>
        <w:t>perspective</w:t>
      </w:r>
      <w:r w:rsidR="00507D98">
        <w:rPr>
          <w:b/>
          <w:iCs/>
          <w:szCs w:val="16"/>
          <w:lang w:val="en-GB" w:eastAsia="ko-KR"/>
        </w:rPr>
        <w:t xml:space="preserve"> as compared to Deployment case 2</w:t>
      </w:r>
      <w:r>
        <w:rPr>
          <w:b/>
          <w:iCs/>
          <w:szCs w:val="16"/>
          <w:lang w:val="en-GB" w:eastAsia="ko-KR"/>
        </w:rPr>
        <w:t>.</w:t>
      </w:r>
    </w:p>
    <w:p w14:paraId="42D6EB45" w14:textId="1056E799" w:rsidR="0001431D" w:rsidRDefault="00504BD0" w:rsidP="003F1DCD">
      <w:pPr>
        <w:jc w:val="both"/>
        <w:rPr>
          <w:lang w:val="en-GB" w:eastAsia="zh-CN"/>
        </w:rPr>
      </w:pPr>
      <w:r>
        <w:rPr>
          <w:lang w:val="en-GB" w:eastAsia="zh-CN"/>
        </w:rPr>
        <w:t xml:space="preserve">In addition, </w:t>
      </w:r>
      <w:r w:rsidR="000E0196">
        <w:rPr>
          <w:lang w:val="en-GB" w:eastAsia="zh-CN"/>
        </w:rPr>
        <w:t xml:space="preserve">the adjacent channel coexistence with another operator is </w:t>
      </w:r>
      <w:r w:rsidR="00DF1876">
        <w:rPr>
          <w:lang w:val="en-GB" w:eastAsia="zh-CN"/>
        </w:rPr>
        <w:t xml:space="preserve">an important case for the study to make sure that legacy operator and legacy UEs </w:t>
      </w:r>
      <w:r w:rsidR="005F57A9">
        <w:rPr>
          <w:lang w:val="en-GB" w:eastAsia="zh-CN"/>
        </w:rPr>
        <w:t xml:space="preserve">are not impacted by the SBFD operator. </w:t>
      </w:r>
    </w:p>
    <w:p w14:paraId="3A77EB81" w14:textId="116E4200" w:rsidR="001D61E7" w:rsidRDefault="005F57A9" w:rsidP="00FB770E">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Deployment case 4 </w:t>
      </w:r>
      <w:r w:rsidR="00A1512A">
        <w:rPr>
          <w:b/>
          <w:iCs/>
          <w:szCs w:val="16"/>
          <w:lang w:val="en-GB" w:eastAsia="ko-KR"/>
        </w:rPr>
        <w:t xml:space="preserve">is important </w:t>
      </w:r>
      <w:r w:rsidR="00B56BAC">
        <w:rPr>
          <w:b/>
          <w:iCs/>
          <w:szCs w:val="16"/>
          <w:lang w:val="en-GB" w:eastAsia="ko-KR"/>
        </w:rPr>
        <w:t xml:space="preserve">for Rel-18 study to </w:t>
      </w:r>
      <w:r w:rsidR="00D81A1F">
        <w:rPr>
          <w:b/>
          <w:iCs/>
          <w:szCs w:val="16"/>
          <w:lang w:val="en-GB" w:eastAsia="ko-KR"/>
        </w:rPr>
        <w:t>evaluate the</w:t>
      </w:r>
      <w:r w:rsidR="00B56BAC">
        <w:rPr>
          <w:b/>
          <w:iCs/>
          <w:szCs w:val="16"/>
          <w:lang w:val="en-GB" w:eastAsia="ko-KR"/>
        </w:rPr>
        <w:t xml:space="preserve"> effect on </w:t>
      </w:r>
      <w:r w:rsidR="003962BB">
        <w:rPr>
          <w:b/>
          <w:iCs/>
          <w:szCs w:val="16"/>
          <w:lang w:val="en-GB" w:eastAsia="ko-KR"/>
        </w:rPr>
        <w:t>the</w:t>
      </w:r>
      <w:r w:rsidR="00F24436">
        <w:rPr>
          <w:b/>
          <w:iCs/>
          <w:szCs w:val="16"/>
          <w:lang w:val="en-GB" w:eastAsia="ko-KR"/>
        </w:rPr>
        <w:t xml:space="preserve"> </w:t>
      </w:r>
      <w:r w:rsidR="00B56BAC">
        <w:rPr>
          <w:b/>
          <w:iCs/>
          <w:szCs w:val="16"/>
          <w:lang w:val="en-GB" w:eastAsia="ko-KR"/>
        </w:rPr>
        <w:t>legacy</w:t>
      </w:r>
      <w:r w:rsidR="003962BB">
        <w:rPr>
          <w:b/>
          <w:iCs/>
          <w:szCs w:val="16"/>
          <w:lang w:val="en-GB" w:eastAsia="ko-KR"/>
        </w:rPr>
        <w:t>/SBFD</w:t>
      </w:r>
      <w:r w:rsidR="00B56BAC">
        <w:rPr>
          <w:b/>
          <w:iCs/>
          <w:szCs w:val="16"/>
          <w:lang w:val="en-GB" w:eastAsia="ko-KR"/>
        </w:rPr>
        <w:t xml:space="preserve"> operator</w:t>
      </w:r>
      <w:r w:rsidR="003962BB">
        <w:rPr>
          <w:b/>
          <w:iCs/>
          <w:szCs w:val="16"/>
          <w:lang w:val="en-GB" w:eastAsia="ko-KR"/>
        </w:rPr>
        <w:t xml:space="preserve"> and </w:t>
      </w:r>
      <w:r w:rsidR="00B56BAC">
        <w:rPr>
          <w:b/>
          <w:iCs/>
          <w:szCs w:val="16"/>
          <w:lang w:val="en-GB" w:eastAsia="ko-KR"/>
        </w:rPr>
        <w:t xml:space="preserve">legacy UE </w:t>
      </w:r>
      <w:r w:rsidR="003962BB">
        <w:rPr>
          <w:b/>
          <w:iCs/>
          <w:szCs w:val="16"/>
          <w:lang w:val="en-GB" w:eastAsia="ko-KR"/>
        </w:rPr>
        <w:t>due to adjacent channel cross-link interference.</w:t>
      </w:r>
    </w:p>
    <w:p w14:paraId="2F33B8C8" w14:textId="2FDA7707" w:rsidR="00331130" w:rsidRDefault="001A35F1" w:rsidP="00F95159">
      <w:pPr>
        <w:pStyle w:val="Heading3"/>
        <w:rPr>
          <w:lang w:eastAsia="ko-KR"/>
        </w:rPr>
      </w:pPr>
      <w:r>
        <w:rPr>
          <w:lang w:eastAsia="ko-KR"/>
        </w:rPr>
        <w:lastRenderedPageBreak/>
        <w:t xml:space="preserve">Deployment </w:t>
      </w:r>
      <w:r w:rsidR="00F95159">
        <w:rPr>
          <w:lang w:eastAsia="ko-KR"/>
        </w:rPr>
        <w:t>C</w:t>
      </w:r>
      <w:r w:rsidR="00331130">
        <w:rPr>
          <w:lang w:eastAsia="ko-KR"/>
        </w:rPr>
        <w:t>ase</w:t>
      </w:r>
      <w:r w:rsidR="00F95159">
        <w:rPr>
          <w:lang w:eastAsia="ko-KR"/>
        </w:rPr>
        <w:t xml:space="preserve"> 1 </w:t>
      </w:r>
    </w:p>
    <w:p w14:paraId="29EEBC47" w14:textId="731337C8" w:rsidR="00F95159" w:rsidRDefault="00600127" w:rsidP="00F95159">
      <w:pPr>
        <w:rPr>
          <w:lang w:val="en-GB" w:eastAsia="ko-KR"/>
        </w:rPr>
      </w:pPr>
      <w:r>
        <w:rPr>
          <w:lang w:val="en-GB" w:eastAsia="ko-KR"/>
        </w:rPr>
        <w:t>In the last RAN1 meeting, it was agreed to conside</w:t>
      </w:r>
      <w:r w:rsidR="006634CE">
        <w:rPr>
          <w:lang w:val="en-GB" w:eastAsia="ko-KR"/>
        </w:rPr>
        <w:t>r the following scenarios for evaluation for both FR1 and FR2.</w:t>
      </w:r>
    </w:p>
    <w:tbl>
      <w:tblPr>
        <w:tblStyle w:val="TableGrid"/>
        <w:tblW w:w="0" w:type="auto"/>
        <w:tblLook w:val="04A0" w:firstRow="1" w:lastRow="0" w:firstColumn="1" w:lastColumn="0" w:noHBand="0" w:noVBand="1"/>
      </w:tblPr>
      <w:tblGrid>
        <w:gridCol w:w="9962"/>
      </w:tblGrid>
      <w:tr w:rsidR="00771500" w14:paraId="4C7FF665" w14:textId="77777777" w:rsidTr="006634CE">
        <w:tc>
          <w:tcPr>
            <w:tcW w:w="9962" w:type="dxa"/>
          </w:tcPr>
          <w:p w14:paraId="61277DDA" w14:textId="77777777" w:rsidR="006634CE" w:rsidRPr="006634CE" w:rsidRDefault="006634CE" w:rsidP="00A73542">
            <w:pPr>
              <w:spacing w:before="0" w:after="0"/>
              <w:rPr>
                <w:lang w:eastAsia="ko-KR"/>
              </w:rPr>
            </w:pPr>
            <w:r w:rsidRPr="00A73542">
              <w:rPr>
                <w:b/>
                <w:bCs/>
                <w:highlight w:val="green"/>
                <w:u w:val="single"/>
                <w:lang w:val="en-GB" w:eastAsia="ko-KR"/>
              </w:rPr>
              <w:t>Agreement:</w:t>
            </w:r>
          </w:p>
          <w:p w14:paraId="43140650" w14:textId="77777777" w:rsidR="006634CE" w:rsidRPr="006634CE" w:rsidRDefault="006634CE" w:rsidP="00A73542">
            <w:pPr>
              <w:spacing w:before="0" w:after="0"/>
              <w:rPr>
                <w:lang w:eastAsia="ko-KR"/>
              </w:rPr>
            </w:pPr>
            <w:r w:rsidRPr="006634CE">
              <w:rPr>
                <w:lang w:val="en-GB" w:eastAsia="ko-KR"/>
              </w:rPr>
              <w:t>For SBFD Deployment Case 1, at least consider the following scenarios for evaluation:</w:t>
            </w:r>
          </w:p>
          <w:p w14:paraId="7242F709" w14:textId="77777777" w:rsidR="006634CE" w:rsidRPr="006634CE" w:rsidRDefault="006634CE" w:rsidP="00A73542">
            <w:pPr>
              <w:numPr>
                <w:ilvl w:val="0"/>
                <w:numId w:val="47"/>
              </w:numPr>
              <w:spacing w:before="0" w:after="0"/>
              <w:rPr>
                <w:lang w:eastAsia="ko-KR"/>
              </w:rPr>
            </w:pPr>
            <w:r w:rsidRPr="006634CE">
              <w:rPr>
                <w:lang w:val="en-GB" w:eastAsia="ko-KR"/>
              </w:rPr>
              <w:t>For FR1,</w:t>
            </w:r>
          </w:p>
          <w:p w14:paraId="0E0C1B85" w14:textId="77777777" w:rsidR="006634CE" w:rsidRPr="006634CE" w:rsidRDefault="006634CE" w:rsidP="00A73542">
            <w:pPr>
              <w:numPr>
                <w:ilvl w:val="1"/>
                <w:numId w:val="47"/>
              </w:numPr>
              <w:spacing w:before="0" w:after="0"/>
              <w:rPr>
                <w:lang w:eastAsia="ko-KR"/>
              </w:rPr>
            </w:pPr>
            <w:r w:rsidRPr="006634CE">
              <w:rPr>
                <w:lang w:val="en-GB" w:eastAsia="ko-KR"/>
              </w:rPr>
              <w:t>Indoor office (use Indoor office defined in TR38.802/TR38.901 as starting point)</w:t>
            </w:r>
          </w:p>
          <w:p w14:paraId="01886B8D" w14:textId="77777777" w:rsidR="006634CE" w:rsidRPr="006634CE" w:rsidRDefault="006634CE" w:rsidP="00A73542">
            <w:pPr>
              <w:numPr>
                <w:ilvl w:val="1"/>
                <w:numId w:val="47"/>
              </w:numPr>
              <w:spacing w:before="0" w:after="0"/>
              <w:rPr>
                <w:lang w:eastAsia="ko-KR"/>
              </w:rPr>
            </w:pPr>
            <w:r w:rsidRPr="006634CE">
              <w:rPr>
                <w:lang w:val="en-GB" w:eastAsia="ko-KR"/>
              </w:rPr>
              <w:t>Urban macro (use Urban macro defined in TR38.802/TR38.901 as starting point)</w:t>
            </w:r>
          </w:p>
          <w:p w14:paraId="6992B678" w14:textId="77777777" w:rsidR="006634CE" w:rsidRPr="006634CE" w:rsidRDefault="006634CE" w:rsidP="00A73542">
            <w:pPr>
              <w:numPr>
                <w:ilvl w:val="2"/>
                <w:numId w:val="47"/>
              </w:numPr>
              <w:spacing w:before="0" w:after="0"/>
              <w:rPr>
                <w:lang w:eastAsia="ko-KR"/>
              </w:rPr>
            </w:pPr>
            <w:r w:rsidRPr="006634CE">
              <w:rPr>
                <w:lang w:val="en-GB" w:eastAsia="ko-KR"/>
              </w:rPr>
              <w:t>FFS: UE outdoor/indoor proportion, clustering, etc</w:t>
            </w:r>
          </w:p>
          <w:p w14:paraId="3C6F06EA" w14:textId="77777777" w:rsidR="006634CE" w:rsidRPr="006634CE" w:rsidRDefault="006634CE" w:rsidP="00A73542">
            <w:pPr>
              <w:numPr>
                <w:ilvl w:val="1"/>
                <w:numId w:val="47"/>
              </w:numPr>
              <w:spacing w:before="0" w:after="0"/>
              <w:rPr>
                <w:lang w:eastAsia="ko-KR"/>
              </w:rPr>
            </w:pPr>
            <w:r w:rsidRPr="006634CE">
              <w:rPr>
                <w:lang w:val="en-GB" w:eastAsia="ko-KR"/>
              </w:rPr>
              <w:t>Optional: Dense Urban with 1-layer or 2-layer (use Dense Urban defined in TR38.802/TR38.901 as starting point)</w:t>
            </w:r>
          </w:p>
          <w:p w14:paraId="0A6924D7" w14:textId="77777777" w:rsidR="006634CE" w:rsidRPr="006634CE" w:rsidRDefault="006634CE" w:rsidP="00A73542">
            <w:pPr>
              <w:numPr>
                <w:ilvl w:val="1"/>
                <w:numId w:val="47"/>
              </w:numPr>
              <w:spacing w:before="0" w:after="0"/>
              <w:rPr>
                <w:lang w:eastAsia="ko-KR"/>
              </w:rPr>
            </w:pPr>
            <w:r w:rsidRPr="006634CE">
              <w:rPr>
                <w:lang w:val="en-GB" w:eastAsia="ko-KR"/>
              </w:rPr>
              <w:t>FFS: Rural</w:t>
            </w:r>
          </w:p>
          <w:p w14:paraId="7EB6F9CF" w14:textId="77777777" w:rsidR="006634CE" w:rsidRPr="006634CE" w:rsidRDefault="006634CE" w:rsidP="00A73542">
            <w:pPr>
              <w:numPr>
                <w:ilvl w:val="0"/>
                <w:numId w:val="47"/>
              </w:numPr>
              <w:spacing w:before="0" w:after="0"/>
              <w:rPr>
                <w:lang w:eastAsia="ko-KR"/>
              </w:rPr>
            </w:pPr>
            <w:r w:rsidRPr="006634CE">
              <w:rPr>
                <w:lang w:val="en-GB" w:eastAsia="ko-KR"/>
              </w:rPr>
              <w:t>For FR2-1,</w:t>
            </w:r>
          </w:p>
          <w:p w14:paraId="4C9A72C2" w14:textId="77777777" w:rsidR="006634CE" w:rsidRPr="006634CE" w:rsidRDefault="006634CE" w:rsidP="00A73542">
            <w:pPr>
              <w:numPr>
                <w:ilvl w:val="1"/>
                <w:numId w:val="47"/>
              </w:numPr>
              <w:spacing w:before="0" w:after="0"/>
              <w:rPr>
                <w:lang w:eastAsia="ko-KR"/>
              </w:rPr>
            </w:pPr>
            <w:r w:rsidRPr="006634CE">
              <w:rPr>
                <w:lang w:val="en-GB" w:eastAsia="ko-KR"/>
              </w:rPr>
              <w:t>Indoor office (use Indoor office defined in TR38.802/TR38.901 as starting point)</w:t>
            </w:r>
          </w:p>
          <w:p w14:paraId="5C31605B" w14:textId="77777777" w:rsidR="006634CE" w:rsidRPr="006634CE" w:rsidRDefault="006634CE" w:rsidP="00A73542">
            <w:pPr>
              <w:numPr>
                <w:ilvl w:val="1"/>
                <w:numId w:val="47"/>
              </w:numPr>
              <w:spacing w:before="0" w:after="0"/>
              <w:rPr>
                <w:lang w:eastAsia="ko-KR"/>
              </w:rPr>
            </w:pPr>
            <w:r w:rsidRPr="006634CE">
              <w:rPr>
                <w:lang w:val="en-GB" w:eastAsia="ko-KR"/>
              </w:rPr>
              <w:t>Dense Urban Macro layer (use Dense Urban defined in TR38.802 as starting point)</w:t>
            </w:r>
          </w:p>
          <w:p w14:paraId="6D4A61C4" w14:textId="77777777" w:rsidR="006634CE" w:rsidRPr="006634CE" w:rsidRDefault="006634CE" w:rsidP="00A73542">
            <w:pPr>
              <w:numPr>
                <w:ilvl w:val="2"/>
                <w:numId w:val="47"/>
              </w:numPr>
              <w:spacing w:before="0" w:after="0"/>
              <w:rPr>
                <w:lang w:eastAsia="ko-KR"/>
              </w:rPr>
            </w:pPr>
            <w:r w:rsidRPr="006634CE">
              <w:rPr>
                <w:lang w:val="en-GB" w:eastAsia="ko-KR"/>
              </w:rPr>
              <w:t>FFS: UE outdoor/indoor proportion, clustering, etc</w:t>
            </w:r>
          </w:p>
          <w:p w14:paraId="59958CD2" w14:textId="77777777" w:rsidR="006634CE" w:rsidRPr="006634CE" w:rsidRDefault="006634CE" w:rsidP="00A73542">
            <w:pPr>
              <w:numPr>
                <w:ilvl w:val="1"/>
                <w:numId w:val="47"/>
              </w:numPr>
              <w:spacing w:before="0" w:after="0"/>
              <w:rPr>
                <w:lang w:eastAsia="ko-KR"/>
              </w:rPr>
            </w:pPr>
            <w:r w:rsidRPr="006634CE">
              <w:rPr>
                <w:lang w:val="en-GB" w:eastAsia="ko-KR"/>
              </w:rPr>
              <w:t>Optional: Dense Urban micro (use Dense Urban micro defined in TR38.802/TR38.901 as starting point)</w:t>
            </w:r>
          </w:p>
          <w:p w14:paraId="59482E6D" w14:textId="77777777" w:rsidR="006634CE" w:rsidRPr="006634CE" w:rsidRDefault="006634CE" w:rsidP="00A73542">
            <w:pPr>
              <w:numPr>
                <w:ilvl w:val="0"/>
                <w:numId w:val="47"/>
              </w:numPr>
              <w:spacing w:before="0" w:after="0"/>
              <w:rPr>
                <w:lang w:eastAsia="ko-KR"/>
              </w:rPr>
            </w:pPr>
            <w:r w:rsidRPr="006634CE">
              <w:rPr>
                <w:lang w:val="en-GB" w:eastAsia="ko-KR"/>
              </w:rPr>
              <w:t>FFS: Whether FR2-2 is considered or not in Rel-18.</w:t>
            </w:r>
          </w:p>
          <w:p w14:paraId="20861838" w14:textId="77777777" w:rsidR="009D4A4C" w:rsidRDefault="006634CE" w:rsidP="009D4A4C">
            <w:pPr>
              <w:spacing w:before="0" w:after="0"/>
              <w:rPr>
                <w:lang w:val="en-GB" w:eastAsia="ko-KR"/>
              </w:rPr>
            </w:pPr>
            <w:r w:rsidRPr="006634CE">
              <w:rPr>
                <w:lang w:val="en-GB" w:eastAsia="ko-KR"/>
              </w:rPr>
              <w:t xml:space="preserve">Note: For optional scenarios, they can be captured in </w:t>
            </w:r>
            <w:proofErr w:type="gramStart"/>
            <w:r w:rsidRPr="006634CE">
              <w:rPr>
                <w:lang w:val="en-GB" w:eastAsia="ko-KR"/>
              </w:rPr>
              <w:t>TR</w:t>
            </w:r>
            <w:proofErr w:type="gramEnd"/>
            <w:r w:rsidRPr="006634CE">
              <w:rPr>
                <w:lang w:val="en-GB" w:eastAsia="ko-KR"/>
              </w:rPr>
              <w:t xml:space="preserve"> and it is up to each company to provide the results. The results can be used to draw conclusion/recommendation depending on the number of companies providing the results</w:t>
            </w:r>
          </w:p>
          <w:p w14:paraId="7198C2B7" w14:textId="77777777" w:rsidR="006634CE" w:rsidRDefault="006634CE" w:rsidP="00A73542">
            <w:pPr>
              <w:spacing w:before="0" w:after="0"/>
              <w:rPr>
                <w:lang w:val="en-GB" w:eastAsia="ko-KR"/>
              </w:rPr>
            </w:pPr>
          </w:p>
        </w:tc>
      </w:tr>
    </w:tbl>
    <w:p w14:paraId="6979BCA3" w14:textId="77777777" w:rsidR="006634CE" w:rsidRDefault="006634CE">
      <w:pPr>
        <w:rPr>
          <w:lang w:val="en-GB" w:eastAsia="ko-KR"/>
        </w:rPr>
      </w:pPr>
    </w:p>
    <w:p w14:paraId="6E011DD0" w14:textId="0B773242" w:rsidR="00DD4728" w:rsidRDefault="00DD4728" w:rsidP="00B659D8">
      <w:pPr>
        <w:jc w:val="both"/>
        <w:rPr>
          <w:lang w:val="en-GB" w:eastAsia="ko-KR"/>
        </w:rPr>
      </w:pPr>
      <w:r>
        <w:rPr>
          <w:lang w:val="en-GB" w:eastAsia="ko-KR"/>
        </w:rPr>
        <w:t xml:space="preserve">In addition </w:t>
      </w:r>
      <w:r w:rsidR="00172A2D">
        <w:rPr>
          <w:lang w:val="en-GB" w:eastAsia="ko-KR"/>
        </w:rPr>
        <w:t xml:space="preserve">to </w:t>
      </w:r>
      <w:r>
        <w:rPr>
          <w:lang w:val="en-GB" w:eastAsia="ko-KR"/>
        </w:rPr>
        <w:t xml:space="preserve">the listed scenarios in the RAN1 agreement, </w:t>
      </w:r>
      <w:r w:rsidR="00172A2D">
        <w:rPr>
          <w:lang w:val="en-GB" w:eastAsia="ko-KR"/>
        </w:rPr>
        <w:t xml:space="preserve">the HetNet deployment scenario with Urban Macro and Indoor office </w:t>
      </w:r>
      <w:r w:rsidR="00D82AF4">
        <w:rPr>
          <w:lang w:val="en-GB" w:eastAsia="ko-KR"/>
        </w:rPr>
        <w:t>is an interesting deployment scenario for the study</w:t>
      </w:r>
      <w:r w:rsidR="00550075">
        <w:rPr>
          <w:lang w:val="en-GB" w:eastAsia="ko-KR"/>
        </w:rPr>
        <w:t>.</w:t>
      </w:r>
      <w:r w:rsidR="00E8397E">
        <w:rPr>
          <w:lang w:val="en-GB" w:eastAsia="ko-KR"/>
        </w:rPr>
        <w:t xml:space="preserve">  This deployment scenario</w:t>
      </w:r>
      <w:r w:rsidR="00550075">
        <w:rPr>
          <w:lang w:val="en-GB" w:eastAsia="ko-KR"/>
        </w:rPr>
        <w:t xml:space="preserve"> will stress the effect of the inter-UE CLI especially for the </w:t>
      </w:r>
      <w:r w:rsidR="00B659D8">
        <w:rPr>
          <w:lang w:val="en-GB" w:eastAsia="ko-KR"/>
        </w:rPr>
        <w:t>case</w:t>
      </w:r>
      <w:r w:rsidR="00550075">
        <w:rPr>
          <w:lang w:val="en-GB" w:eastAsia="ko-KR"/>
        </w:rPr>
        <w:t xml:space="preserve"> when </w:t>
      </w:r>
      <w:r w:rsidR="00E8397E">
        <w:rPr>
          <w:lang w:val="en-GB" w:eastAsia="ko-KR"/>
        </w:rPr>
        <w:t xml:space="preserve">two Indoor UEs are served by Macro cell and </w:t>
      </w:r>
      <w:r w:rsidR="00B659D8">
        <w:rPr>
          <w:lang w:val="en-GB" w:eastAsia="ko-KR"/>
        </w:rPr>
        <w:t xml:space="preserve">indoor TRP. </w:t>
      </w:r>
    </w:p>
    <w:p w14:paraId="5A378E50" w14:textId="27F877B5" w:rsidR="003E0BF4" w:rsidRDefault="00237D7F" w:rsidP="003E0BF4">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1</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Deployment case 1, support </w:t>
      </w:r>
      <w:r w:rsidR="003E0BF4" w:rsidRPr="003E0BF4">
        <w:rPr>
          <w:b/>
          <w:iCs/>
          <w:szCs w:val="16"/>
          <w:lang w:val="en-GB" w:eastAsia="ko-KR"/>
        </w:rPr>
        <w:t xml:space="preserve">HetNet with Urban Macro and </w:t>
      </w:r>
      <w:r w:rsidR="00382DF3">
        <w:rPr>
          <w:b/>
          <w:iCs/>
          <w:szCs w:val="16"/>
          <w:lang w:val="en-GB" w:eastAsia="ko-KR"/>
        </w:rPr>
        <w:t>I</w:t>
      </w:r>
      <w:r w:rsidR="003E0BF4" w:rsidRPr="003E0BF4">
        <w:rPr>
          <w:b/>
          <w:iCs/>
          <w:szCs w:val="16"/>
          <w:lang w:val="en-GB" w:eastAsia="ko-KR"/>
        </w:rPr>
        <w:t>ndoor</w:t>
      </w:r>
      <w:r w:rsidR="00382DF3">
        <w:rPr>
          <w:b/>
          <w:iCs/>
          <w:szCs w:val="16"/>
          <w:lang w:val="en-GB" w:eastAsia="ko-KR"/>
        </w:rPr>
        <w:t xml:space="preserve"> as an optional</w:t>
      </w:r>
      <w:r w:rsidR="008419CF">
        <w:rPr>
          <w:b/>
          <w:iCs/>
          <w:szCs w:val="16"/>
          <w:lang w:val="en-GB" w:eastAsia="ko-KR"/>
        </w:rPr>
        <w:t xml:space="preserve"> deployment scenario</w:t>
      </w:r>
      <w:r w:rsidR="004F7701">
        <w:rPr>
          <w:b/>
          <w:iCs/>
          <w:szCs w:val="16"/>
          <w:lang w:val="en-GB" w:eastAsia="ko-KR"/>
        </w:rPr>
        <w:t xml:space="preserve"> at least for FR1</w:t>
      </w:r>
      <w:r w:rsidR="00382DF3">
        <w:rPr>
          <w:b/>
          <w:iCs/>
          <w:szCs w:val="16"/>
          <w:lang w:val="en-GB" w:eastAsia="ko-KR"/>
        </w:rPr>
        <w:t xml:space="preserve">. </w:t>
      </w:r>
    </w:p>
    <w:p w14:paraId="2EA04ACF" w14:textId="3CEDDFBF" w:rsidR="006428AA" w:rsidRDefault="00B5745F" w:rsidP="00B5745F">
      <w:pPr>
        <w:pStyle w:val="Heading3"/>
        <w:rPr>
          <w:lang w:eastAsia="ko-KR"/>
        </w:rPr>
      </w:pPr>
      <w:r>
        <w:rPr>
          <w:lang w:eastAsia="ko-KR"/>
        </w:rPr>
        <w:t>Deployment Case 4</w:t>
      </w:r>
    </w:p>
    <w:p w14:paraId="783CBC93" w14:textId="4463B6F4" w:rsidR="00A21EEE" w:rsidRPr="00845E9F" w:rsidRDefault="00A21EEE" w:rsidP="00A73542">
      <w:pPr>
        <w:rPr>
          <w:lang w:eastAsia="ko-KR"/>
        </w:rPr>
      </w:pPr>
      <w:r>
        <w:rPr>
          <w:lang w:val="en-GB" w:eastAsia="ko-KR"/>
        </w:rPr>
        <w:t>For t</w:t>
      </w:r>
      <w:r w:rsidR="0028169A">
        <w:rPr>
          <w:lang w:val="en-GB" w:eastAsia="ko-KR"/>
        </w:rPr>
        <w:t xml:space="preserve">he inter-operator coexistence </w:t>
      </w:r>
      <w:r w:rsidR="00B355C1">
        <w:rPr>
          <w:lang w:val="en-GB" w:eastAsia="ko-KR"/>
        </w:rPr>
        <w:t xml:space="preserve">deployment case 4 </w:t>
      </w:r>
      <w:r w:rsidR="008A5A80">
        <w:rPr>
          <w:lang w:val="en-GB" w:eastAsia="ko-KR"/>
        </w:rPr>
        <w:t>(</w:t>
      </w:r>
      <w:r w:rsidR="00B355C1">
        <w:rPr>
          <w:lang w:val="en-GB" w:eastAsia="ko-KR"/>
        </w:rPr>
        <w:t>adjacent</w:t>
      </w:r>
      <w:r w:rsidR="008A5A80">
        <w:rPr>
          <w:lang w:val="en-GB" w:eastAsia="ko-KR"/>
        </w:rPr>
        <w:t xml:space="preserve"> channel coexistence)</w:t>
      </w:r>
      <w:r w:rsidR="00B355C1">
        <w:rPr>
          <w:lang w:val="en-GB" w:eastAsia="ko-KR"/>
        </w:rPr>
        <w:t xml:space="preserve"> between SBFD operator and static TDD operator, it was agreed to </w:t>
      </w:r>
      <w:r w:rsidR="00624F4A">
        <w:rPr>
          <w:lang w:val="en-GB" w:eastAsia="ko-KR"/>
        </w:rPr>
        <w:t xml:space="preserve">study Urban Macro and Dense Urban Macro layer deployments for FR1 and FR2-1 respectively. </w:t>
      </w:r>
    </w:p>
    <w:tbl>
      <w:tblPr>
        <w:tblStyle w:val="TableGrid"/>
        <w:tblW w:w="0" w:type="auto"/>
        <w:tblLook w:val="04A0" w:firstRow="1" w:lastRow="0" w:firstColumn="1" w:lastColumn="0" w:noHBand="0" w:noVBand="1"/>
      </w:tblPr>
      <w:tblGrid>
        <w:gridCol w:w="9962"/>
      </w:tblGrid>
      <w:tr w:rsidR="00771500" w14:paraId="6E267D69" w14:textId="77777777" w:rsidTr="00B5745F">
        <w:tc>
          <w:tcPr>
            <w:tcW w:w="9962" w:type="dxa"/>
          </w:tcPr>
          <w:p w14:paraId="693B0213" w14:textId="77777777" w:rsidR="00355037" w:rsidRPr="006634CE" w:rsidRDefault="00355037" w:rsidP="00355037">
            <w:pPr>
              <w:spacing w:after="0"/>
              <w:rPr>
                <w:lang w:eastAsia="ko-KR"/>
              </w:rPr>
            </w:pPr>
            <w:r w:rsidRPr="006B0B6E">
              <w:rPr>
                <w:b/>
                <w:bCs/>
                <w:highlight w:val="green"/>
                <w:u w:val="single"/>
                <w:lang w:val="en-GB" w:eastAsia="ko-KR"/>
              </w:rPr>
              <w:t>Agreement:</w:t>
            </w:r>
          </w:p>
          <w:p w14:paraId="5B03DD2F" w14:textId="77777777" w:rsidR="00355037" w:rsidRPr="00355037" w:rsidRDefault="00355037" w:rsidP="00A73542">
            <w:pPr>
              <w:spacing w:before="0" w:after="0"/>
              <w:rPr>
                <w:lang w:eastAsia="ko-KR"/>
              </w:rPr>
            </w:pPr>
            <w:r w:rsidRPr="00355037">
              <w:rPr>
                <w:lang w:eastAsia="ko-KR"/>
              </w:rPr>
              <w:t>For SBFD Deployment Case 4, at least consider the following scenarios for evaluation from RAN1 perspective:</w:t>
            </w:r>
          </w:p>
          <w:p w14:paraId="3E494631" w14:textId="77777777" w:rsidR="00355037" w:rsidRPr="00355037" w:rsidRDefault="00355037" w:rsidP="00A73542">
            <w:pPr>
              <w:numPr>
                <w:ilvl w:val="0"/>
                <w:numId w:val="73"/>
              </w:numPr>
              <w:spacing w:before="0" w:after="0"/>
              <w:rPr>
                <w:lang w:eastAsia="ko-KR"/>
              </w:rPr>
            </w:pPr>
            <w:r w:rsidRPr="00355037">
              <w:rPr>
                <w:lang w:eastAsia="ko-KR"/>
              </w:rPr>
              <w:t>FR1: Urban Macro</w:t>
            </w:r>
          </w:p>
          <w:p w14:paraId="1C1691C8" w14:textId="77777777" w:rsidR="00355037" w:rsidRPr="00355037" w:rsidRDefault="00355037" w:rsidP="00A73542">
            <w:pPr>
              <w:numPr>
                <w:ilvl w:val="0"/>
                <w:numId w:val="73"/>
              </w:numPr>
              <w:spacing w:before="0" w:after="0"/>
              <w:rPr>
                <w:lang w:eastAsia="ko-KR"/>
              </w:rPr>
            </w:pPr>
            <w:r w:rsidRPr="00355037">
              <w:rPr>
                <w:lang w:eastAsia="ko-KR"/>
              </w:rPr>
              <w:t>FR2-1: Dense Urban Macro layer</w:t>
            </w:r>
          </w:p>
          <w:p w14:paraId="28E3602D" w14:textId="77777777" w:rsidR="00355037" w:rsidRPr="00355037" w:rsidRDefault="00355037" w:rsidP="00A73542">
            <w:pPr>
              <w:numPr>
                <w:ilvl w:val="0"/>
                <w:numId w:val="73"/>
              </w:numPr>
              <w:spacing w:before="0" w:after="0"/>
              <w:rPr>
                <w:lang w:eastAsia="ko-KR"/>
              </w:rPr>
            </w:pPr>
            <w:r w:rsidRPr="00355037">
              <w:rPr>
                <w:lang w:eastAsia="ko-KR"/>
              </w:rPr>
              <w:t>FFS: UE outdoor/indoor proportion, clustering, etc</w:t>
            </w:r>
          </w:p>
          <w:p w14:paraId="35ED72DE" w14:textId="77777777" w:rsidR="00355037" w:rsidRPr="00355037" w:rsidRDefault="00355037" w:rsidP="00A73542">
            <w:pPr>
              <w:numPr>
                <w:ilvl w:val="0"/>
                <w:numId w:val="73"/>
              </w:numPr>
              <w:spacing w:before="0" w:after="0"/>
              <w:rPr>
                <w:lang w:eastAsia="ko-KR"/>
              </w:rPr>
            </w:pPr>
            <w:r w:rsidRPr="00355037">
              <w:rPr>
                <w:lang w:eastAsia="ko-KR"/>
              </w:rPr>
              <w:t>FFS: the grid shift between two networks, e.g., 0%, 100%</w:t>
            </w:r>
          </w:p>
          <w:p w14:paraId="1E48093B" w14:textId="77777777" w:rsidR="00A21EEE" w:rsidRDefault="00355037" w:rsidP="009D4A4C">
            <w:pPr>
              <w:numPr>
                <w:ilvl w:val="0"/>
                <w:numId w:val="73"/>
              </w:numPr>
              <w:spacing w:before="0" w:after="0"/>
              <w:rPr>
                <w:lang w:eastAsia="ko-KR"/>
              </w:rPr>
            </w:pPr>
            <w:r w:rsidRPr="00355037">
              <w:rPr>
                <w:lang w:eastAsia="ko-KR"/>
              </w:rPr>
              <w:t>FFS: Indoor hotspot, Dense Urban Micro layer</w:t>
            </w:r>
          </w:p>
          <w:p w14:paraId="1E4EB15E" w14:textId="40FF540B" w:rsidR="009D4A4C" w:rsidRPr="00A73542" w:rsidRDefault="009D4A4C" w:rsidP="00A73542">
            <w:pPr>
              <w:spacing w:before="0" w:after="0"/>
              <w:ind w:left="720"/>
              <w:rPr>
                <w:lang w:eastAsia="ko-KR"/>
              </w:rPr>
            </w:pPr>
          </w:p>
        </w:tc>
      </w:tr>
    </w:tbl>
    <w:p w14:paraId="41EEDC39" w14:textId="77777777" w:rsidR="009D4A4C" w:rsidRDefault="009D4A4C" w:rsidP="00B5745F">
      <w:pPr>
        <w:rPr>
          <w:lang w:val="en-GB" w:eastAsia="ko-KR"/>
        </w:rPr>
      </w:pPr>
    </w:p>
    <w:p w14:paraId="1E8E518C" w14:textId="764A07ED" w:rsidR="00086D5A" w:rsidRDefault="00086D5A" w:rsidP="00A73542">
      <w:pPr>
        <w:jc w:val="both"/>
        <w:rPr>
          <w:lang w:val="en-GB" w:eastAsia="ko-KR"/>
        </w:rPr>
      </w:pPr>
      <w:r>
        <w:rPr>
          <w:lang w:val="en-GB" w:eastAsia="ko-KR"/>
        </w:rPr>
        <w:t xml:space="preserve">In our views, the </w:t>
      </w:r>
      <w:r w:rsidR="00EF709A">
        <w:rPr>
          <w:lang w:val="en-GB" w:eastAsia="ko-KR"/>
        </w:rPr>
        <w:t>two</w:t>
      </w:r>
      <w:r w:rsidR="006F1036">
        <w:rPr>
          <w:lang w:val="en-GB" w:eastAsia="ko-KR"/>
        </w:rPr>
        <w:t xml:space="preserve"> agreed </w:t>
      </w:r>
      <w:r w:rsidR="00417737">
        <w:rPr>
          <w:lang w:val="en-GB" w:eastAsia="ko-KR"/>
        </w:rPr>
        <w:t>deployment</w:t>
      </w:r>
      <w:r w:rsidR="006F1036">
        <w:rPr>
          <w:lang w:val="en-GB" w:eastAsia="ko-KR"/>
        </w:rPr>
        <w:t xml:space="preserve"> scenarios</w:t>
      </w:r>
      <w:r w:rsidR="00417737">
        <w:rPr>
          <w:lang w:val="en-GB" w:eastAsia="ko-KR"/>
        </w:rPr>
        <w:t xml:space="preserve"> </w:t>
      </w:r>
      <w:r w:rsidR="00A260FA">
        <w:rPr>
          <w:lang w:val="en-GB" w:eastAsia="ko-KR"/>
        </w:rPr>
        <w:t>are sufficient for the study of inter-operator coexistence a</w:t>
      </w:r>
      <w:r w:rsidR="00417737">
        <w:rPr>
          <w:lang w:val="en-GB" w:eastAsia="ko-KR"/>
        </w:rPr>
        <w:t xml:space="preserve">s they </w:t>
      </w:r>
      <w:r w:rsidR="00EF709A">
        <w:rPr>
          <w:lang w:val="en-GB" w:eastAsia="ko-KR"/>
        </w:rPr>
        <w:t xml:space="preserve">are the most </w:t>
      </w:r>
      <w:r w:rsidR="00585AE8">
        <w:rPr>
          <w:lang w:val="en-GB" w:eastAsia="ko-KR"/>
        </w:rPr>
        <w:t xml:space="preserve">practical and </w:t>
      </w:r>
      <w:r w:rsidR="00EF709A">
        <w:rPr>
          <w:lang w:val="en-GB" w:eastAsia="ko-KR"/>
        </w:rPr>
        <w:t>commercial</w:t>
      </w:r>
      <w:r w:rsidR="009C5A61">
        <w:rPr>
          <w:lang w:val="en-GB" w:eastAsia="ko-KR"/>
        </w:rPr>
        <w:t>ly deployed</w:t>
      </w:r>
      <w:r w:rsidR="00EF709A">
        <w:rPr>
          <w:lang w:val="en-GB" w:eastAsia="ko-KR"/>
        </w:rPr>
        <w:t xml:space="preserve"> </w:t>
      </w:r>
      <w:r w:rsidR="00585AE8">
        <w:rPr>
          <w:lang w:val="en-GB" w:eastAsia="ko-KR"/>
        </w:rPr>
        <w:t>scenarios</w:t>
      </w:r>
      <w:r w:rsidR="009C5A61">
        <w:rPr>
          <w:lang w:val="en-GB" w:eastAsia="ko-KR"/>
        </w:rPr>
        <w:t>.</w:t>
      </w:r>
      <w:r w:rsidR="00201836">
        <w:rPr>
          <w:lang w:val="en-GB" w:eastAsia="ko-KR"/>
        </w:rPr>
        <w:t xml:space="preserve"> For the</w:t>
      </w:r>
      <w:r w:rsidR="00865F11">
        <w:rPr>
          <w:lang w:val="en-GB" w:eastAsia="ko-KR"/>
        </w:rPr>
        <w:t xml:space="preserve"> Indoor </w:t>
      </w:r>
      <w:r w:rsidR="00072BF8">
        <w:rPr>
          <w:lang w:val="en-GB" w:eastAsia="ko-KR"/>
        </w:rPr>
        <w:t>hotpots</w:t>
      </w:r>
      <w:r w:rsidR="00865F11">
        <w:rPr>
          <w:lang w:val="en-GB" w:eastAsia="ko-KR"/>
        </w:rPr>
        <w:t xml:space="preserve">, there </w:t>
      </w:r>
      <w:proofErr w:type="gramStart"/>
      <w:r w:rsidR="00865F11">
        <w:rPr>
          <w:lang w:val="en-GB" w:eastAsia="ko-KR"/>
        </w:rPr>
        <w:t xml:space="preserve">could be </w:t>
      </w:r>
      <w:r w:rsidR="003252C8">
        <w:rPr>
          <w:lang w:val="en-GB" w:eastAsia="ko-KR"/>
        </w:rPr>
        <w:t>could be</w:t>
      </w:r>
      <w:proofErr w:type="gramEnd"/>
      <w:r w:rsidR="003252C8">
        <w:rPr>
          <w:lang w:val="en-GB" w:eastAsia="ko-KR"/>
        </w:rPr>
        <w:t xml:space="preserve"> coexistence issues for som</w:t>
      </w:r>
      <w:r w:rsidR="002C6A5B">
        <w:rPr>
          <w:lang w:val="en-GB" w:eastAsia="ko-KR"/>
        </w:rPr>
        <w:t xml:space="preserve">e </w:t>
      </w:r>
      <w:r w:rsidR="003F4725">
        <w:rPr>
          <w:lang w:val="en-GB" w:eastAsia="ko-KR"/>
        </w:rPr>
        <w:t xml:space="preserve">deployment </w:t>
      </w:r>
      <w:r w:rsidR="00865F11">
        <w:rPr>
          <w:lang w:val="en-GB" w:eastAsia="ko-KR"/>
        </w:rPr>
        <w:t>use-case</w:t>
      </w:r>
      <w:r w:rsidR="003F4725">
        <w:rPr>
          <w:lang w:val="en-GB" w:eastAsia="ko-KR"/>
        </w:rPr>
        <w:t xml:space="preserve"> </w:t>
      </w:r>
      <w:r w:rsidR="00E42C4D">
        <w:rPr>
          <w:lang w:val="en-GB" w:eastAsia="ko-KR"/>
        </w:rPr>
        <w:t>as in</w:t>
      </w:r>
      <w:r w:rsidR="003F4725">
        <w:rPr>
          <w:lang w:val="en-GB" w:eastAsia="ko-KR"/>
        </w:rPr>
        <w:t xml:space="preserve"> s</w:t>
      </w:r>
      <w:r w:rsidR="003F4725" w:rsidRPr="003F4725">
        <w:rPr>
          <w:lang w:val="en-GB" w:eastAsia="ko-KR"/>
        </w:rPr>
        <w:t xml:space="preserve">tadium </w:t>
      </w:r>
      <w:r w:rsidR="002C6A5B">
        <w:rPr>
          <w:lang w:val="en-GB" w:eastAsia="ko-KR"/>
        </w:rPr>
        <w:t>coverage</w:t>
      </w:r>
      <w:r w:rsidR="00072BF8">
        <w:rPr>
          <w:lang w:val="en-GB" w:eastAsia="ko-KR"/>
        </w:rPr>
        <w:t xml:space="preserve"> by multiple operators</w:t>
      </w:r>
      <w:r w:rsidR="00FB0193">
        <w:rPr>
          <w:lang w:val="en-GB" w:eastAsia="ko-KR"/>
        </w:rPr>
        <w:t xml:space="preserve"> or within a conference room </w:t>
      </w:r>
      <w:proofErr w:type="spellStart"/>
      <w:r w:rsidR="005E4B76">
        <w:rPr>
          <w:lang w:val="en-GB" w:eastAsia="ko-KR"/>
        </w:rPr>
        <w:t>mmW</w:t>
      </w:r>
      <w:proofErr w:type="spellEnd"/>
      <w:r w:rsidR="005E4B76">
        <w:rPr>
          <w:lang w:val="en-GB" w:eastAsia="ko-KR"/>
        </w:rPr>
        <w:t xml:space="preserve"> </w:t>
      </w:r>
      <w:r w:rsidR="00B6560D">
        <w:rPr>
          <w:lang w:val="en-GB" w:eastAsia="ko-KR"/>
        </w:rPr>
        <w:t>hot</w:t>
      </w:r>
      <w:r w:rsidR="003064BA">
        <w:rPr>
          <w:lang w:val="en-GB" w:eastAsia="ko-KR"/>
        </w:rPr>
        <w:t>spot coverage by multiple operator</w:t>
      </w:r>
      <w:r w:rsidR="001C2BBE">
        <w:rPr>
          <w:lang w:val="en-GB" w:eastAsia="ko-KR"/>
        </w:rPr>
        <w:t>.</w:t>
      </w:r>
      <w:r w:rsidR="00CA3BAE">
        <w:rPr>
          <w:lang w:val="en-GB" w:eastAsia="ko-KR"/>
        </w:rPr>
        <w:t xml:space="preserve"> </w:t>
      </w:r>
      <w:r w:rsidR="007E424C">
        <w:rPr>
          <w:lang w:val="en-GB" w:eastAsia="ko-KR"/>
        </w:rPr>
        <w:t xml:space="preserve">It is good for RAN1 to further discuss </w:t>
      </w:r>
      <w:r w:rsidR="00CA3BAE">
        <w:rPr>
          <w:lang w:val="en-GB" w:eastAsia="ko-KR"/>
        </w:rPr>
        <w:t>these</w:t>
      </w:r>
      <w:r w:rsidR="007E424C">
        <w:rPr>
          <w:lang w:val="en-GB" w:eastAsia="ko-KR"/>
        </w:rPr>
        <w:t xml:space="preserve"> </w:t>
      </w:r>
      <w:r w:rsidR="001C0E9B">
        <w:rPr>
          <w:lang w:val="en-GB" w:eastAsia="ko-KR"/>
        </w:rPr>
        <w:t>additional</w:t>
      </w:r>
      <w:r w:rsidR="00CA3BAE">
        <w:rPr>
          <w:lang w:val="en-GB" w:eastAsia="ko-KR"/>
        </w:rPr>
        <w:t xml:space="preserve"> deployment scenarios and consider </w:t>
      </w:r>
      <w:r w:rsidR="000374F4">
        <w:rPr>
          <w:lang w:val="en-GB" w:eastAsia="ko-KR"/>
        </w:rPr>
        <w:t>workload of simulation efforts</w:t>
      </w:r>
      <w:r w:rsidR="006833AF">
        <w:rPr>
          <w:lang w:val="en-GB" w:eastAsia="ko-KR"/>
        </w:rPr>
        <w:t>.</w:t>
      </w:r>
      <w:r w:rsidR="004F0EA1">
        <w:rPr>
          <w:lang w:val="en-GB" w:eastAsia="ko-KR"/>
        </w:rPr>
        <w:t xml:space="preserve"> </w:t>
      </w:r>
      <w:r w:rsidR="006833AF">
        <w:rPr>
          <w:lang w:val="en-GB" w:eastAsia="ko-KR"/>
        </w:rPr>
        <w:t>I</w:t>
      </w:r>
      <w:r w:rsidR="004F0EA1">
        <w:rPr>
          <w:lang w:val="en-GB" w:eastAsia="ko-KR"/>
        </w:rPr>
        <w:t xml:space="preserve">f multiple </w:t>
      </w:r>
      <w:r w:rsidR="00052ED4">
        <w:rPr>
          <w:lang w:val="en-GB" w:eastAsia="ko-KR"/>
        </w:rPr>
        <w:t>deployment</w:t>
      </w:r>
      <w:r w:rsidR="004F0EA1">
        <w:rPr>
          <w:lang w:val="en-GB" w:eastAsia="ko-KR"/>
        </w:rPr>
        <w:t xml:space="preserve"> scenarios are agree</w:t>
      </w:r>
      <w:r w:rsidR="005F66E6">
        <w:rPr>
          <w:lang w:val="en-GB" w:eastAsia="ko-KR"/>
        </w:rPr>
        <w:t>d</w:t>
      </w:r>
      <w:r w:rsidR="000374F4">
        <w:rPr>
          <w:lang w:val="en-GB" w:eastAsia="ko-KR"/>
        </w:rPr>
        <w:t xml:space="preserve">, </w:t>
      </w:r>
      <w:r w:rsidR="006833AF">
        <w:rPr>
          <w:lang w:val="en-GB" w:eastAsia="ko-KR"/>
        </w:rPr>
        <w:t>additional</w:t>
      </w:r>
      <w:r w:rsidR="005A0B4D">
        <w:rPr>
          <w:lang w:val="en-GB" w:eastAsia="ko-KR"/>
        </w:rPr>
        <w:t xml:space="preserve"> deployment scenario should be optional. </w:t>
      </w:r>
    </w:p>
    <w:p w14:paraId="4B1BB265" w14:textId="7EAA09C3" w:rsidR="00A9240A" w:rsidRDefault="0064684D" w:rsidP="00A73542">
      <w:pPr>
        <w:spacing w:after="0"/>
        <w:jc w:val="both"/>
        <w:rPr>
          <w:b/>
          <w:iCs/>
          <w:szCs w:val="16"/>
          <w:lang w:val="en-GB" w:eastAsia="ko-KR"/>
        </w:rPr>
      </w:pPr>
      <w:r w:rsidRPr="00AD3B9D">
        <w:rPr>
          <w:b/>
          <w:iCs/>
          <w:szCs w:val="16"/>
          <w:u w:val="single"/>
          <w:lang w:val="en-GB" w:eastAsia="ko-KR"/>
        </w:rPr>
        <w:lastRenderedPageBreak/>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Deployment case 4, Urban Macro (FR1) and </w:t>
      </w:r>
      <w:r w:rsidR="000E088F" w:rsidRPr="000E088F">
        <w:rPr>
          <w:b/>
          <w:iCs/>
          <w:szCs w:val="16"/>
          <w:lang w:val="en-GB" w:eastAsia="ko-KR"/>
        </w:rPr>
        <w:t xml:space="preserve">Dense Urban Macro layer </w:t>
      </w:r>
      <w:r w:rsidR="000E088F">
        <w:rPr>
          <w:b/>
          <w:iCs/>
          <w:szCs w:val="16"/>
          <w:lang w:val="en-GB" w:eastAsia="ko-KR"/>
        </w:rPr>
        <w:t xml:space="preserve">(FR2-1) </w:t>
      </w:r>
      <w:r w:rsidR="00A9240A">
        <w:rPr>
          <w:b/>
          <w:iCs/>
          <w:szCs w:val="16"/>
          <w:lang w:val="en-GB" w:eastAsia="ko-KR"/>
        </w:rPr>
        <w:t xml:space="preserve">deployment </w:t>
      </w:r>
      <w:r w:rsidR="00291E59">
        <w:rPr>
          <w:b/>
          <w:iCs/>
          <w:szCs w:val="16"/>
          <w:lang w:val="en-GB" w:eastAsia="ko-KR"/>
        </w:rPr>
        <w:t xml:space="preserve">are </w:t>
      </w:r>
      <w:r w:rsidR="00541733">
        <w:rPr>
          <w:b/>
          <w:iCs/>
          <w:szCs w:val="16"/>
          <w:lang w:val="en-GB" w:eastAsia="ko-KR"/>
        </w:rPr>
        <w:t>considered as baseline</w:t>
      </w:r>
      <w:r w:rsidR="00291E59">
        <w:rPr>
          <w:b/>
          <w:iCs/>
          <w:szCs w:val="16"/>
          <w:lang w:val="en-GB" w:eastAsia="ko-KR"/>
        </w:rPr>
        <w:t xml:space="preserve"> for the study of </w:t>
      </w:r>
      <w:r w:rsidR="00F92EBC">
        <w:rPr>
          <w:b/>
          <w:iCs/>
          <w:szCs w:val="16"/>
          <w:lang w:val="en-GB" w:eastAsia="ko-KR"/>
        </w:rPr>
        <w:t xml:space="preserve">adjacent channel coexistence between SBFD and static TDD operator. </w:t>
      </w:r>
    </w:p>
    <w:p w14:paraId="7F37B29D" w14:textId="6AFE3A52" w:rsidR="0022593B" w:rsidRPr="00A73542" w:rsidRDefault="00B15BBD" w:rsidP="0022593B">
      <w:pPr>
        <w:pStyle w:val="ListParagraph"/>
        <w:numPr>
          <w:ilvl w:val="0"/>
          <w:numId w:val="74"/>
        </w:numPr>
        <w:jc w:val="both"/>
        <w:rPr>
          <w:b/>
          <w:szCs w:val="14"/>
          <w:lang w:val="en-GB" w:eastAsia="ko-KR"/>
        </w:rPr>
      </w:pPr>
      <w:r>
        <w:rPr>
          <w:rFonts w:ascii="Times New Roman" w:hAnsi="Times New Roman"/>
          <w:b/>
          <w:iCs/>
          <w:sz w:val="20"/>
          <w:szCs w:val="14"/>
          <w:lang w:val="en-GB" w:eastAsia="ko-KR"/>
        </w:rPr>
        <w:t xml:space="preserve">Further discussion </w:t>
      </w:r>
      <w:r w:rsidR="006C144C">
        <w:rPr>
          <w:rFonts w:ascii="Times New Roman" w:hAnsi="Times New Roman"/>
          <w:b/>
          <w:iCs/>
          <w:sz w:val="20"/>
          <w:szCs w:val="14"/>
          <w:lang w:val="en-GB" w:eastAsia="ko-KR"/>
        </w:rPr>
        <w:t xml:space="preserve">on </w:t>
      </w:r>
      <w:r>
        <w:rPr>
          <w:rFonts w:ascii="Times New Roman" w:hAnsi="Times New Roman"/>
          <w:b/>
          <w:iCs/>
          <w:sz w:val="20"/>
          <w:szCs w:val="14"/>
          <w:lang w:val="en-GB" w:eastAsia="ko-KR"/>
        </w:rPr>
        <w:t>additional scenarios</w:t>
      </w:r>
      <w:r w:rsidR="00613144">
        <w:rPr>
          <w:rFonts w:ascii="Times New Roman" w:hAnsi="Times New Roman"/>
          <w:b/>
          <w:iCs/>
          <w:sz w:val="20"/>
          <w:szCs w:val="14"/>
          <w:lang w:val="en-GB" w:eastAsia="ko-KR"/>
        </w:rPr>
        <w:t xml:space="preserve"> of</w:t>
      </w:r>
      <w:r w:rsidR="00A9240A" w:rsidRPr="00A73542">
        <w:rPr>
          <w:rFonts w:ascii="Times New Roman" w:hAnsi="Times New Roman"/>
          <w:b/>
          <w:iCs/>
          <w:sz w:val="20"/>
          <w:szCs w:val="14"/>
          <w:lang w:val="en-GB" w:eastAsia="ko-KR"/>
        </w:rPr>
        <w:t xml:space="preserve"> </w:t>
      </w:r>
      <w:r w:rsidR="0022593B" w:rsidRPr="007D0A06">
        <w:rPr>
          <w:rFonts w:ascii="Times New Roman" w:hAnsi="Times New Roman"/>
          <w:b/>
          <w:iCs/>
          <w:sz w:val="20"/>
          <w:szCs w:val="14"/>
          <w:lang w:val="en-GB" w:eastAsia="ko-KR"/>
        </w:rPr>
        <w:t>Indoor hotspot</w:t>
      </w:r>
      <w:r w:rsidR="00F92EBC" w:rsidRPr="00A73542">
        <w:rPr>
          <w:rFonts w:ascii="Times New Roman" w:hAnsi="Times New Roman"/>
          <w:b/>
          <w:iCs/>
          <w:sz w:val="20"/>
          <w:szCs w:val="14"/>
          <w:lang w:val="en-GB" w:eastAsia="ko-KR"/>
        </w:rPr>
        <w:t xml:space="preserve"> and Dense urban Micro layer</w:t>
      </w:r>
      <w:r w:rsidR="0022593B">
        <w:rPr>
          <w:rFonts w:ascii="Times New Roman" w:hAnsi="Times New Roman"/>
          <w:b/>
          <w:iCs/>
          <w:sz w:val="20"/>
          <w:szCs w:val="14"/>
          <w:lang w:val="en-GB" w:eastAsia="ko-KR"/>
        </w:rPr>
        <w:t xml:space="preserve"> scenarios</w:t>
      </w:r>
      <w:r w:rsidR="00F92EBC" w:rsidRPr="00A73542">
        <w:rPr>
          <w:rFonts w:ascii="Times New Roman" w:hAnsi="Times New Roman"/>
          <w:b/>
          <w:iCs/>
          <w:sz w:val="20"/>
          <w:szCs w:val="14"/>
          <w:lang w:val="en-GB" w:eastAsia="ko-KR"/>
        </w:rPr>
        <w:t>.</w:t>
      </w:r>
    </w:p>
    <w:p w14:paraId="54DAD982" w14:textId="77777777" w:rsidR="009D4A4C" w:rsidRPr="00A73542" w:rsidRDefault="009D4A4C" w:rsidP="00EB0C80">
      <w:pPr>
        <w:jc w:val="both"/>
        <w:rPr>
          <w:b/>
          <w:szCs w:val="14"/>
          <w:lang w:val="en-GB" w:eastAsia="ko-KR"/>
        </w:rPr>
      </w:pPr>
    </w:p>
    <w:p w14:paraId="4834732B" w14:textId="0FF5AE32" w:rsidR="003F2EA2" w:rsidRDefault="008320E1" w:rsidP="00A73542">
      <w:pPr>
        <w:rPr>
          <w:b/>
          <w:iCs/>
          <w:szCs w:val="16"/>
          <w:u w:val="single"/>
          <w:lang w:val="en-GB" w:eastAsia="ko-KR"/>
        </w:rPr>
      </w:pPr>
      <w:r>
        <w:rPr>
          <w:lang w:val="en-GB" w:eastAsia="ko-KR"/>
        </w:rPr>
        <w:t xml:space="preserve">Regarding the grid shift between the two </w:t>
      </w:r>
      <w:r w:rsidR="00A23E72">
        <w:rPr>
          <w:lang w:val="en-GB" w:eastAsia="ko-KR"/>
        </w:rPr>
        <w:t>networks</w:t>
      </w:r>
      <w:r>
        <w:rPr>
          <w:lang w:val="en-GB" w:eastAsia="ko-KR"/>
        </w:rPr>
        <w:t xml:space="preserve">, </w:t>
      </w:r>
      <w:r w:rsidR="00F6078E">
        <w:rPr>
          <w:lang w:val="en-GB" w:eastAsia="ko-KR"/>
        </w:rPr>
        <w:t xml:space="preserve">the two </w:t>
      </w:r>
      <w:r w:rsidR="002921C0">
        <w:rPr>
          <w:lang w:val="en-GB" w:eastAsia="ko-KR"/>
        </w:rPr>
        <w:t>layouts</w:t>
      </w:r>
      <w:r w:rsidR="00F6078E">
        <w:rPr>
          <w:lang w:val="en-GB" w:eastAsia="ko-KR"/>
        </w:rPr>
        <w:t xml:space="preserve"> </w:t>
      </w:r>
      <w:r w:rsidR="007B0E2F">
        <w:rPr>
          <w:lang w:val="en-GB" w:eastAsia="ko-KR"/>
        </w:rPr>
        <w:t xml:space="preserve">of 0% and 100% grid shift </w:t>
      </w:r>
      <w:r w:rsidR="00F6078E">
        <w:rPr>
          <w:lang w:val="en-GB" w:eastAsia="ko-KR"/>
        </w:rPr>
        <w:t xml:space="preserve">between the two operators’ </w:t>
      </w:r>
      <w:proofErr w:type="spellStart"/>
      <w:r w:rsidR="00F6078E">
        <w:rPr>
          <w:lang w:val="en-GB" w:eastAsia="ko-KR"/>
        </w:rPr>
        <w:t>gNB</w:t>
      </w:r>
      <w:proofErr w:type="spellEnd"/>
      <w:r w:rsidR="00F6078E">
        <w:rPr>
          <w:lang w:val="en-GB" w:eastAsia="ko-KR"/>
        </w:rPr>
        <w:t xml:space="preserve"> </w:t>
      </w:r>
      <w:r w:rsidR="007B0E2F">
        <w:rPr>
          <w:lang w:val="en-GB" w:eastAsia="ko-KR"/>
        </w:rPr>
        <w:t>should be studied to</w:t>
      </w:r>
      <w:r w:rsidR="00293DDE">
        <w:rPr>
          <w:lang w:val="en-GB" w:eastAsia="ko-KR"/>
        </w:rPr>
        <w:t xml:space="preserve"> </w:t>
      </w:r>
      <w:r w:rsidR="0084181B">
        <w:rPr>
          <w:lang w:val="en-GB" w:eastAsia="ko-KR"/>
        </w:rPr>
        <w:t xml:space="preserve">evaluate worst-case and best-case </w:t>
      </w:r>
      <w:r w:rsidR="00E06EDA">
        <w:rPr>
          <w:lang w:val="en-GB" w:eastAsia="ko-KR"/>
        </w:rPr>
        <w:t>coexistence</w:t>
      </w:r>
      <w:r w:rsidR="00A3015F">
        <w:rPr>
          <w:lang w:val="en-GB" w:eastAsia="ko-KR"/>
        </w:rPr>
        <w:t xml:space="preserve">. Examples are given in the figure below. </w:t>
      </w:r>
    </w:p>
    <w:p w14:paraId="1918EE5C" w14:textId="2BC97401" w:rsidR="00232341" w:rsidRDefault="00A73554" w:rsidP="00A73542">
      <w:pPr>
        <w:keepNext/>
        <w:spacing w:after="0"/>
        <w:jc w:val="center"/>
      </w:pPr>
      <w:r w:rsidRPr="00A73554">
        <w:t xml:space="preserve"> </w:t>
      </w:r>
      <w:r w:rsidR="00076D07">
        <w:object w:dxaOrig="6271" w:dyaOrig="6526" w14:anchorId="0C700C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2.85pt;height:221.65pt" o:ole="">
            <v:imagedata r:id="rId12" o:title=""/>
          </v:shape>
          <o:OLEObject Type="Embed" ProgID="Visio.Drawing.15" ShapeID="_x0000_i1026" DrawAspect="Content" ObjectID="_1721816653" r:id="rId13"/>
        </w:object>
      </w:r>
      <w:r w:rsidR="005D57B4" w:rsidRPr="005D57B4">
        <w:t xml:space="preserve"> </w:t>
      </w:r>
      <w:r w:rsidR="00126C11">
        <w:t xml:space="preserve">                     </w:t>
      </w:r>
      <w:r w:rsidR="00076D07" w:rsidRPr="00076D07">
        <w:t xml:space="preserve"> </w:t>
      </w:r>
      <w:r w:rsidR="00111829">
        <w:object w:dxaOrig="6901" w:dyaOrig="7606" w14:anchorId="3BF882B9">
          <v:shape id="_x0000_i1027" type="#_x0000_t75" style="width:189.1pt;height:208.5pt" o:ole="">
            <v:imagedata r:id="rId14" o:title=""/>
          </v:shape>
          <o:OLEObject Type="Embed" ProgID="Visio.Drawing.15" ShapeID="_x0000_i1027" DrawAspect="Content" ObjectID="_1721816654" r:id="rId15"/>
        </w:object>
      </w:r>
    </w:p>
    <w:p w14:paraId="0404D9CE" w14:textId="44819767" w:rsidR="003F2EA2" w:rsidRDefault="00232341" w:rsidP="00A73542">
      <w:pPr>
        <w:pStyle w:val="Caption"/>
        <w:jc w:val="center"/>
        <w:rPr>
          <w:szCs w:val="16"/>
          <w:u w:val="single"/>
          <w:lang w:val="en-GB" w:eastAsia="ko-KR"/>
        </w:rPr>
      </w:pPr>
      <w:r>
        <w:t xml:space="preserve">Figure </w:t>
      </w:r>
      <w:fldSimple w:instr=" STYLEREF 1 \s ">
        <w:r w:rsidR="00941605">
          <w:rPr>
            <w:noProof/>
          </w:rPr>
          <w:t>2</w:t>
        </w:r>
      </w:fldSimple>
      <w:r w:rsidR="00941605">
        <w:noBreakHyphen/>
      </w:r>
      <w:fldSimple w:instr=" SEQ Figure \* ARABIC \s 1 ">
        <w:r w:rsidR="00941605">
          <w:rPr>
            <w:noProof/>
          </w:rPr>
          <w:t>1</w:t>
        </w:r>
      </w:fldSimple>
      <w:r>
        <w:t>: Grid shift of 0% and 100% for deployment case 4</w:t>
      </w:r>
    </w:p>
    <w:p w14:paraId="54C42FB1" w14:textId="7BDD0F41" w:rsidR="00AC1215" w:rsidRDefault="00AC1215" w:rsidP="0022593B">
      <w:pPr>
        <w:spacing w:after="0"/>
        <w:jc w:val="both"/>
        <w:rPr>
          <w:b/>
          <w:iCs/>
          <w:szCs w:val="16"/>
          <w:u w:val="single"/>
          <w:lang w:val="en-GB" w:eastAsia="ko-KR"/>
        </w:rPr>
      </w:pPr>
    </w:p>
    <w:p w14:paraId="564AA818" w14:textId="0EB54603" w:rsidR="0022593B" w:rsidRDefault="0022593B" w:rsidP="0022593B">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3</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Grid shift of 0% and 100% </w:t>
      </w:r>
      <w:r w:rsidR="00A3015F">
        <w:rPr>
          <w:b/>
          <w:iCs/>
          <w:szCs w:val="16"/>
          <w:lang w:val="en-GB" w:eastAsia="ko-KR"/>
        </w:rPr>
        <w:t xml:space="preserve">between the two operators’ </w:t>
      </w:r>
      <w:proofErr w:type="spellStart"/>
      <w:r w:rsidR="00A3015F">
        <w:rPr>
          <w:b/>
          <w:iCs/>
          <w:szCs w:val="16"/>
          <w:lang w:val="en-GB" w:eastAsia="ko-KR"/>
        </w:rPr>
        <w:t>gNB</w:t>
      </w:r>
      <w:proofErr w:type="spellEnd"/>
      <w:r w:rsidR="00A3015F">
        <w:rPr>
          <w:b/>
          <w:iCs/>
          <w:szCs w:val="16"/>
          <w:lang w:val="en-GB" w:eastAsia="ko-KR"/>
        </w:rPr>
        <w:t xml:space="preserve"> are</w:t>
      </w:r>
      <w:r>
        <w:rPr>
          <w:b/>
          <w:iCs/>
          <w:szCs w:val="16"/>
          <w:lang w:val="en-GB" w:eastAsia="ko-KR"/>
        </w:rPr>
        <w:t xml:space="preserve"> </w:t>
      </w:r>
      <w:r w:rsidR="00846B7C">
        <w:rPr>
          <w:b/>
          <w:iCs/>
          <w:szCs w:val="16"/>
          <w:lang w:val="en-GB" w:eastAsia="ko-KR"/>
        </w:rPr>
        <w:t xml:space="preserve">sufficient </w:t>
      </w:r>
      <w:r w:rsidR="0030346F">
        <w:rPr>
          <w:b/>
          <w:iCs/>
          <w:szCs w:val="16"/>
          <w:lang w:val="en-GB" w:eastAsia="ko-KR"/>
        </w:rPr>
        <w:t xml:space="preserve">to study best case and worst-case adjacent channel coexistence </w:t>
      </w:r>
      <w:r w:rsidR="00604C43">
        <w:rPr>
          <w:b/>
          <w:iCs/>
          <w:szCs w:val="16"/>
          <w:lang w:val="en-GB" w:eastAsia="ko-KR"/>
        </w:rPr>
        <w:t xml:space="preserve">between the SBFD and static TDD operator </w:t>
      </w:r>
      <w:r w:rsidR="0030346F">
        <w:rPr>
          <w:b/>
          <w:iCs/>
          <w:szCs w:val="16"/>
          <w:lang w:val="en-GB" w:eastAsia="ko-KR"/>
        </w:rPr>
        <w:t>(</w:t>
      </w:r>
      <w:r w:rsidR="00604C43">
        <w:rPr>
          <w:b/>
          <w:iCs/>
          <w:szCs w:val="16"/>
          <w:lang w:val="en-GB" w:eastAsia="ko-KR"/>
        </w:rPr>
        <w:t>Deployment</w:t>
      </w:r>
      <w:r w:rsidR="0030346F">
        <w:rPr>
          <w:b/>
          <w:iCs/>
          <w:szCs w:val="16"/>
          <w:lang w:val="en-GB" w:eastAsia="ko-KR"/>
        </w:rPr>
        <w:t xml:space="preserve"> case 4). </w:t>
      </w:r>
    </w:p>
    <w:p w14:paraId="62EC02EC" w14:textId="78BF4C8F" w:rsidR="00A3015F" w:rsidRPr="00A73542" w:rsidRDefault="00A3015F" w:rsidP="00A73542">
      <w:pPr>
        <w:pStyle w:val="ListParagraph"/>
        <w:numPr>
          <w:ilvl w:val="0"/>
          <w:numId w:val="74"/>
        </w:numPr>
        <w:jc w:val="both"/>
        <w:rPr>
          <w:b/>
          <w:szCs w:val="14"/>
          <w:lang w:val="en-GB" w:eastAsia="ko-KR"/>
        </w:rPr>
      </w:pPr>
      <w:r w:rsidRPr="00A73542">
        <w:rPr>
          <w:rFonts w:ascii="Times New Roman" w:hAnsi="Times New Roman"/>
          <w:b/>
          <w:iCs/>
          <w:sz w:val="20"/>
          <w:szCs w:val="14"/>
          <w:lang w:val="en-GB" w:eastAsia="ko-KR"/>
        </w:rPr>
        <w:t xml:space="preserve">FFS: </w:t>
      </w:r>
      <w:r w:rsidR="00831912" w:rsidRPr="00A73542">
        <w:rPr>
          <w:rFonts w:ascii="Times New Roman" w:hAnsi="Times New Roman"/>
          <w:b/>
          <w:iCs/>
          <w:sz w:val="20"/>
          <w:szCs w:val="14"/>
          <w:lang w:val="en-GB" w:eastAsia="ko-KR"/>
        </w:rPr>
        <w:t>50</w:t>
      </w:r>
      <w:r w:rsidR="00846B7C" w:rsidRPr="00A73542">
        <w:rPr>
          <w:rFonts w:ascii="Times New Roman" w:hAnsi="Times New Roman"/>
          <w:b/>
          <w:iCs/>
          <w:sz w:val="20"/>
          <w:szCs w:val="14"/>
          <w:lang w:val="en-GB" w:eastAsia="ko-KR"/>
        </w:rPr>
        <w:t>% grid shift</w:t>
      </w:r>
    </w:p>
    <w:p w14:paraId="4D26F002" w14:textId="77777777" w:rsidR="00DA70C7" w:rsidRPr="00A73542" w:rsidRDefault="00DA70C7" w:rsidP="00A73542">
      <w:pPr>
        <w:rPr>
          <w:lang w:val="en-GB" w:eastAsia="ko-KR"/>
        </w:rPr>
      </w:pPr>
    </w:p>
    <w:p w14:paraId="250D5463" w14:textId="2F85280B" w:rsidR="006428AA" w:rsidRDefault="006428AA" w:rsidP="006428AA">
      <w:pPr>
        <w:pStyle w:val="Heading3"/>
        <w:rPr>
          <w:lang w:eastAsia="ko-KR"/>
        </w:rPr>
      </w:pPr>
      <w:bookmarkStart w:id="8" w:name="_Ref111129227"/>
      <w:r>
        <w:rPr>
          <w:lang w:eastAsia="ko-KR"/>
        </w:rPr>
        <w:t>UE clustering</w:t>
      </w:r>
      <w:bookmarkEnd w:id="8"/>
    </w:p>
    <w:p w14:paraId="7D5DB39C" w14:textId="744354B9" w:rsidR="000D5B86" w:rsidRDefault="009F5125" w:rsidP="00FC4D2B">
      <w:pPr>
        <w:jc w:val="both"/>
        <w:rPr>
          <w:lang w:val="en-GB" w:eastAsia="ko-KR"/>
        </w:rPr>
      </w:pPr>
      <w:r>
        <w:rPr>
          <w:lang w:val="en-GB" w:eastAsia="ko-KR"/>
        </w:rPr>
        <w:t>In the first RAN1 meeting #109e, i</w:t>
      </w:r>
      <w:r w:rsidR="00FC4D2B">
        <w:rPr>
          <w:lang w:val="en-GB" w:eastAsia="ko-KR"/>
        </w:rPr>
        <w:t xml:space="preserve">t was discussed </w:t>
      </w:r>
      <w:proofErr w:type="gramStart"/>
      <w:r>
        <w:rPr>
          <w:lang w:val="en-GB" w:eastAsia="ko-KR"/>
        </w:rPr>
        <w:t xml:space="preserve">that  </w:t>
      </w:r>
      <w:r w:rsidR="00FC4D2B">
        <w:rPr>
          <w:lang w:val="en-GB" w:eastAsia="ko-KR"/>
        </w:rPr>
        <w:t>proper</w:t>
      </w:r>
      <w:proofErr w:type="gramEnd"/>
      <w:r w:rsidR="00FC4D2B">
        <w:rPr>
          <w:lang w:val="en-GB" w:eastAsia="ko-KR"/>
        </w:rPr>
        <w:t xml:space="preserve"> modelling of UE drops </w:t>
      </w:r>
      <w:r>
        <w:rPr>
          <w:lang w:val="en-GB" w:eastAsia="ko-KR"/>
        </w:rPr>
        <w:t xml:space="preserve">is essential part for successful and meaningful evaluation. </w:t>
      </w:r>
      <w:r w:rsidR="00C829F5">
        <w:rPr>
          <w:lang w:val="en-GB" w:eastAsia="ko-KR"/>
        </w:rPr>
        <w:t xml:space="preserve">In real deployment, the UEs may be clustered </w:t>
      </w:r>
      <w:r w:rsidR="00455796">
        <w:rPr>
          <w:lang w:val="en-GB" w:eastAsia="ko-KR"/>
        </w:rPr>
        <w:t>within</w:t>
      </w:r>
      <w:r w:rsidR="00C829F5">
        <w:rPr>
          <w:lang w:val="en-GB" w:eastAsia="ko-KR"/>
        </w:rPr>
        <w:t xml:space="preserve"> certain area</w:t>
      </w:r>
      <w:r w:rsidR="00455796">
        <w:rPr>
          <w:lang w:val="en-GB" w:eastAsia="ko-KR"/>
        </w:rPr>
        <w:t xml:space="preserve"> (e.g., office)</w:t>
      </w:r>
      <w:r w:rsidR="000D5B86">
        <w:rPr>
          <w:lang w:val="en-GB" w:eastAsia="ko-KR"/>
        </w:rPr>
        <w:t xml:space="preserve"> which is different </w:t>
      </w:r>
      <w:proofErr w:type="spellStart"/>
      <w:r w:rsidR="000D5B86">
        <w:rPr>
          <w:lang w:val="en-GB" w:eastAsia="ko-KR"/>
        </w:rPr>
        <w:t>that</w:t>
      </w:r>
      <w:proofErr w:type="spellEnd"/>
      <w:r w:rsidR="000D5B86">
        <w:rPr>
          <w:lang w:val="en-GB" w:eastAsia="ko-KR"/>
        </w:rPr>
        <w:t xml:space="preserve"> current assumption of random UE dropping</w:t>
      </w:r>
      <w:r w:rsidR="008F5BE4">
        <w:rPr>
          <w:lang w:val="en-GB" w:eastAsia="ko-KR"/>
        </w:rPr>
        <w:t xml:space="preserve">. This may affect the inter-UE CLI especially when two UEs are within </w:t>
      </w:r>
      <w:proofErr w:type="gramStart"/>
      <w:r w:rsidR="008F5BE4">
        <w:rPr>
          <w:lang w:val="en-GB" w:eastAsia="ko-KR"/>
        </w:rPr>
        <w:t>close proximity</w:t>
      </w:r>
      <w:proofErr w:type="gramEnd"/>
      <w:r w:rsidR="00633411">
        <w:rPr>
          <w:lang w:val="en-GB" w:eastAsia="ko-KR"/>
        </w:rPr>
        <w:t>.</w:t>
      </w:r>
      <w:r w:rsidR="008F5BE4">
        <w:rPr>
          <w:lang w:val="en-GB" w:eastAsia="ko-KR"/>
        </w:rPr>
        <w:t xml:space="preserve"> </w:t>
      </w:r>
      <w:r w:rsidR="00BF59A9">
        <w:rPr>
          <w:lang w:val="en-GB" w:eastAsia="ko-KR"/>
        </w:rPr>
        <w:t xml:space="preserve">A simple model is essential </w:t>
      </w:r>
      <w:r w:rsidR="00034AD0">
        <w:rPr>
          <w:lang w:val="en-GB" w:eastAsia="ko-KR"/>
        </w:rPr>
        <w:t xml:space="preserve">part </w:t>
      </w:r>
      <w:r w:rsidR="003173C7">
        <w:rPr>
          <w:lang w:val="en-GB" w:eastAsia="ko-KR"/>
        </w:rPr>
        <w:t>to make the evaluation useful and not complicated</w:t>
      </w:r>
      <w:r w:rsidR="00C2525E">
        <w:rPr>
          <w:lang w:val="en-GB" w:eastAsia="ko-KR"/>
        </w:rPr>
        <w:t xml:space="preserve">. </w:t>
      </w:r>
    </w:p>
    <w:p w14:paraId="4C043D6D" w14:textId="7E754600" w:rsidR="00A62200" w:rsidRDefault="00A62200" w:rsidP="00FC4D2B">
      <w:pPr>
        <w:jc w:val="both"/>
        <w:rPr>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A simple model of UE clustering is essential for useful evaluation </w:t>
      </w:r>
      <w:r w:rsidR="00093DA9">
        <w:rPr>
          <w:b/>
          <w:iCs/>
          <w:szCs w:val="16"/>
          <w:lang w:val="en-GB" w:eastAsia="ko-KR"/>
        </w:rPr>
        <w:t>of impact of inter-UE CLI.</w:t>
      </w:r>
    </w:p>
    <w:p w14:paraId="4D25968A" w14:textId="0E7793F1" w:rsidR="00980579" w:rsidRDefault="00F861AC" w:rsidP="00FC4D2B">
      <w:pPr>
        <w:jc w:val="both"/>
        <w:rPr>
          <w:lang w:val="en-GB" w:eastAsia="ko-KR"/>
        </w:rPr>
      </w:pPr>
      <w:r>
        <w:rPr>
          <w:lang w:val="en-GB" w:eastAsia="ko-KR"/>
        </w:rPr>
        <w:t>In our view, h</w:t>
      </w:r>
      <w:r w:rsidR="00B314CA" w:rsidRPr="00B314CA">
        <w:rPr>
          <w:lang w:val="en-GB" w:eastAsia="ko-KR"/>
        </w:rPr>
        <w:t>otspot drop model described in 38.843</w:t>
      </w:r>
      <w:r w:rsidR="00FC4D2B">
        <w:rPr>
          <w:lang w:val="en-GB" w:eastAsia="ko-KR"/>
        </w:rPr>
        <w:t xml:space="preserve"> </w:t>
      </w:r>
      <w:r w:rsidR="00B314CA" w:rsidRPr="00B314CA">
        <w:rPr>
          <w:lang w:val="en-GB" w:eastAsia="ko-KR"/>
        </w:rPr>
        <w:t>can be reused to create clustered UE drop without having to drop buildings into the layout</w:t>
      </w:r>
      <w:r w:rsidR="001D4E7C">
        <w:rPr>
          <w:lang w:val="en-GB" w:eastAsia="ko-KR"/>
        </w:rPr>
        <w:t>. Some considerations on the</w:t>
      </w:r>
      <w:r w:rsidR="00080A7D">
        <w:rPr>
          <w:lang w:val="en-GB" w:eastAsia="ko-KR"/>
        </w:rPr>
        <w:t xml:space="preserve"> UE</w:t>
      </w:r>
      <w:r w:rsidR="001D4E7C">
        <w:rPr>
          <w:lang w:val="en-GB" w:eastAsia="ko-KR"/>
        </w:rPr>
        <w:t xml:space="preserve"> cluster related to </w:t>
      </w:r>
      <w:r w:rsidR="0070277E">
        <w:rPr>
          <w:lang w:val="en-GB" w:eastAsia="ko-KR"/>
        </w:rPr>
        <w:t xml:space="preserve">the minimum distance between cluster </w:t>
      </w:r>
      <w:r w:rsidR="00DF3954">
        <w:rPr>
          <w:lang w:val="en-GB" w:eastAsia="ko-KR"/>
        </w:rPr>
        <w:t>centre</w:t>
      </w:r>
      <w:r w:rsidR="0070277E">
        <w:rPr>
          <w:lang w:val="en-GB" w:eastAsia="ko-KR"/>
        </w:rPr>
        <w:t xml:space="preserve"> and </w:t>
      </w:r>
      <w:proofErr w:type="spellStart"/>
      <w:r w:rsidR="0070277E">
        <w:rPr>
          <w:lang w:val="en-GB" w:eastAsia="ko-KR"/>
        </w:rPr>
        <w:t>gNB</w:t>
      </w:r>
      <w:proofErr w:type="spellEnd"/>
      <w:r w:rsidR="0070277E">
        <w:rPr>
          <w:lang w:val="en-GB" w:eastAsia="ko-KR"/>
        </w:rPr>
        <w:t xml:space="preserve"> should be revisited </w:t>
      </w:r>
      <w:r w:rsidR="00DE44E8">
        <w:rPr>
          <w:lang w:val="en-GB" w:eastAsia="ko-KR"/>
        </w:rPr>
        <w:t>based</w:t>
      </w:r>
      <w:r w:rsidR="0070277E">
        <w:rPr>
          <w:lang w:val="en-GB" w:eastAsia="ko-KR"/>
        </w:rPr>
        <w:t xml:space="preserve"> </w:t>
      </w:r>
      <w:r w:rsidR="00DE44E8">
        <w:rPr>
          <w:lang w:val="en-GB" w:eastAsia="ko-KR"/>
        </w:rPr>
        <w:t>m</w:t>
      </w:r>
      <w:r w:rsidR="0070277E">
        <w:rPr>
          <w:lang w:val="en-GB" w:eastAsia="ko-KR"/>
        </w:rPr>
        <w:t>acro cell ISD</w:t>
      </w:r>
      <w:r w:rsidR="00DF3954">
        <w:rPr>
          <w:lang w:val="en-GB" w:eastAsia="ko-KR"/>
        </w:rPr>
        <w:t xml:space="preserve"> and minimum distance between the clusters. </w:t>
      </w:r>
      <w:r w:rsidR="00BF3D45">
        <w:rPr>
          <w:lang w:val="en-GB" w:eastAsia="ko-KR"/>
        </w:rPr>
        <w:t xml:space="preserve">The procedure can be </w:t>
      </w:r>
      <w:r w:rsidR="008C5F97">
        <w:rPr>
          <w:lang w:val="en-GB" w:eastAsia="ko-KR"/>
        </w:rPr>
        <w:t>summarized</w:t>
      </w:r>
      <w:r w:rsidR="00BF3D45">
        <w:rPr>
          <w:lang w:val="en-GB" w:eastAsia="ko-KR"/>
        </w:rPr>
        <w:t xml:space="preserve"> as follow</w:t>
      </w:r>
      <w:r w:rsidR="003C0642">
        <w:rPr>
          <w:lang w:val="en-GB" w:eastAsia="ko-KR"/>
        </w:rPr>
        <w:t xml:space="preserve"> and shown in </w:t>
      </w:r>
      <w:r w:rsidR="003C0642">
        <w:rPr>
          <w:lang w:val="en-GB" w:eastAsia="ko-KR"/>
        </w:rPr>
        <w:fldChar w:fldCharType="begin"/>
      </w:r>
      <w:r w:rsidR="003C0642">
        <w:rPr>
          <w:lang w:val="en-GB" w:eastAsia="ko-KR"/>
        </w:rPr>
        <w:instrText xml:space="preserve"> REF _Ref111128634 \h </w:instrText>
      </w:r>
      <w:r w:rsidR="003C0642">
        <w:rPr>
          <w:lang w:val="en-GB" w:eastAsia="ko-KR"/>
        </w:rPr>
      </w:r>
      <w:r w:rsidR="003C0642">
        <w:rPr>
          <w:lang w:val="en-GB" w:eastAsia="ko-KR"/>
        </w:rPr>
        <w:fldChar w:fldCharType="separate"/>
      </w:r>
      <w:r w:rsidR="00400DBA">
        <w:t xml:space="preserve">Figure </w:t>
      </w:r>
      <w:r w:rsidR="00400DBA">
        <w:rPr>
          <w:noProof/>
        </w:rPr>
        <w:t>2</w:t>
      </w:r>
      <w:r w:rsidR="00400DBA">
        <w:noBreakHyphen/>
      </w:r>
      <w:r w:rsidR="00400DBA">
        <w:rPr>
          <w:noProof/>
        </w:rPr>
        <w:t>2</w:t>
      </w:r>
      <w:r w:rsidR="003C0642">
        <w:rPr>
          <w:lang w:val="en-GB" w:eastAsia="ko-KR"/>
        </w:rPr>
        <w:fldChar w:fldCharType="end"/>
      </w:r>
      <w:r w:rsidR="003C0642">
        <w:rPr>
          <w:lang w:val="en-GB" w:eastAsia="ko-KR"/>
        </w:rPr>
        <w:t>.</w:t>
      </w:r>
    </w:p>
    <w:p w14:paraId="383400B4" w14:textId="40CAE907" w:rsidR="00B314CA" w:rsidRPr="00CE7407" w:rsidRDefault="00B314CA" w:rsidP="00A73542">
      <w:pPr>
        <w:pStyle w:val="ListParagraph"/>
        <w:numPr>
          <w:ilvl w:val="0"/>
          <w:numId w:val="60"/>
        </w:numPr>
        <w:rPr>
          <w:lang w:val="en-GB" w:eastAsia="ko-KR"/>
        </w:rPr>
      </w:pPr>
      <w:r w:rsidRPr="00A73542">
        <w:rPr>
          <w:rFonts w:ascii="Times New Roman" w:hAnsi="Times New Roman"/>
          <w:sz w:val="20"/>
          <w:szCs w:val="20"/>
          <w:lang w:val="en-GB" w:eastAsia="ko-KR"/>
        </w:rPr>
        <w:t xml:space="preserve">Randomly select an area within each </w:t>
      </w:r>
      <w:r w:rsidR="002758D5">
        <w:rPr>
          <w:rFonts w:ascii="Times New Roman" w:hAnsi="Times New Roman"/>
          <w:sz w:val="20"/>
          <w:szCs w:val="20"/>
          <w:lang w:val="en-GB" w:eastAsia="ko-KR"/>
        </w:rPr>
        <w:t xml:space="preserve">macro </w:t>
      </w:r>
      <w:r w:rsidRPr="00A73542">
        <w:rPr>
          <w:rFonts w:ascii="Times New Roman" w:hAnsi="Times New Roman"/>
          <w:sz w:val="20"/>
          <w:szCs w:val="20"/>
          <w:lang w:val="en-GB" w:eastAsia="ko-KR"/>
        </w:rPr>
        <w:t>cell are</w:t>
      </w:r>
      <w:r w:rsidR="00A27C95">
        <w:rPr>
          <w:rFonts w:ascii="Times New Roman" w:hAnsi="Times New Roman"/>
          <w:sz w:val="20"/>
          <w:szCs w:val="20"/>
          <w:lang w:val="en-GB" w:eastAsia="ko-KR"/>
        </w:rPr>
        <w:t>a</w:t>
      </w:r>
      <w:r w:rsidR="001D4E7C">
        <w:rPr>
          <w:rFonts w:ascii="Times New Roman" w:hAnsi="Times New Roman"/>
          <w:sz w:val="20"/>
          <w:szCs w:val="20"/>
          <w:lang w:val="en-GB" w:eastAsia="ko-KR"/>
        </w:rPr>
        <w:t xml:space="preserve"> for the UE</w:t>
      </w:r>
      <w:r w:rsidR="00B0550B">
        <w:rPr>
          <w:rFonts w:ascii="Times New Roman" w:hAnsi="Times New Roman"/>
          <w:sz w:val="20"/>
          <w:szCs w:val="20"/>
          <w:lang w:val="en-GB" w:eastAsia="ko-KR"/>
        </w:rPr>
        <w:t>s</w:t>
      </w:r>
      <w:r w:rsidR="001D4E7C">
        <w:rPr>
          <w:rFonts w:ascii="Times New Roman" w:hAnsi="Times New Roman"/>
          <w:sz w:val="20"/>
          <w:szCs w:val="20"/>
          <w:lang w:val="en-GB" w:eastAsia="ko-KR"/>
        </w:rPr>
        <w:t xml:space="preserve"> cluster</w:t>
      </w:r>
    </w:p>
    <w:p w14:paraId="3E0BC2AC" w14:textId="77777777" w:rsidR="00B314CA" w:rsidRPr="00CE7407" w:rsidRDefault="00B314CA" w:rsidP="00A73542">
      <w:pPr>
        <w:pStyle w:val="ListParagraph"/>
        <w:numPr>
          <w:ilvl w:val="0"/>
          <w:numId w:val="60"/>
        </w:numPr>
        <w:rPr>
          <w:lang w:val="en-GB" w:eastAsia="ko-KR"/>
        </w:rPr>
      </w:pPr>
      <w:r w:rsidRPr="00A73542">
        <w:rPr>
          <w:rFonts w:ascii="Times New Roman" w:hAnsi="Times New Roman"/>
          <w:sz w:val="20"/>
          <w:szCs w:val="20"/>
          <w:lang w:val="en-GB" w:eastAsia="ko-KR"/>
        </w:rPr>
        <w:t>Randomly and uniformly drop 2/3 UEs within 40 m of the selected area.</w:t>
      </w:r>
    </w:p>
    <w:p w14:paraId="6094ACA7" w14:textId="7603E01D" w:rsidR="00B314CA" w:rsidRPr="00A73542" w:rsidRDefault="00B314CA" w:rsidP="00B314CA">
      <w:pPr>
        <w:pStyle w:val="ListParagraph"/>
        <w:numPr>
          <w:ilvl w:val="0"/>
          <w:numId w:val="60"/>
        </w:numPr>
        <w:rPr>
          <w:rFonts w:ascii="Times New Roman" w:hAnsi="Times New Roman"/>
          <w:sz w:val="20"/>
          <w:lang w:eastAsia="ko-KR"/>
        </w:rPr>
      </w:pPr>
      <w:r w:rsidRPr="00A73542">
        <w:rPr>
          <w:rFonts w:ascii="Times New Roman" w:hAnsi="Times New Roman"/>
          <w:sz w:val="20"/>
          <w:szCs w:val="20"/>
          <w:lang w:val="en-GB" w:eastAsia="ko-KR"/>
        </w:rPr>
        <w:t>Randomly and uniformly drop the remaining 1/3 UEs to the entire macro geographical area of the given macro cell.</w:t>
      </w:r>
      <w:r w:rsidR="00871F27">
        <w:rPr>
          <w:rFonts w:ascii="Times New Roman" w:hAnsi="Times New Roman"/>
          <w:sz w:val="20"/>
          <w:szCs w:val="20"/>
          <w:lang w:val="en-GB" w:eastAsia="ko-KR"/>
        </w:rPr>
        <w:t xml:space="preserve"> </w:t>
      </w:r>
    </w:p>
    <w:p w14:paraId="12C54275" w14:textId="77777777" w:rsidR="00980579" w:rsidRDefault="00980579" w:rsidP="00980579">
      <w:pPr>
        <w:rPr>
          <w:lang w:eastAsia="ko-KR"/>
        </w:rPr>
      </w:pPr>
    </w:p>
    <w:p w14:paraId="7407B95B" w14:textId="77777777" w:rsidR="00B61BC2" w:rsidRDefault="009A2916" w:rsidP="00A73542">
      <w:pPr>
        <w:keepNext/>
        <w:jc w:val="center"/>
      </w:pPr>
      <w:r>
        <w:object w:dxaOrig="3976" w:dyaOrig="4036" w14:anchorId="4D32E824">
          <v:shape id="_x0000_i1028" type="#_x0000_t75" style="width:199.1pt;height:201.6pt" o:ole="">
            <v:imagedata r:id="rId16" o:title=""/>
          </v:shape>
          <o:OLEObject Type="Embed" ProgID="Visio.Drawing.15" ShapeID="_x0000_i1028" DrawAspect="Content" ObjectID="_1721816655" r:id="rId17"/>
        </w:object>
      </w:r>
    </w:p>
    <w:p w14:paraId="1054A0C2" w14:textId="37BF6846" w:rsidR="00F64CDF" w:rsidRDefault="00B61BC2" w:rsidP="00A73542">
      <w:pPr>
        <w:pStyle w:val="Caption"/>
        <w:jc w:val="center"/>
        <w:rPr>
          <w:lang w:eastAsia="ko-KR"/>
        </w:rPr>
      </w:pPr>
      <w:bookmarkStart w:id="9" w:name="_Ref111128634"/>
      <w:r>
        <w:t xml:space="preserve">Figure </w:t>
      </w:r>
      <w:fldSimple w:instr=" STYLEREF 1 \s ">
        <w:r w:rsidR="00941605">
          <w:rPr>
            <w:noProof/>
          </w:rPr>
          <w:t>2</w:t>
        </w:r>
      </w:fldSimple>
      <w:r w:rsidR="00941605">
        <w:noBreakHyphen/>
      </w:r>
      <w:fldSimple w:instr=" SEQ Figure \* ARABIC \s 1 ">
        <w:r w:rsidR="00941605">
          <w:rPr>
            <w:noProof/>
          </w:rPr>
          <w:t>2</w:t>
        </w:r>
      </w:fldSimple>
      <w:bookmarkEnd w:id="9"/>
      <w:r>
        <w:t>: UE clustering drop</w:t>
      </w:r>
    </w:p>
    <w:p w14:paraId="16FFD4F7" w14:textId="77777777" w:rsidR="00B61BC2" w:rsidRDefault="00B61BC2" w:rsidP="00980579">
      <w:pPr>
        <w:jc w:val="both"/>
        <w:rPr>
          <w:lang w:val="en-GB" w:eastAsia="ko-KR"/>
        </w:rPr>
      </w:pPr>
    </w:p>
    <w:p w14:paraId="7BCBC297" w14:textId="0E3E736E" w:rsidR="00B61BC2" w:rsidRDefault="00BC1579" w:rsidP="00A73542">
      <w:pPr>
        <w:spacing w:after="0"/>
        <w:jc w:val="both"/>
        <w:rPr>
          <w:b/>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4</w:t>
      </w:r>
      <w:r w:rsidRPr="00AD3B9D">
        <w:rPr>
          <w:b/>
          <w:iCs/>
          <w:szCs w:val="16"/>
          <w:u w:val="single"/>
          <w:lang w:val="en-GB" w:eastAsia="ko-KR"/>
        </w:rPr>
        <w:fldChar w:fldCharType="end"/>
      </w:r>
      <w:r>
        <w:rPr>
          <w:b/>
          <w:iCs/>
          <w:szCs w:val="16"/>
          <w:u w:val="single"/>
          <w:lang w:val="en-GB" w:eastAsia="ko-KR"/>
        </w:rPr>
        <w:t>:</w:t>
      </w:r>
      <w:r w:rsidRPr="00A73542">
        <w:rPr>
          <w:b/>
          <w:iCs/>
          <w:szCs w:val="16"/>
          <w:lang w:val="en-GB" w:eastAsia="ko-KR"/>
        </w:rPr>
        <w:t xml:space="preserve"> </w:t>
      </w:r>
      <w:r w:rsidR="00B61BC2" w:rsidRPr="41DE95F6">
        <w:rPr>
          <w:b/>
          <w:lang w:val="en-GB" w:eastAsia="ko-KR"/>
        </w:rPr>
        <w:t xml:space="preserve">UE clustering by dropping one cluster </w:t>
      </w:r>
      <w:r w:rsidR="000507C8" w:rsidRPr="41DE95F6">
        <w:rPr>
          <w:b/>
          <w:lang w:val="en-GB" w:eastAsia="ko-KR"/>
        </w:rPr>
        <w:t xml:space="preserve">within each macro cell area and drop 2/3 of the UE within the cluster and the rest 1/3 </w:t>
      </w:r>
      <w:r w:rsidR="00A272B1" w:rsidRPr="41DE95F6">
        <w:rPr>
          <w:b/>
          <w:lang w:val="en-GB" w:eastAsia="ko-KR"/>
        </w:rPr>
        <w:t xml:space="preserve">uniformly dropped to entire macro area. </w:t>
      </w:r>
      <w:r w:rsidR="00B61BC2" w:rsidRPr="41DE95F6">
        <w:rPr>
          <w:b/>
          <w:lang w:val="en-GB" w:eastAsia="ko-KR"/>
        </w:rPr>
        <w:t xml:space="preserve"> </w:t>
      </w:r>
    </w:p>
    <w:p w14:paraId="283B47BC" w14:textId="0F8A3615" w:rsidR="00962FD2" w:rsidRPr="00A73542" w:rsidRDefault="00A272B1" w:rsidP="00A73542">
      <w:pPr>
        <w:pStyle w:val="ListParagraph"/>
        <w:numPr>
          <w:ilvl w:val="0"/>
          <w:numId w:val="74"/>
        </w:numPr>
        <w:jc w:val="both"/>
        <w:rPr>
          <w:b/>
          <w:szCs w:val="14"/>
          <w:lang w:val="en-GB" w:eastAsia="ko-KR"/>
        </w:rPr>
      </w:pPr>
      <w:r w:rsidRPr="00A73542">
        <w:rPr>
          <w:rFonts w:ascii="Times New Roman" w:hAnsi="Times New Roman"/>
          <w:b/>
          <w:iCs/>
          <w:sz w:val="20"/>
          <w:szCs w:val="14"/>
          <w:lang w:val="en-GB" w:eastAsia="ko-KR"/>
        </w:rPr>
        <w:t xml:space="preserve">FFS: </w:t>
      </w:r>
      <w:r w:rsidR="00962FD2" w:rsidRPr="00A73542">
        <w:rPr>
          <w:rFonts w:ascii="Times New Roman" w:hAnsi="Times New Roman"/>
          <w:b/>
          <w:iCs/>
          <w:sz w:val="20"/>
          <w:szCs w:val="14"/>
          <w:lang w:val="en-GB" w:eastAsia="ko-KR"/>
        </w:rPr>
        <w:t>cluster size</w:t>
      </w:r>
    </w:p>
    <w:p w14:paraId="3B32E162" w14:textId="0A4C6EF5" w:rsidR="00A272B1" w:rsidRPr="00A73542" w:rsidRDefault="00962FD2" w:rsidP="00A73542">
      <w:pPr>
        <w:pStyle w:val="ListParagraph"/>
        <w:numPr>
          <w:ilvl w:val="0"/>
          <w:numId w:val="74"/>
        </w:numPr>
        <w:jc w:val="both"/>
        <w:rPr>
          <w:b/>
          <w:szCs w:val="14"/>
          <w:lang w:val="en-GB" w:eastAsia="ko-KR"/>
        </w:rPr>
      </w:pPr>
      <w:r w:rsidRPr="00A73542">
        <w:rPr>
          <w:rFonts w:ascii="Times New Roman" w:hAnsi="Times New Roman"/>
          <w:b/>
          <w:iCs/>
          <w:sz w:val="20"/>
          <w:szCs w:val="14"/>
          <w:lang w:val="en-GB" w:eastAsia="ko-KR"/>
        </w:rPr>
        <w:t xml:space="preserve">FFS: </w:t>
      </w:r>
      <w:r w:rsidR="00A272B1" w:rsidRPr="00A73542">
        <w:rPr>
          <w:rFonts w:ascii="Times New Roman" w:hAnsi="Times New Roman"/>
          <w:b/>
          <w:iCs/>
          <w:sz w:val="20"/>
          <w:szCs w:val="14"/>
          <w:lang w:val="en-GB" w:eastAsia="ko-KR"/>
        </w:rPr>
        <w:t xml:space="preserve">minimum distance between cluster </w:t>
      </w:r>
      <w:r w:rsidRPr="007D0A06">
        <w:rPr>
          <w:rFonts w:ascii="Times New Roman" w:hAnsi="Times New Roman"/>
          <w:b/>
          <w:iCs/>
          <w:sz w:val="20"/>
          <w:szCs w:val="14"/>
          <w:lang w:val="en-GB" w:eastAsia="ko-KR"/>
        </w:rPr>
        <w:t>centre</w:t>
      </w:r>
      <w:r w:rsidR="00A272B1" w:rsidRPr="00A73542">
        <w:rPr>
          <w:rFonts w:ascii="Times New Roman" w:hAnsi="Times New Roman"/>
          <w:b/>
          <w:iCs/>
          <w:sz w:val="20"/>
          <w:szCs w:val="14"/>
          <w:lang w:val="en-GB" w:eastAsia="ko-KR"/>
        </w:rPr>
        <w:t xml:space="preserve"> and </w:t>
      </w:r>
      <w:proofErr w:type="spellStart"/>
      <w:r w:rsidRPr="00A73542">
        <w:rPr>
          <w:rFonts w:ascii="Times New Roman" w:hAnsi="Times New Roman"/>
          <w:b/>
          <w:iCs/>
          <w:sz w:val="20"/>
          <w:szCs w:val="14"/>
          <w:lang w:val="en-GB" w:eastAsia="ko-KR"/>
        </w:rPr>
        <w:t>gNB</w:t>
      </w:r>
      <w:proofErr w:type="spellEnd"/>
    </w:p>
    <w:p w14:paraId="1E38F5ED" w14:textId="77777777" w:rsidR="00B61BC2" w:rsidRDefault="00B61BC2" w:rsidP="00980579">
      <w:pPr>
        <w:jc w:val="both"/>
        <w:rPr>
          <w:lang w:val="en-GB" w:eastAsia="ko-KR"/>
        </w:rPr>
      </w:pPr>
    </w:p>
    <w:p w14:paraId="51B8D89B" w14:textId="4FF5694B" w:rsidR="00980579" w:rsidRPr="00B314CA" w:rsidRDefault="00980579" w:rsidP="00980579">
      <w:pPr>
        <w:jc w:val="both"/>
        <w:rPr>
          <w:lang w:val="en-GB" w:eastAsia="ko-KR"/>
        </w:rPr>
      </w:pPr>
      <w:r>
        <w:rPr>
          <w:lang w:val="en-GB" w:eastAsia="ko-KR"/>
        </w:rPr>
        <w:t>In addition, there should be no consideration on the minimum distance between the UEs to mimic the real deployment and inter-UE CLI where two UEs could be in very close proximity (</w:t>
      </w:r>
      <w:r w:rsidR="00621CE1">
        <w:rPr>
          <w:lang w:val="en-GB" w:eastAsia="ko-KR"/>
        </w:rPr>
        <w:t>e.g.,</w:t>
      </w:r>
      <w:r>
        <w:rPr>
          <w:lang w:val="en-GB" w:eastAsia="ko-KR"/>
        </w:rPr>
        <w:t xml:space="preserve"> within a conference room). </w:t>
      </w:r>
    </w:p>
    <w:p w14:paraId="2046A872" w14:textId="61281248" w:rsidR="00980579" w:rsidRPr="00845E9F" w:rsidRDefault="00A036D0" w:rsidP="00A73542">
      <w:pPr>
        <w:rPr>
          <w:lang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5</w:t>
      </w:r>
      <w:r w:rsidRPr="00AD3B9D">
        <w:rPr>
          <w:b/>
          <w:iCs/>
          <w:szCs w:val="16"/>
          <w:u w:val="single"/>
          <w:lang w:val="en-GB" w:eastAsia="ko-KR"/>
        </w:rPr>
        <w:fldChar w:fldCharType="end"/>
      </w:r>
      <w:r>
        <w:rPr>
          <w:b/>
          <w:iCs/>
          <w:szCs w:val="16"/>
          <w:u w:val="single"/>
          <w:lang w:val="en-GB" w:eastAsia="ko-KR"/>
        </w:rPr>
        <w:t>:</w:t>
      </w:r>
      <w:r w:rsidRPr="00A73542">
        <w:rPr>
          <w:b/>
          <w:iCs/>
          <w:szCs w:val="16"/>
          <w:lang w:val="en-GB" w:eastAsia="ko-KR"/>
        </w:rPr>
        <w:t xml:space="preserve"> </w:t>
      </w:r>
      <w:r>
        <w:rPr>
          <w:b/>
          <w:lang w:val="en-GB" w:eastAsia="ko-KR"/>
        </w:rPr>
        <w:t xml:space="preserve">No minimum </w:t>
      </w:r>
      <w:r w:rsidR="00621CE1">
        <w:rPr>
          <w:b/>
          <w:lang w:val="en-GB" w:eastAsia="ko-KR"/>
        </w:rPr>
        <w:t>distance between the UEs</w:t>
      </w:r>
      <w:r w:rsidR="004C6DB9">
        <w:rPr>
          <w:b/>
          <w:lang w:val="en-GB" w:eastAsia="ko-KR"/>
        </w:rPr>
        <w:t xml:space="preserve"> is considered</w:t>
      </w:r>
      <w:r w:rsidR="00621CE1">
        <w:rPr>
          <w:b/>
          <w:lang w:val="en-GB" w:eastAsia="ko-KR"/>
        </w:rPr>
        <w:t xml:space="preserve"> for the Rel-18 study on duplex evolution.</w:t>
      </w:r>
    </w:p>
    <w:p w14:paraId="59A53215" w14:textId="659E4E84" w:rsidR="002D485F" w:rsidRPr="00CE7407" w:rsidRDefault="002D485F" w:rsidP="00A73542">
      <w:pPr>
        <w:pStyle w:val="Heading2"/>
        <w:rPr>
          <w:lang w:eastAsia="ko-KR"/>
        </w:rPr>
      </w:pPr>
      <w:r>
        <w:rPr>
          <w:lang w:eastAsia="ko-KR"/>
        </w:rPr>
        <w:t>Deployment Layout</w:t>
      </w:r>
    </w:p>
    <w:p w14:paraId="36DEBFB6" w14:textId="5692575D" w:rsidR="00CE71A3" w:rsidRDefault="00E03511" w:rsidP="00486692">
      <w:pPr>
        <w:pStyle w:val="Heading4"/>
        <w:rPr>
          <w:lang w:eastAsia="ko-KR"/>
        </w:rPr>
      </w:pPr>
      <w:r>
        <w:rPr>
          <w:lang w:eastAsia="ko-KR"/>
        </w:rPr>
        <w:t>Indoor office</w:t>
      </w:r>
      <w:r w:rsidR="00486692">
        <w:rPr>
          <w:lang w:eastAsia="ko-KR"/>
        </w:rPr>
        <w:t xml:space="preserve"> </w:t>
      </w:r>
    </w:p>
    <w:p w14:paraId="2B1510A5" w14:textId="6F948C15" w:rsidR="0049557D" w:rsidRDefault="0049557D" w:rsidP="00A73542">
      <w:pPr>
        <w:jc w:val="both"/>
        <w:rPr>
          <w:rFonts w:eastAsia="MS UI Gothic"/>
          <w:lang w:eastAsia="ja-JP"/>
        </w:rPr>
      </w:pPr>
      <w:r>
        <w:rPr>
          <w:rFonts w:eastAsia="MS UI Gothic"/>
          <w:lang w:eastAsia="ja-JP"/>
        </w:rPr>
        <w:t xml:space="preserve">For Indoor hotspot, ceiling mounted TRP deployment is </w:t>
      </w:r>
      <w:r w:rsidR="005C1841">
        <w:rPr>
          <w:rFonts w:eastAsia="MS UI Gothic"/>
          <w:lang w:eastAsia="ja-JP"/>
        </w:rPr>
        <w:t>adopted,</w:t>
      </w:r>
      <w:r>
        <w:rPr>
          <w:rFonts w:eastAsia="MS UI Gothic"/>
          <w:lang w:eastAsia="ja-JP"/>
        </w:rPr>
        <w:t xml:space="preserve"> </w:t>
      </w:r>
      <w:r w:rsidR="002801A5">
        <w:rPr>
          <w:rFonts w:eastAsia="MS UI Gothic"/>
          <w:lang w:eastAsia="ja-JP"/>
        </w:rPr>
        <w:t xml:space="preserve">and three options were considered in </w:t>
      </w:r>
      <w:r w:rsidR="008B03B0">
        <w:rPr>
          <w:rFonts w:eastAsia="MS UI Gothic"/>
          <w:lang w:eastAsia="ja-JP"/>
        </w:rPr>
        <w:fldChar w:fldCharType="begin"/>
      </w:r>
      <w:r w:rsidR="008B03B0">
        <w:rPr>
          <w:rFonts w:eastAsia="MS UI Gothic"/>
          <w:lang w:eastAsia="ja-JP"/>
        </w:rPr>
        <w:instrText xml:space="preserve"> REF _Ref111128298 \r \h </w:instrText>
      </w:r>
      <w:r w:rsidR="008B03B0">
        <w:rPr>
          <w:rFonts w:eastAsia="MS UI Gothic"/>
          <w:lang w:eastAsia="ja-JP"/>
        </w:rPr>
      </w:r>
      <w:r w:rsidR="008B03B0">
        <w:rPr>
          <w:rFonts w:eastAsia="MS UI Gothic"/>
          <w:lang w:eastAsia="ja-JP"/>
        </w:rPr>
        <w:fldChar w:fldCharType="separate"/>
      </w:r>
      <w:r w:rsidR="00400DBA">
        <w:rPr>
          <w:rFonts w:eastAsia="MS UI Gothic"/>
          <w:lang w:eastAsia="ja-JP"/>
        </w:rPr>
        <w:t>[5]</w:t>
      </w:r>
      <w:r w:rsidR="008B03B0">
        <w:rPr>
          <w:rFonts w:eastAsia="MS UI Gothic"/>
          <w:lang w:eastAsia="ja-JP"/>
        </w:rPr>
        <w:fldChar w:fldCharType="end"/>
      </w:r>
      <w:r>
        <w:rPr>
          <w:rFonts w:eastAsia="MS UI Gothic"/>
          <w:lang w:eastAsia="ja-JP"/>
        </w:rPr>
        <w:t>.</w:t>
      </w:r>
      <w:r w:rsidR="002801A5">
        <w:rPr>
          <w:rFonts w:eastAsia="MS UI Gothic"/>
          <w:lang w:eastAsia="ja-JP"/>
        </w:rPr>
        <w:t xml:space="preserve"> It is sufficient to consider option 1 (</w:t>
      </w:r>
      <w:r w:rsidR="005C1841" w:rsidRPr="005C1841">
        <w:rPr>
          <w:rFonts w:eastAsia="MS UI Gothic"/>
          <w:lang w:eastAsia="ja-JP"/>
        </w:rPr>
        <w:t>Boresight direction is perpendicular to the ceiling</w:t>
      </w:r>
      <w:r w:rsidR="005C1841">
        <w:rPr>
          <w:rFonts w:eastAsia="MS UI Gothic"/>
          <w:lang w:eastAsia="ja-JP"/>
        </w:rPr>
        <w:t>) and a</w:t>
      </w:r>
      <w:r w:rsidR="005C1841" w:rsidRPr="005C1841">
        <w:rPr>
          <w:rFonts w:eastAsia="MS UI Gothic"/>
          <w:lang w:eastAsia="ja-JP"/>
        </w:rPr>
        <w:t>ntenna model is taken from Wall-mount (90-degree HPBW in azimuth and zenith) in Table A.2.1.7</w:t>
      </w:r>
      <w:r w:rsidR="00E91B56">
        <w:rPr>
          <w:rFonts w:eastAsia="MS UI Gothic"/>
          <w:lang w:eastAsia="ja-JP"/>
        </w:rPr>
        <w:t xml:space="preserve"> </w:t>
      </w:r>
      <w:r w:rsidR="00E91B56">
        <w:rPr>
          <w:rFonts w:eastAsia="MS UI Gothic"/>
          <w:lang w:eastAsia="ja-JP"/>
        </w:rPr>
        <w:fldChar w:fldCharType="begin"/>
      </w:r>
      <w:r w:rsidR="00E91B56">
        <w:rPr>
          <w:rFonts w:eastAsia="MS UI Gothic"/>
          <w:lang w:eastAsia="ja-JP"/>
        </w:rPr>
        <w:instrText xml:space="preserve"> REF _Ref111128298 \r \h </w:instrText>
      </w:r>
      <w:r w:rsidR="00E91B56">
        <w:rPr>
          <w:rFonts w:eastAsia="MS UI Gothic"/>
          <w:lang w:eastAsia="ja-JP"/>
        </w:rPr>
      </w:r>
      <w:r w:rsidR="00E91B56">
        <w:rPr>
          <w:rFonts w:eastAsia="MS UI Gothic"/>
          <w:lang w:eastAsia="ja-JP"/>
        </w:rPr>
        <w:fldChar w:fldCharType="separate"/>
      </w:r>
      <w:r w:rsidR="00400DBA">
        <w:rPr>
          <w:rFonts w:eastAsia="MS UI Gothic"/>
          <w:lang w:eastAsia="ja-JP"/>
        </w:rPr>
        <w:t>[5]</w:t>
      </w:r>
      <w:r w:rsidR="00E91B56">
        <w:rPr>
          <w:rFonts w:eastAsia="MS UI Gothic"/>
          <w:lang w:eastAsia="ja-JP"/>
        </w:rPr>
        <w:fldChar w:fldCharType="end"/>
      </w:r>
      <w:r w:rsidR="005C1841">
        <w:rPr>
          <w:rFonts w:eastAsia="MS UI Gothic"/>
          <w:lang w:eastAsia="ja-JP"/>
        </w:rPr>
        <w:t xml:space="preserve">. </w:t>
      </w:r>
      <w:r w:rsidR="005C1841" w:rsidRPr="005C1841">
        <w:rPr>
          <w:rFonts w:eastAsia="MS UI Gothic"/>
          <w:lang w:eastAsia="ja-JP"/>
        </w:rPr>
        <w:t xml:space="preserve">The number of sites </w:t>
      </w:r>
      <w:r w:rsidR="00D6058A">
        <w:rPr>
          <w:rFonts w:eastAsia="MS UI Gothic"/>
          <w:lang w:eastAsia="ja-JP"/>
        </w:rPr>
        <w:t>is</w:t>
      </w:r>
      <w:r w:rsidR="005C1841" w:rsidRPr="005C1841">
        <w:rPr>
          <w:rFonts w:eastAsia="MS UI Gothic"/>
          <w:lang w:eastAsia="ja-JP"/>
        </w:rPr>
        <w:t xml:space="preserve"> 12. </w:t>
      </w:r>
      <w:r w:rsidR="00180D25">
        <w:rPr>
          <w:rFonts w:eastAsia="MS UI Gothic"/>
          <w:lang w:eastAsia="ja-JP"/>
        </w:rPr>
        <w:t>The p</w:t>
      </w:r>
      <w:r w:rsidR="005C1841" w:rsidRPr="005C1841">
        <w:rPr>
          <w:rFonts w:eastAsia="MS UI Gothic"/>
          <w:lang w:eastAsia="ja-JP"/>
        </w:rPr>
        <w:t xml:space="preserve">lacement of 12 sites is the same as TR 38.901 </w:t>
      </w:r>
      <w:r w:rsidR="004C53E9">
        <w:rPr>
          <w:rFonts w:eastAsia="MS UI Gothic"/>
          <w:lang w:eastAsia="ja-JP"/>
        </w:rPr>
        <w:fldChar w:fldCharType="begin"/>
      </w:r>
      <w:r w:rsidR="004C53E9">
        <w:rPr>
          <w:rFonts w:eastAsia="MS UI Gothic"/>
          <w:lang w:eastAsia="ja-JP"/>
        </w:rPr>
        <w:instrText xml:space="preserve"> REF _Ref111128440 \n \h </w:instrText>
      </w:r>
      <w:r w:rsidR="004C53E9">
        <w:rPr>
          <w:rFonts w:eastAsia="MS UI Gothic"/>
          <w:lang w:eastAsia="ja-JP"/>
        </w:rPr>
      </w:r>
      <w:r w:rsidR="004C53E9">
        <w:rPr>
          <w:rFonts w:eastAsia="MS UI Gothic"/>
          <w:lang w:eastAsia="ja-JP"/>
        </w:rPr>
        <w:fldChar w:fldCharType="separate"/>
      </w:r>
      <w:r w:rsidR="00400DBA">
        <w:rPr>
          <w:rFonts w:eastAsia="MS UI Gothic"/>
          <w:lang w:eastAsia="ja-JP"/>
        </w:rPr>
        <w:t>[6]</w:t>
      </w:r>
      <w:r w:rsidR="004C53E9">
        <w:rPr>
          <w:rFonts w:eastAsia="MS UI Gothic"/>
          <w:lang w:eastAsia="ja-JP"/>
        </w:rPr>
        <w:fldChar w:fldCharType="end"/>
      </w:r>
      <w:r w:rsidR="005C1841" w:rsidRPr="005C1841">
        <w:rPr>
          <w:rFonts w:eastAsia="MS UI Gothic"/>
          <w:lang w:eastAsia="ja-JP"/>
        </w:rPr>
        <w:t xml:space="preserve">. </w:t>
      </w:r>
      <w:r w:rsidR="00EE414B">
        <w:rPr>
          <w:rFonts w:eastAsia="MS UI Gothic"/>
          <w:lang w:eastAsia="ja-JP"/>
        </w:rPr>
        <w:t xml:space="preserve"> The TRP layout and </w:t>
      </w:r>
      <w:r w:rsidR="00051220">
        <w:rPr>
          <w:rFonts w:eastAsia="MS UI Gothic"/>
          <w:lang w:eastAsia="ja-JP"/>
        </w:rPr>
        <w:t xml:space="preserve">placement (ceiling </w:t>
      </w:r>
      <w:r w:rsidR="00051220" w:rsidRPr="007B5D0D">
        <w:rPr>
          <w:rFonts w:eastAsia="MS UI Gothic"/>
          <w:lang w:eastAsia="ja-JP"/>
        </w:rPr>
        <w:t>mounted) as shown in</w:t>
      </w:r>
      <w:r w:rsidR="00517620">
        <w:rPr>
          <w:rFonts w:eastAsia="MS UI Gothic"/>
          <w:lang w:eastAsia="ja-JP"/>
        </w:rPr>
        <w:t xml:space="preserve"> </w:t>
      </w:r>
      <w:r w:rsidR="00616744">
        <w:rPr>
          <w:rFonts w:eastAsia="MS UI Gothic"/>
          <w:lang w:eastAsia="ja-JP"/>
        </w:rPr>
        <w:fldChar w:fldCharType="begin"/>
      </w:r>
      <w:r w:rsidR="00616744">
        <w:rPr>
          <w:rFonts w:eastAsia="MS UI Gothic"/>
          <w:lang w:eastAsia="ja-JP"/>
        </w:rPr>
        <w:instrText xml:space="preserve"> REF _Ref111129018 \h </w:instrText>
      </w:r>
      <w:r w:rsidR="00616744">
        <w:rPr>
          <w:rFonts w:eastAsia="MS UI Gothic"/>
          <w:lang w:eastAsia="ja-JP"/>
        </w:rPr>
      </w:r>
      <w:r w:rsidR="00616744">
        <w:rPr>
          <w:rFonts w:eastAsia="MS UI Gothic"/>
          <w:lang w:eastAsia="ja-JP"/>
        </w:rPr>
        <w:fldChar w:fldCharType="separate"/>
      </w:r>
      <w:r w:rsidR="00400DBA" w:rsidRPr="00C427EC">
        <w:t xml:space="preserve">Figure </w:t>
      </w:r>
      <w:r w:rsidR="00400DBA">
        <w:rPr>
          <w:noProof/>
        </w:rPr>
        <w:t>2</w:t>
      </w:r>
      <w:r w:rsidR="00400DBA">
        <w:noBreakHyphen/>
      </w:r>
      <w:r w:rsidR="00400DBA">
        <w:rPr>
          <w:noProof/>
        </w:rPr>
        <w:t>3</w:t>
      </w:r>
      <w:r w:rsidR="00616744">
        <w:rPr>
          <w:rFonts w:eastAsia="MS UI Gothic"/>
          <w:lang w:eastAsia="ja-JP"/>
        </w:rPr>
        <w:fldChar w:fldCharType="end"/>
      </w:r>
      <w:r w:rsidR="00051220" w:rsidRPr="007B5D0D">
        <w:rPr>
          <w:rFonts w:eastAsia="MS UI Gothic"/>
          <w:lang w:eastAsia="ja-JP"/>
        </w:rPr>
        <w:t>. The antenna configuration is discussed in section</w:t>
      </w:r>
      <w:r w:rsidR="00616744">
        <w:rPr>
          <w:rFonts w:eastAsia="MS UI Gothic"/>
          <w:lang w:eastAsia="ja-JP"/>
        </w:rPr>
        <w:t xml:space="preserve"> </w:t>
      </w:r>
      <w:r w:rsidR="00616744">
        <w:rPr>
          <w:rFonts w:eastAsia="MS UI Gothic"/>
          <w:lang w:eastAsia="ja-JP"/>
        </w:rPr>
        <w:fldChar w:fldCharType="begin"/>
      </w:r>
      <w:r w:rsidR="00616744">
        <w:rPr>
          <w:rFonts w:eastAsia="MS UI Gothic"/>
          <w:lang w:eastAsia="ja-JP"/>
        </w:rPr>
        <w:instrText xml:space="preserve"> REF _Ref111129050 \r \h </w:instrText>
      </w:r>
      <w:r w:rsidR="00616744">
        <w:rPr>
          <w:rFonts w:eastAsia="MS UI Gothic"/>
          <w:lang w:eastAsia="ja-JP"/>
        </w:rPr>
      </w:r>
      <w:r w:rsidR="00616744">
        <w:rPr>
          <w:rFonts w:eastAsia="MS UI Gothic"/>
          <w:lang w:eastAsia="ja-JP"/>
        </w:rPr>
        <w:fldChar w:fldCharType="separate"/>
      </w:r>
      <w:r w:rsidR="00400DBA">
        <w:rPr>
          <w:rFonts w:eastAsia="MS UI Gothic"/>
          <w:lang w:eastAsia="ja-JP"/>
        </w:rPr>
        <w:t>2.3.3</w:t>
      </w:r>
      <w:r w:rsidR="00616744">
        <w:rPr>
          <w:rFonts w:eastAsia="MS UI Gothic"/>
          <w:lang w:eastAsia="ja-JP"/>
        </w:rPr>
        <w:fldChar w:fldCharType="end"/>
      </w:r>
      <w:r w:rsidR="00E96296" w:rsidRPr="007B5D0D">
        <w:rPr>
          <w:rFonts w:eastAsia="MS UI Gothic"/>
          <w:lang w:eastAsia="ja-JP"/>
        </w:rPr>
        <w:t xml:space="preserve">. </w:t>
      </w:r>
      <w:r w:rsidR="007B5D0D" w:rsidRPr="00A73542">
        <w:rPr>
          <w:lang w:val="en-GB"/>
        </w:rPr>
        <w:t xml:space="preserve">The layout parameters are summarized in </w:t>
      </w:r>
      <w:r w:rsidR="007B5D0D" w:rsidRPr="00A73542">
        <w:rPr>
          <w:lang w:val="en-GB"/>
        </w:rPr>
        <w:fldChar w:fldCharType="begin"/>
      </w:r>
      <w:r w:rsidR="007B5D0D" w:rsidRPr="00A73542">
        <w:rPr>
          <w:lang w:val="en-GB"/>
        </w:rPr>
        <w:instrText xml:space="preserve"> REF _Ref111099027 \h  \* MERGE</w:instrText>
      </w:r>
      <w:r w:rsidR="007B5D0D" w:rsidRPr="00845E9F">
        <w:rPr>
          <w:lang w:val="en-GB"/>
        </w:rPr>
        <w:instrText>FORMAT</w:instrText>
      </w:r>
      <w:r w:rsidR="007B5D0D" w:rsidRPr="006F022D">
        <w:rPr>
          <w:lang w:val="en-GB"/>
        </w:rPr>
        <w:instrText xml:space="preserve"> </w:instrText>
      </w:r>
      <w:r w:rsidR="007B5D0D" w:rsidRPr="00344564">
        <w:rPr>
          <w:lang w:val="en-GB"/>
        </w:rPr>
      </w:r>
      <w:r w:rsidR="007B5D0D" w:rsidRPr="00A73542">
        <w:rPr>
          <w:lang w:val="en-GB"/>
        </w:rPr>
        <w:fldChar w:fldCharType="separate"/>
      </w:r>
      <w:r w:rsidR="00400DBA" w:rsidRPr="00A73542">
        <w:rPr>
          <w:b/>
          <w:bCs/>
        </w:rPr>
        <w:t xml:space="preserve">Table </w:t>
      </w:r>
      <w:r w:rsidR="00400DBA">
        <w:rPr>
          <w:b/>
          <w:bCs/>
          <w:noProof/>
        </w:rPr>
        <w:t>1</w:t>
      </w:r>
      <w:r w:rsidR="007B5D0D" w:rsidRPr="00A73542">
        <w:rPr>
          <w:lang w:val="en-GB"/>
        </w:rPr>
        <w:fldChar w:fldCharType="end"/>
      </w:r>
      <w:r w:rsidR="007B5D0D" w:rsidRPr="00A73542">
        <w:rPr>
          <w:lang w:val="en-GB"/>
        </w:rPr>
        <w:t>.</w:t>
      </w:r>
    </w:p>
    <w:p w14:paraId="4140C7B7" w14:textId="69AE12DA" w:rsidR="00DD635F" w:rsidRDefault="1D66E58B" w:rsidP="00A73542">
      <w:pPr>
        <w:keepNext/>
        <w:jc w:val="center"/>
      </w:pPr>
      <w:r>
        <w:rPr>
          <w:noProof/>
        </w:rPr>
        <w:drawing>
          <wp:inline distT="0" distB="0" distL="0" distR="0" wp14:anchorId="2BC5EA6F" wp14:editId="05A46C32">
            <wp:extent cx="3588589" cy="1741961"/>
            <wp:effectExtent l="0" t="0" r="0" b="0"/>
            <wp:docPr id="1973195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195406"/>
                    <pic:cNvPicPr/>
                  </pic:nvPicPr>
                  <pic:blipFill>
                    <a:blip r:embed="rId18">
                      <a:extLst>
                        <a:ext uri="{28A0092B-C50C-407E-A947-70E740481C1C}">
                          <a14:useLocalDpi xmlns:a14="http://schemas.microsoft.com/office/drawing/2010/main" val="0"/>
                        </a:ext>
                      </a:extLst>
                    </a:blip>
                    <a:stretch>
                      <a:fillRect/>
                    </a:stretch>
                  </pic:blipFill>
                  <pic:spPr>
                    <a:xfrm>
                      <a:off x="0" y="0"/>
                      <a:ext cx="3588589" cy="1741961"/>
                    </a:xfrm>
                    <a:prstGeom prst="rect">
                      <a:avLst/>
                    </a:prstGeom>
                  </pic:spPr>
                </pic:pic>
              </a:graphicData>
            </a:graphic>
          </wp:inline>
        </w:drawing>
      </w:r>
      <w:r w:rsidR="00D12F5A">
        <w:rPr>
          <w:noProof/>
        </w:rPr>
        <w:t xml:space="preserve">       </w:t>
      </w:r>
      <w:r w:rsidR="00D12F5A" w:rsidRPr="00D12F5A">
        <w:rPr>
          <w:noProof/>
        </w:rPr>
        <w:t xml:space="preserve"> </w:t>
      </w:r>
      <w:r w:rsidR="00D12F5A">
        <w:rPr>
          <w:noProof/>
        </w:rPr>
        <w:drawing>
          <wp:inline distT="0" distB="0" distL="0" distR="0" wp14:anchorId="0BDC70E4" wp14:editId="444EE456">
            <wp:extent cx="2084562" cy="1712794"/>
            <wp:effectExtent l="0" t="0" r="0" b="1905"/>
            <wp:docPr id="19731955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096871" cy="1722908"/>
                    </a:xfrm>
                    <a:prstGeom prst="rect">
                      <a:avLst/>
                    </a:prstGeom>
                  </pic:spPr>
                </pic:pic>
              </a:graphicData>
            </a:graphic>
          </wp:inline>
        </w:drawing>
      </w:r>
    </w:p>
    <w:p w14:paraId="60C5D3F7" w14:textId="0E4C5F6F" w:rsidR="00D12F5A" w:rsidRPr="00A73542" w:rsidRDefault="00DD635F" w:rsidP="000D0117">
      <w:pPr>
        <w:jc w:val="center"/>
        <w:rPr>
          <w:lang w:val="en-GB"/>
        </w:rPr>
      </w:pPr>
      <w:bookmarkStart w:id="10" w:name="_Ref111129018"/>
      <w:bookmarkStart w:id="11" w:name="_Ref111098802"/>
      <w:r w:rsidRPr="00C427EC">
        <w:t xml:space="preserve">Figure </w:t>
      </w:r>
      <w:fldSimple w:instr=" STYLEREF 1 \s ">
        <w:r w:rsidR="00941605">
          <w:rPr>
            <w:noProof/>
          </w:rPr>
          <w:t>2</w:t>
        </w:r>
      </w:fldSimple>
      <w:r w:rsidR="00941605">
        <w:noBreakHyphen/>
      </w:r>
      <w:fldSimple w:instr=" SEQ Figure \* ARABIC \s 1 ">
        <w:r w:rsidR="00941605">
          <w:rPr>
            <w:noProof/>
          </w:rPr>
          <w:t>3</w:t>
        </w:r>
      </w:fldSimple>
      <w:bookmarkEnd w:id="10"/>
      <w:bookmarkEnd w:id="11"/>
      <w:r w:rsidRPr="00C427EC">
        <w:t xml:space="preserve">: </w:t>
      </w:r>
      <w:r w:rsidRPr="00C427EC">
        <w:rPr>
          <w:rFonts w:eastAsia="Times New Roman"/>
          <w:lang w:val="en-GB"/>
        </w:rPr>
        <w:t>Layout of indoor office scenarios</w:t>
      </w:r>
      <w:r w:rsidRPr="001D0356">
        <w:rPr>
          <w:rFonts w:eastAsia="Times New Roman"/>
          <w:lang w:val="en-GB"/>
        </w:rPr>
        <w:t xml:space="preserve"> </w:t>
      </w:r>
      <w:r w:rsidR="00140899" w:rsidRPr="00C427EC">
        <w:rPr>
          <w:lang w:val="en-GB"/>
        </w:rPr>
        <w:t xml:space="preserve">TRP placement in Indoor </w:t>
      </w:r>
      <w:proofErr w:type="gramStart"/>
      <w:r w:rsidR="00140899" w:rsidRPr="00C427EC">
        <w:rPr>
          <w:lang w:val="en-GB"/>
        </w:rPr>
        <w:t>Office(</w:t>
      </w:r>
      <w:proofErr w:type="gramEnd"/>
      <w:r w:rsidR="00140899" w:rsidRPr="00C427EC">
        <w:rPr>
          <w:lang w:val="en-GB"/>
        </w:rPr>
        <w:t>Ceiling Mounted), boresight pointing towards the ground</w:t>
      </w:r>
    </w:p>
    <w:p w14:paraId="4EC3EFAC" w14:textId="032294BA" w:rsidR="007B5D0D" w:rsidRDefault="007B5D0D" w:rsidP="00A73542">
      <w:pPr>
        <w:pStyle w:val="Caption"/>
        <w:jc w:val="center"/>
        <w:rPr>
          <w:lang w:val="en-GB"/>
        </w:rPr>
      </w:pPr>
    </w:p>
    <w:p w14:paraId="61C0A461" w14:textId="014ACEDF" w:rsidR="007B5D0D" w:rsidRPr="00A73542" w:rsidRDefault="007B5D0D" w:rsidP="00A73542">
      <w:pPr>
        <w:ind w:left="864" w:firstLine="288"/>
        <w:jc w:val="center"/>
        <w:rPr>
          <w:b/>
          <w:bCs/>
        </w:rPr>
      </w:pPr>
      <w:bookmarkStart w:id="12" w:name="_Ref111099027"/>
      <w:r w:rsidRPr="00A73542">
        <w:rPr>
          <w:b/>
          <w:bCs/>
        </w:rPr>
        <w:t xml:space="preserve">Table </w:t>
      </w:r>
      <w:r w:rsidRPr="00A73542">
        <w:rPr>
          <w:b/>
          <w:bCs/>
        </w:rPr>
        <w:fldChar w:fldCharType="begin"/>
      </w:r>
      <w:r w:rsidRPr="00A73542">
        <w:rPr>
          <w:b/>
          <w:bCs/>
        </w:rPr>
        <w:instrText xml:space="preserve"> SEQ Table \* ARABIC </w:instrText>
      </w:r>
      <w:r w:rsidRPr="00A73542">
        <w:rPr>
          <w:b/>
          <w:bCs/>
        </w:rPr>
        <w:fldChar w:fldCharType="separate"/>
      </w:r>
      <w:r w:rsidR="00400DBA">
        <w:rPr>
          <w:b/>
          <w:bCs/>
          <w:noProof/>
        </w:rPr>
        <w:t>1</w:t>
      </w:r>
      <w:r w:rsidRPr="00A73542">
        <w:rPr>
          <w:b/>
          <w:bCs/>
        </w:rPr>
        <w:fldChar w:fldCharType="end"/>
      </w:r>
      <w:bookmarkEnd w:id="12"/>
      <w:r w:rsidRPr="00A73542">
        <w:rPr>
          <w:rFonts w:eastAsia="Arial"/>
          <w:b/>
          <w:bCs/>
          <w:lang w:val="en-GB"/>
        </w:rPr>
        <w:t xml:space="preserve"> Layout parameters for indoor-office scenarios</w:t>
      </w:r>
    </w:p>
    <w:tbl>
      <w:tblPr>
        <w:tblW w:w="7380" w:type="dxa"/>
        <w:jc w:val="center"/>
        <w:tblLayout w:type="fixed"/>
        <w:tblLook w:val="04A0" w:firstRow="1" w:lastRow="0" w:firstColumn="1" w:lastColumn="0" w:noHBand="0" w:noVBand="1"/>
      </w:tblPr>
      <w:tblGrid>
        <w:gridCol w:w="1635"/>
        <w:gridCol w:w="1560"/>
        <w:gridCol w:w="4185"/>
      </w:tblGrid>
      <w:tr w:rsidR="3457A252" w14:paraId="42C0F087" w14:textId="77777777" w:rsidTr="00A73542">
        <w:trPr>
          <w:trHeight w:val="435"/>
          <w:jc w:val="center"/>
        </w:trPr>
        <w:tc>
          <w:tcPr>
            <w:tcW w:w="319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0159D7" w14:textId="2C9AE820" w:rsidR="3457A252" w:rsidRDefault="6F344C8C" w:rsidP="00A73542">
            <w:pPr>
              <w:jc w:val="center"/>
              <w:rPr>
                <w:rFonts w:ascii="Arial" w:eastAsia="Arial" w:hAnsi="Arial" w:cs="Arial"/>
                <w:b/>
                <w:bCs/>
                <w:color w:val="000000" w:themeColor="text1"/>
                <w:sz w:val="18"/>
                <w:szCs w:val="18"/>
              </w:rPr>
            </w:pPr>
            <w:r w:rsidRPr="22774547">
              <w:rPr>
                <w:rFonts w:ascii="Arial" w:eastAsia="Arial" w:hAnsi="Arial" w:cs="Arial"/>
                <w:b/>
                <w:bCs/>
                <w:color w:val="000000" w:themeColor="text1"/>
                <w:sz w:val="18"/>
                <w:szCs w:val="18"/>
              </w:rPr>
              <w:t>Parameters</w:t>
            </w:r>
          </w:p>
        </w:tc>
        <w:tc>
          <w:tcPr>
            <w:tcW w:w="41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9B1F6A" w14:textId="5A3D34E2" w:rsidR="3457A252" w:rsidRDefault="6F344C8C" w:rsidP="00A73542">
            <w:pPr>
              <w:jc w:val="center"/>
              <w:rPr>
                <w:rFonts w:ascii="Arial" w:eastAsia="Arial" w:hAnsi="Arial" w:cs="Arial"/>
                <w:b/>
                <w:bCs/>
                <w:color w:val="000000" w:themeColor="text1"/>
                <w:sz w:val="18"/>
                <w:szCs w:val="18"/>
              </w:rPr>
            </w:pPr>
            <w:r w:rsidRPr="22774547">
              <w:rPr>
                <w:rFonts w:ascii="Arial" w:eastAsia="Arial" w:hAnsi="Arial" w:cs="Arial"/>
                <w:b/>
                <w:bCs/>
                <w:color w:val="000000" w:themeColor="text1"/>
                <w:sz w:val="18"/>
                <w:szCs w:val="18"/>
              </w:rPr>
              <w:t xml:space="preserve">Indoor - office </w:t>
            </w:r>
          </w:p>
          <w:p w14:paraId="579E0588" w14:textId="43CBF8EE" w:rsidR="3457A252" w:rsidRDefault="66CA31DA" w:rsidP="2C2DBE54">
            <w:pPr>
              <w:jc w:val="center"/>
              <w:rPr>
                <w:rFonts w:ascii="Arial" w:eastAsia="Arial" w:hAnsi="Arial" w:cs="Arial"/>
                <w:b/>
                <w:bCs/>
                <w:color w:val="000000" w:themeColor="text1"/>
                <w:sz w:val="18"/>
                <w:szCs w:val="18"/>
              </w:rPr>
            </w:pPr>
            <w:r w:rsidRPr="00A73542">
              <w:rPr>
                <w:rFonts w:ascii="Arial" w:eastAsia="Arial" w:hAnsi="Arial" w:cs="Arial"/>
                <w:b/>
                <w:bCs/>
                <w:sz w:val="18"/>
                <w:szCs w:val="18"/>
              </w:rPr>
              <w:t>open office</w:t>
            </w:r>
          </w:p>
        </w:tc>
      </w:tr>
      <w:tr w:rsidR="3457A252" w14:paraId="06EED5D8" w14:textId="77777777" w:rsidTr="00A73542">
        <w:trPr>
          <w:trHeight w:val="285"/>
          <w:jc w:val="center"/>
        </w:trPr>
        <w:tc>
          <w:tcPr>
            <w:tcW w:w="1635" w:type="dxa"/>
            <w:vMerge w:val="restart"/>
            <w:tcBorders>
              <w:top w:val="single" w:sz="4" w:space="0" w:color="auto"/>
              <w:left w:val="single" w:sz="4" w:space="0" w:color="auto"/>
              <w:bottom w:val="single" w:sz="4" w:space="0" w:color="auto"/>
              <w:right w:val="single" w:sz="4" w:space="0" w:color="auto"/>
            </w:tcBorders>
            <w:vAlign w:val="center"/>
          </w:tcPr>
          <w:p w14:paraId="2D3BF3DF" w14:textId="7BA0BEC9" w:rsidR="3457A252" w:rsidRDefault="66CA31DA" w:rsidP="2C2DBE54">
            <w:pPr>
              <w:jc w:val="center"/>
              <w:rPr>
                <w:rFonts w:ascii="Arial" w:eastAsia="Arial" w:hAnsi="Arial" w:cs="Arial"/>
                <w:sz w:val="18"/>
                <w:szCs w:val="18"/>
              </w:rPr>
            </w:pPr>
            <w:r w:rsidRPr="2C2DBE54">
              <w:rPr>
                <w:rFonts w:ascii="Arial" w:eastAsia="Arial" w:hAnsi="Arial" w:cs="Arial"/>
                <w:sz w:val="18"/>
                <w:szCs w:val="18"/>
              </w:rPr>
              <w:t>Layout</w:t>
            </w:r>
          </w:p>
        </w:tc>
        <w:tc>
          <w:tcPr>
            <w:tcW w:w="1560" w:type="dxa"/>
            <w:tcBorders>
              <w:top w:val="single" w:sz="4" w:space="0" w:color="auto"/>
              <w:left w:val="single" w:sz="4" w:space="0" w:color="auto"/>
              <w:bottom w:val="single" w:sz="4" w:space="0" w:color="auto"/>
              <w:right w:val="single" w:sz="4" w:space="0" w:color="auto"/>
            </w:tcBorders>
            <w:vAlign w:val="center"/>
          </w:tcPr>
          <w:p w14:paraId="68770A6D" w14:textId="2875BC3C" w:rsidR="3457A252" w:rsidRDefault="66CA31DA" w:rsidP="2C2DBE54">
            <w:pPr>
              <w:jc w:val="center"/>
              <w:rPr>
                <w:rFonts w:ascii="Arial" w:eastAsia="Arial" w:hAnsi="Arial" w:cs="Arial"/>
                <w:sz w:val="18"/>
                <w:szCs w:val="18"/>
              </w:rPr>
            </w:pPr>
            <w:r w:rsidRPr="2C2DBE54">
              <w:rPr>
                <w:rFonts w:ascii="Arial" w:eastAsia="Arial" w:hAnsi="Arial" w:cs="Arial"/>
                <w:sz w:val="18"/>
                <w:szCs w:val="18"/>
              </w:rPr>
              <w:t>Room size (</w:t>
            </w:r>
            <w:proofErr w:type="spellStart"/>
            <w:r w:rsidRPr="2C2DBE54">
              <w:rPr>
                <w:rFonts w:ascii="Arial" w:eastAsia="Arial" w:hAnsi="Arial" w:cs="Arial"/>
                <w:sz w:val="18"/>
                <w:szCs w:val="18"/>
              </w:rPr>
              <w:t>WxLxH</w:t>
            </w:r>
            <w:proofErr w:type="spellEnd"/>
            <w:r w:rsidRPr="2C2DBE54">
              <w:rPr>
                <w:rFonts w:ascii="Arial" w:eastAsia="Arial" w:hAnsi="Arial" w:cs="Arial"/>
                <w:sz w:val="18"/>
                <w:szCs w:val="18"/>
              </w:rPr>
              <w:t>)</w:t>
            </w:r>
          </w:p>
        </w:tc>
        <w:tc>
          <w:tcPr>
            <w:tcW w:w="4185" w:type="dxa"/>
            <w:tcBorders>
              <w:top w:val="single" w:sz="4" w:space="0" w:color="auto"/>
              <w:left w:val="single" w:sz="4" w:space="0" w:color="auto"/>
              <w:bottom w:val="single" w:sz="4" w:space="0" w:color="auto"/>
              <w:right w:val="single" w:sz="4" w:space="0" w:color="auto"/>
            </w:tcBorders>
            <w:vAlign w:val="center"/>
          </w:tcPr>
          <w:p w14:paraId="4534FC38" w14:textId="02A1469E" w:rsidR="3457A252" w:rsidRDefault="66CA31DA" w:rsidP="2C2DBE54">
            <w:pPr>
              <w:jc w:val="center"/>
              <w:rPr>
                <w:rFonts w:ascii="Arial" w:eastAsia="Arial" w:hAnsi="Arial" w:cs="Arial"/>
                <w:sz w:val="18"/>
                <w:szCs w:val="18"/>
              </w:rPr>
            </w:pPr>
            <w:r w:rsidRPr="2C2DBE54">
              <w:rPr>
                <w:rFonts w:ascii="Arial" w:eastAsia="Arial" w:hAnsi="Arial" w:cs="Arial"/>
                <w:sz w:val="18"/>
                <w:szCs w:val="18"/>
              </w:rPr>
              <w:t>120mx50mx3m</w:t>
            </w:r>
          </w:p>
        </w:tc>
      </w:tr>
      <w:tr w:rsidR="3457A252" w14:paraId="6ADCF45E" w14:textId="77777777" w:rsidTr="00A73542">
        <w:trPr>
          <w:trHeight w:val="105"/>
          <w:jc w:val="center"/>
        </w:trPr>
        <w:tc>
          <w:tcPr>
            <w:tcW w:w="1635" w:type="dxa"/>
            <w:vMerge/>
            <w:tcBorders>
              <w:top w:val="single" w:sz="4" w:space="0" w:color="auto"/>
              <w:left w:val="single" w:sz="4" w:space="0" w:color="auto"/>
              <w:bottom w:val="single" w:sz="4" w:space="0" w:color="auto"/>
              <w:right w:val="single" w:sz="4" w:space="0" w:color="auto"/>
            </w:tcBorders>
            <w:vAlign w:val="center"/>
          </w:tcPr>
          <w:p w14:paraId="45406D1B" w14:textId="77777777" w:rsidR="000D3143" w:rsidRDefault="000D3143"/>
        </w:tc>
        <w:tc>
          <w:tcPr>
            <w:tcW w:w="1560" w:type="dxa"/>
            <w:tcBorders>
              <w:top w:val="single" w:sz="4" w:space="0" w:color="auto"/>
              <w:left w:val="single" w:sz="4" w:space="0" w:color="auto"/>
              <w:bottom w:val="single" w:sz="4" w:space="0" w:color="auto"/>
              <w:right w:val="single" w:sz="4" w:space="0" w:color="auto"/>
            </w:tcBorders>
            <w:vAlign w:val="center"/>
          </w:tcPr>
          <w:p w14:paraId="2B7637E9" w14:textId="50BE977E" w:rsidR="3457A252" w:rsidRDefault="6F344C8C" w:rsidP="00A73542">
            <w:pPr>
              <w:jc w:val="center"/>
              <w:rPr>
                <w:rFonts w:ascii="Arial" w:eastAsia="Arial" w:hAnsi="Arial" w:cs="Arial"/>
                <w:sz w:val="18"/>
                <w:szCs w:val="18"/>
              </w:rPr>
            </w:pPr>
            <w:r w:rsidRPr="22774547">
              <w:rPr>
                <w:rFonts w:ascii="Arial" w:eastAsia="Arial" w:hAnsi="Arial" w:cs="Arial"/>
                <w:sz w:val="18"/>
                <w:szCs w:val="18"/>
              </w:rPr>
              <w:t>ISD</w:t>
            </w:r>
          </w:p>
        </w:tc>
        <w:tc>
          <w:tcPr>
            <w:tcW w:w="4185" w:type="dxa"/>
            <w:tcBorders>
              <w:top w:val="single" w:sz="4" w:space="0" w:color="auto"/>
              <w:left w:val="single" w:sz="4" w:space="0" w:color="auto"/>
              <w:bottom w:val="single" w:sz="4" w:space="0" w:color="auto"/>
              <w:right w:val="single" w:sz="4" w:space="0" w:color="auto"/>
            </w:tcBorders>
            <w:vAlign w:val="center"/>
          </w:tcPr>
          <w:p w14:paraId="722A5F68" w14:textId="7EF15009" w:rsidR="3457A252" w:rsidRDefault="6F344C8C" w:rsidP="00A73542">
            <w:pPr>
              <w:jc w:val="center"/>
              <w:rPr>
                <w:rFonts w:ascii="Arial" w:eastAsia="Arial" w:hAnsi="Arial" w:cs="Arial"/>
                <w:sz w:val="18"/>
                <w:szCs w:val="18"/>
              </w:rPr>
            </w:pPr>
            <w:r w:rsidRPr="22774547">
              <w:rPr>
                <w:rFonts w:ascii="Arial" w:eastAsia="Arial" w:hAnsi="Arial" w:cs="Arial"/>
                <w:sz w:val="18"/>
                <w:szCs w:val="18"/>
              </w:rPr>
              <w:t>20m</w:t>
            </w:r>
          </w:p>
        </w:tc>
      </w:tr>
      <w:tr w:rsidR="3457A252" w14:paraId="61ABD61B" w14:textId="77777777" w:rsidTr="00A73542">
        <w:trPr>
          <w:trHeight w:val="270"/>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625E6FD7" w14:textId="20223E41" w:rsidR="3457A252" w:rsidRDefault="66CA31DA" w:rsidP="2C2DBE54">
            <w:pPr>
              <w:jc w:val="center"/>
              <w:rPr>
                <w:rFonts w:ascii="Arial" w:eastAsia="Arial" w:hAnsi="Arial" w:cs="Arial"/>
                <w:sz w:val="18"/>
                <w:szCs w:val="18"/>
                <w:lang w:val="en-GB"/>
              </w:rPr>
            </w:pPr>
            <w:r w:rsidRPr="2C2DBE54">
              <w:rPr>
                <w:rFonts w:ascii="Arial" w:eastAsia="Arial" w:hAnsi="Arial" w:cs="Arial"/>
                <w:sz w:val="18"/>
                <w:szCs w:val="18"/>
                <w:lang w:val="en-GB"/>
              </w:rPr>
              <w:t xml:space="preserve">BS antenna height </w:t>
            </w:r>
          </w:p>
        </w:tc>
        <w:tc>
          <w:tcPr>
            <w:tcW w:w="4185" w:type="dxa"/>
            <w:tcBorders>
              <w:top w:val="single" w:sz="4" w:space="0" w:color="auto"/>
              <w:left w:val="single" w:sz="4" w:space="0" w:color="auto"/>
              <w:bottom w:val="single" w:sz="4" w:space="0" w:color="auto"/>
              <w:right w:val="single" w:sz="4" w:space="0" w:color="auto"/>
            </w:tcBorders>
            <w:vAlign w:val="center"/>
          </w:tcPr>
          <w:p w14:paraId="3873DBA0" w14:textId="550C01BF" w:rsidR="3457A252" w:rsidRDefault="66CA31DA" w:rsidP="2C2DBE54">
            <w:pPr>
              <w:jc w:val="center"/>
              <w:rPr>
                <w:rFonts w:ascii="Arial" w:eastAsia="Arial" w:hAnsi="Arial" w:cs="Arial"/>
                <w:sz w:val="18"/>
                <w:szCs w:val="18"/>
              </w:rPr>
            </w:pPr>
            <w:r w:rsidRPr="2C2DBE54">
              <w:rPr>
                <w:rFonts w:ascii="Arial" w:eastAsia="Arial" w:hAnsi="Arial" w:cs="Arial"/>
                <w:sz w:val="18"/>
                <w:szCs w:val="18"/>
              </w:rPr>
              <w:t>3 m (ceiling)</w:t>
            </w:r>
          </w:p>
        </w:tc>
      </w:tr>
      <w:tr w:rsidR="3457A252" w14:paraId="793616E4" w14:textId="77777777" w:rsidTr="00A73542">
        <w:trPr>
          <w:trHeight w:val="270"/>
          <w:jc w:val="center"/>
        </w:trPr>
        <w:tc>
          <w:tcPr>
            <w:tcW w:w="1635" w:type="dxa"/>
            <w:vMerge w:val="restart"/>
            <w:tcBorders>
              <w:top w:val="single" w:sz="4" w:space="0" w:color="auto"/>
              <w:left w:val="single" w:sz="4" w:space="0" w:color="auto"/>
              <w:bottom w:val="single" w:sz="4" w:space="0" w:color="auto"/>
              <w:right w:val="single" w:sz="4" w:space="0" w:color="auto"/>
            </w:tcBorders>
            <w:vAlign w:val="center"/>
          </w:tcPr>
          <w:p w14:paraId="5191873A" w14:textId="309C744E" w:rsidR="3457A252" w:rsidRDefault="6F344C8C" w:rsidP="00A73542">
            <w:pPr>
              <w:jc w:val="center"/>
              <w:rPr>
                <w:rFonts w:ascii="Arial" w:eastAsia="Arial" w:hAnsi="Arial" w:cs="Arial"/>
                <w:sz w:val="18"/>
                <w:szCs w:val="18"/>
                <w:lang w:val="en-GB"/>
              </w:rPr>
            </w:pPr>
            <w:r w:rsidRPr="22774547">
              <w:rPr>
                <w:rFonts w:ascii="Arial" w:eastAsia="Arial" w:hAnsi="Arial" w:cs="Arial"/>
                <w:sz w:val="18"/>
                <w:szCs w:val="18"/>
                <w:lang w:val="en-GB"/>
              </w:rPr>
              <w:t>UT location</w:t>
            </w:r>
          </w:p>
        </w:tc>
        <w:tc>
          <w:tcPr>
            <w:tcW w:w="1560" w:type="dxa"/>
            <w:tcBorders>
              <w:top w:val="single" w:sz="4" w:space="0" w:color="auto"/>
              <w:left w:val="single" w:sz="4" w:space="0" w:color="auto"/>
              <w:bottom w:val="single" w:sz="4" w:space="0" w:color="auto"/>
              <w:right w:val="single" w:sz="4" w:space="0" w:color="auto"/>
            </w:tcBorders>
            <w:vAlign w:val="center"/>
          </w:tcPr>
          <w:p w14:paraId="704B8B47" w14:textId="0353BC3C" w:rsidR="3457A252" w:rsidRDefault="6F344C8C" w:rsidP="00A73542">
            <w:pPr>
              <w:jc w:val="center"/>
              <w:rPr>
                <w:rFonts w:ascii="Arial" w:eastAsia="Arial" w:hAnsi="Arial" w:cs="Arial"/>
                <w:sz w:val="18"/>
                <w:szCs w:val="18"/>
              </w:rPr>
            </w:pPr>
            <w:r w:rsidRPr="22774547">
              <w:rPr>
                <w:rFonts w:ascii="Arial" w:eastAsia="Arial" w:hAnsi="Arial" w:cs="Arial"/>
                <w:sz w:val="18"/>
                <w:szCs w:val="18"/>
              </w:rPr>
              <w:t>LOS/NLOS</w:t>
            </w:r>
          </w:p>
        </w:tc>
        <w:tc>
          <w:tcPr>
            <w:tcW w:w="4185" w:type="dxa"/>
            <w:tcBorders>
              <w:top w:val="single" w:sz="4" w:space="0" w:color="auto"/>
              <w:left w:val="single" w:sz="4" w:space="0" w:color="auto"/>
              <w:bottom w:val="single" w:sz="4" w:space="0" w:color="auto"/>
              <w:right w:val="single" w:sz="4" w:space="0" w:color="auto"/>
            </w:tcBorders>
            <w:vAlign w:val="center"/>
          </w:tcPr>
          <w:p w14:paraId="1C0CF6B4" w14:textId="295A9AA0" w:rsidR="3457A252" w:rsidRDefault="6F344C8C" w:rsidP="00A73542">
            <w:pPr>
              <w:jc w:val="center"/>
              <w:rPr>
                <w:rFonts w:ascii="Arial" w:eastAsia="Arial" w:hAnsi="Arial" w:cs="Arial"/>
                <w:sz w:val="18"/>
                <w:szCs w:val="18"/>
              </w:rPr>
            </w:pPr>
            <w:r w:rsidRPr="22774547">
              <w:rPr>
                <w:rFonts w:ascii="Arial" w:eastAsia="Arial" w:hAnsi="Arial" w:cs="Arial"/>
                <w:sz w:val="18"/>
                <w:szCs w:val="18"/>
              </w:rPr>
              <w:t>LOS and NLOS</w:t>
            </w:r>
          </w:p>
        </w:tc>
      </w:tr>
      <w:tr w:rsidR="3457A252" w14:paraId="0BC11527" w14:textId="77777777" w:rsidTr="00A73542">
        <w:trPr>
          <w:trHeight w:val="105"/>
          <w:jc w:val="center"/>
        </w:trPr>
        <w:tc>
          <w:tcPr>
            <w:tcW w:w="1635" w:type="dxa"/>
            <w:vMerge/>
            <w:tcBorders>
              <w:top w:val="single" w:sz="4" w:space="0" w:color="auto"/>
              <w:left w:val="single" w:sz="4" w:space="0" w:color="auto"/>
              <w:bottom w:val="single" w:sz="4" w:space="0" w:color="auto"/>
              <w:right w:val="single" w:sz="4" w:space="0" w:color="auto"/>
            </w:tcBorders>
            <w:vAlign w:val="center"/>
          </w:tcPr>
          <w:p w14:paraId="13DBE939" w14:textId="77777777" w:rsidR="000D3143" w:rsidRDefault="000D3143"/>
        </w:tc>
        <w:tc>
          <w:tcPr>
            <w:tcW w:w="1560" w:type="dxa"/>
            <w:tcBorders>
              <w:top w:val="single" w:sz="4" w:space="0" w:color="auto"/>
              <w:left w:val="single" w:sz="4" w:space="0" w:color="auto"/>
              <w:bottom w:val="single" w:sz="4" w:space="0" w:color="auto"/>
              <w:right w:val="single" w:sz="4" w:space="0" w:color="auto"/>
            </w:tcBorders>
            <w:vAlign w:val="center"/>
          </w:tcPr>
          <w:p w14:paraId="667FBD8F" w14:textId="12E3FF23" w:rsidR="3457A252" w:rsidRDefault="6F344C8C" w:rsidP="00A73542">
            <w:pPr>
              <w:jc w:val="center"/>
              <w:rPr>
                <w:rFonts w:ascii="Arial" w:eastAsia="Arial" w:hAnsi="Arial" w:cs="Arial"/>
                <w:sz w:val="18"/>
                <w:szCs w:val="18"/>
                <w:lang w:val="en-GB"/>
              </w:rPr>
            </w:pPr>
            <w:r w:rsidRPr="22774547">
              <w:rPr>
                <w:rFonts w:ascii="Arial" w:eastAsia="Arial" w:hAnsi="Arial" w:cs="Arial"/>
                <w:sz w:val="18"/>
                <w:szCs w:val="18"/>
                <w:lang w:val="en-GB"/>
              </w:rPr>
              <w:t xml:space="preserve">Height </w:t>
            </w:r>
          </w:p>
        </w:tc>
        <w:tc>
          <w:tcPr>
            <w:tcW w:w="4185" w:type="dxa"/>
            <w:tcBorders>
              <w:top w:val="single" w:sz="4" w:space="0" w:color="auto"/>
              <w:left w:val="single" w:sz="4" w:space="0" w:color="auto"/>
              <w:bottom w:val="single" w:sz="4" w:space="0" w:color="auto"/>
              <w:right w:val="single" w:sz="4" w:space="0" w:color="auto"/>
            </w:tcBorders>
            <w:vAlign w:val="center"/>
          </w:tcPr>
          <w:p w14:paraId="0E9D447C" w14:textId="6A430096" w:rsidR="3457A252" w:rsidRDefault="6F344C8C" w:rsidP="00A73542">
            <w:pPr>
              <w:jc w:val="center"/>
              <w:rPr>
                <w:rFonts w:ascii="Arial" w:eastAsia="Arial" w:hAnsi="Arial" w:cs="Arial"/>
                <w:sz w:val="18"/>
                <w:szCs w:val="18"/>
                <w:lang w:val="nl"/>
              </w:rPr>
            </w:pPr>
            <w:r w:rsidRPr="22774547">
              <w:rPr>
                <w:rFonts w:ascii="Arial" w:eastAsia="Arial" w:hAnsi="Arial" w:cs="Arial"/>
                <w:sz w:val="18"/>
                <w:szCs w:val="18"/>
                <w:lang w:val="nl"/>
              </w:rPr>
              <w:t>1 m</w:t>
            </w:r>
          </w:p>
        </w:tc>
      </w:tr>
      <w:tr w:rsidR="3457A252" w14:paraId="53E9BE42" w14:textId="77777777" w:rsidTr="00A73542">
        <w:trPr>
          <w:trHeight w:val="225"/>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10FF521A" w14:textId="56764016" w:rsidR="3457A252" w:rsidRDefault="6F344C8C" w:rsidP="00A73542">
            <w:pPr>
              <w:jc w:val="center"/>
              <w:rPr>
                <w:rFonts w:ascii="Arial" w:eastAsia="Arial" w:hAnsi="Arial" w:cs="Arial"/>
                <w:sz w:val="18"/>
                <w:szCs w:val="18"/>
                <w:lang w:val="en-GB"/>
              </w:rPr>
            </w:pPr>
            <w:r w:rsidRPr="22774547">
              <w:rPr>
                <w:rFonts w:ascii="Arial" w:eastAsia="Arial" w:hAnsi="Arial" w:cs="Arial"/>
                <w:sz w:val="18"/>
                <w:szCs w:val="18"/>
                <w:lang w:val="en-GB"/>
              </w:rPr>
              <w:t>UT mobility (horizontal plane only)</w:t>
            </w:r>
          </w:p>
        </w:tc>
        <w:tc>
          <w:tcPr>
            <w:tcW w:w="4185" w:type="dxa"/>
            <w:tcBorders>
              <w:top w:val="single" w:sz="4" w:space="0" w:color="auto"/>
              <w:left w:val="single" w:sz="4" w:space="0" w:color="auto"/>
              <w:bottom w:val="single" w:sz="4" w:space="0" w:color="auto"/>
              <w:right w:val="single" w:sz="4" w:space="0" w:color="auto"/>
            </w:tcBorders>
            <w:vAlign w:val="center"/>
          </w:tcPr>
          <w:p w14:paraId="1DC26DF7" w14:textId="1FC42FE4" w:rsidR="3457A252" w:rsidRDefault="6F344C8C" w:rsidP="00A73542">
            <w:pPr>
              <w:jc w:val="center"/>
              <w:rPr>
                <w:rFonts w:ascii="Arial" w:eastAsia="Arial" w:hAnsi="Arial" w:cs="Arial"/>
                <w:sz w:val="18"/>
                <w:szCs w:val="18"/>
                <w:lang w:val="en-GB"/>
              </w:rPr>
            </w:pPr>
            <w:r w:rsidRPr="22774547">
              <w:rPr>
                <w:rFonts w:ascii="Arial" w:eastAsia="Arial" w:hAnsi="Arial" w:cs="Arial"/>
                <w:sz w:val="18"/>
                <w:szCs w:val="18"/>
                <w:lang w:val="en-GB"/>
              </w:rPr>
              <w:t>3 km/h</w:t>
            </w:r>
          </w:p>
        </w:tc>
      </w:tr>
      <w:tr w:rsidR="3457A252" w14:paraId="31DD34D4" w14:textId="77777777" w:rsidTr="00A73542">
        <w:trPr>
          <w:trHeight w:val="225"/>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0D93ED67" w14:textId="0A03A542" w:rsidR="3457A252" w:rsidRDefault="6F344C8C" w:rsidP="00A73542">
            <w:pPr>
              <w:jc w:val="center"/>
              <w:rPr>
                <w:rFonts w:ascii="Arial" w:eastAsia="Arial" w:hAnsi="Arial" w:cs="Arial"/>
                <w:sz w:val="18"/>
                <w:szCs w:val="18"/>
                <w:lang w:val="fr"/>
              </w:rPr>
            </w:pPr>
            <w:r w:rsidRPr="22774547">
              <w:rPr>
                <w:rFonts w:ascii="Arial" w:eastAsia="Arial" w:hAnsi="Arial" w:cs="Arial"/>
                <w:sz w:val="18"/>
                <w:szCs w:val="18"/>
                <w:lang w:val="fr"/>
              </w:rPr>
              <w:t xml:space="preserve">Min. BS - </w:t>
            </w:r>
            <w:r w:rsidRPr="22774547">
              <w:rPr>
                <w:rFonts w:ascii="Arial" w:eastAsia="Arial" w:hAnsi="Arial" w:cs="Arial"/>
                <w:sz w:val="18"/>
                <w:szCs w:val="18"/>
                <w:lang w:val="sv"/>
              </w:rPr>
              <w:t>UT</w:t>
            </w:r>
            <w:r w:rsidRPr="22774547">
              <w:rPr>
                <w:rFonts w:ascii="Arial" w:eastAsia="Arial" w:hAnsi="Arial" w:cs="Arial"/>
                <w:sz w:val="18"/>
                <w:szCs w:val="18"/>
                <w:lang w:val="fr"/>
              </w:rPr>
              <w:t xml:space="preserve"> distance (2D)</w:t>
            </w:r>
          </w:p>
        </w:tc>
        <w:tc>
          <w:tcPr>
            <w:tcW w:w="4185" w:type="dxa"/>
            <w:tcBorders>
              <w:top w:val="single" w:sz="4" w:space="0" w:color="auto"/>
              <w:left w:val="single" w:sz="4" w:space="0" w:color="auto"/>
              <w:bottom w:val="single" w:sz="4" w:space="0" w:color="auto"/>
              <w:right w:val="single" w:sz="4" w:space="0" w:color="auto"/>
            </w:tcBorders>
            <w:vAlign w:val="center"/>
          </w:tcPr>
          <w:p w14:paraId="5DBB5F7F" w14:textId="107935B7" w:rsidR="3457A252" w:rsidRDefault="66CA31DA" w:rsidP="2C2DBE54">
            <w:pPr>
              <w:jc w:val="center"/>
              <w:rPr>
                <w:rFonts w:ascii="Arial" w:eastAsia="Arial" w:hAnsi="Arial" w:cs="Arial"/>
                <w:sz w:val="18"/>
                <w:szCs w:val="18"/>
              </w:rPr>
            </w:pPr>
            <w:r w:rsidRPr="2C2DBE54">
              <w:rPr>
                <w:rFonts w:ascii="Arial" w:eastAsia="Arial" w:hAnsi="Arial" w:cs="Arial"/>
                <w:sz w:val="18"/>
                <w:szCs w:val="18"/>
              </w:rPr>
              <w:t>0</w:t>
            </w:r>
          </w:p>
        </w:tc>
      </w:tr>
      <w:tr w:rsidR="3457A252" w14:paraId="34368BAC" w14:textId="77777777" w:rsidTr="00A73542">
        <w:trPr>
          <w:trHeight w:val="225"/>
          <w:jc w:val="center"/>
        </w:trPr>
        <w:tc>
          <w:tcPr>
            <w:tcW w:w="3195" w:type="dxa"/>
            <w:gridSpan w:val="2"/>
            <w:tcBorders>
              <w:top w:val="single" w:sz="4" w:space="0" w:color="auto"/>
              <w:left w:val="single" w:sz="4" w:space="0" w:color="auto"/>
              <w:bottom w:val="single" w:sz="4" w:space="0" w:color="auto"/>
              <w:right w:val="single" w:sz="4" w:space="0" w:color="auto"/>
            </w:tcBorders>
            <w:vAlign w:val="center"/>
          </w:tcPr>
          <w:p w14:paraId="5979DA9A" w14:textId="1404BD1E" w:rsidR="3457A252" w:rsidRDefault="6F344C8C" w:rsidP="00A73542">
            <w:pPr>
              <w:jc w:val="center"/>
              <w:rPr>
                <w:rFonts w:ascii="Arial" w:eastAsia="Arial" w:hAnsi="Arial" w:cs="Arial"/>
                <w:sz w:val="18"/>
                <w:szCs w:val="18"/>
              </w:rPr>
            </w:pPr>
            <w:r w:rsidRPr="22774547">
              <w:rPr>
                <w:rFonts w:ascii="Arial" w:eastAsia="Arial" w:hAnsi="Arial" w:cs="Arial"/>
                <w:sz w:val="18"/>
                <w:szCs w:val="18"/>
                <w:lang w:val="en-GB"/>
              </w:rPr>
              <w:t>UT</w:t>
            </w:r>
            <w:r w:rsidRPr="22774547">
              <w:rPr>
                <w:rFonts w:ascii="Arial" w:eastAsia="Arial" w:hAnsi="Arial" w:cs="Arial"/>
                <w:sz w:val="18"/>
                <w:szCs w:val="18"/>
              </w:rPr>
              <w:t xml:space="preserve"> distribution (horizontal)</w:t>
            </w:r>
          </w:p>
        </w:tc>
        <w:tc>
          <w:tcPr>
            <w:tcW w:w="4185" w:type="dxa"/>
            <w:tcBorders>
              <w:top w:val="single" w:sz="4" w:space="0" w:color="auto"/>
              <w:left w:val="single" w:sz="4" w:space="0" w:color="auto"/>
              <w:bottom w:val="single" w:sz="4" w:space="0" w:color="auto"/>
              <w:right w:val="single" w:sz="4" w:space="0" w:color="auto"/>
            </w:tcBorders>
            <w:vAlign w:val="center"/>
          </w:tcPr>
          <w:p w14:paraId="70858BF9" w14:textId="6CFC01CC" w:rsidR="3457A252" w:rsidRDefault="6F344C8C" w:rsidP="00A73542">
            <w:pPr>
              <w:jc w:val="center"/>
              <w:rPr>
                <w:rFonts w:ascii="Arial" w:eastAsia="Arial" w:hAnsi="Arial" w:cs="Arial"/>
                <w:sz w:val="18"/>
                <w:szCs w:val="18"/>
              </w:rPr>
            </w:pPr>
            <w:r w:rsidRPr="22774547">
              <w:rPr>
                <w:rFonts w:ascii="Arial" w:eastAsia="Arial" w:hAnsi="Arial" w:cs="Arial"/>
                <w:sz w:val="18"/>
                <w:szCs w:val="18"/>
              </w:rPr>
              <w:t>Uniform</w:t>
            </w:r>
          </w:p>
        </w:tc>
      </w:tr>
    </w:tbl>
    <w:p w14:paraId="4B55F279" w14:textId="77777777" w:rsidR="009A4C1F" w:rsidRDefault="009A4C1F" w:rsidP="3457A252"/>
    <w:p w14:paraId="42628074" w14:textId="0DDCD8DB" w:rsidR="002C4BD0" w:rsidRPr="00A73542" w:rsidRDefault="009A4C1F" w:rsidP="3457A252">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6</w:t>
      </w:r>
      <w:r w:rsidRPr="00AD3B9D">
        <w:rPr>
          <w:b/>
          <w:iCs/>
          <w:szCs w:val="16"/>
          <w:u w:val="single"/>
          <w:lang w:val="en-GB" w:eastAsia="ko-KR"/>
        </w:rPr>
        <w:fldChar w:fldCharType="end"/>
      </w:r>
      <w:r>
        <w:rPr>
          <w:b/>
          <w:iCs/>
          <w:szCs w:val="16"/>
          <w:u w:val="single"/>
          <w:lang w:val="en-GB" w:eastAsia="ko-KR"/>
        </w:rPr>
        <w:t>:</w:t>
      </w:r>
      <w:r w:rsidRPr="00A73542">
        <w:rPr>
          <w:b/>
          <w:iCs/>
          <w:szCs w:val="16"/>
          <w:lang w:val="en-GB" w:eastAsia="ko-KR"/>
        </w:rPr>
        <w:t xml:space="preserve"> For </w:t>
      </w:r>
      <w:proofErr w:type="spellStart"/>
      <w:r w:rsidRPr="00A73542">
        <w:rPr>
          <w:b/>
          <w:iCs/>
          <w:szCs w:val="16"/>
          <w:lang w:val="en-GB" w:eastAsia="ko-KR"/>
        </w:rPr>
        <w:t>InH</w:t>
      </w:r>
      <w:proofErr w:type="spellEnd"/>
      <w:r w:rsidRPr="00A73542">
        <w:rPr>
          <w:b/>
          <w:iCs/>
          <w:szCs w:val="16"/>
          <w:lang w:val="en-GB" w:eastAsia="ko-KR"/>
        </w:rPr>
        <w:t xml:space="preserve">, support </w:t>
      </w:r>
      <w:r w:rsidRPr="00A73542">
        <w:rPr>
          <w:rFonts w:eastAsia="MS UI Gothic"/>
          <w:b/>
          <w:lang w:eastAsia="ja-JP"/>
        </w:rPr>
        <w:t xml:space="preserve">ceiling mounted TRP deployment with </w:t>
      </w:r>
      <w:r w:rsidR="00583F1B" w:rsidRPr="00A73542">
        <w:rPr>
          <w:rFonts w:eastAsia="MS UI Gothic"/>
          <w:b/>
          <w:lang w:eastAsia="ja-JP"/>
        </w:rPr>
        <w:t>Boresight direction is perpendicular to the ceiling</w:t>
      </w:r>
      <w:r w:rsidR="008C3664" w:rsidRPr="00A73542">
        <w:rPr>
          <w:rFonts w:eastAsia="MS UI Gothic"/>
          <w:b/>
          <w:lang w:eastAsia="ja-JP"/>
        </w:rPr>
        <w:t xml:space="preserve"> and layout parameters in Table 1.</w:t>
      </w:r>
    </w:p>
    <w:p w14:paraId="5AFF327A" w14:textId="2D060310" w:rsidR="00486692" w:rsidRDefault="00486692" w:rsidP="00F41F2A">
      <w:pPr>
        <w:pStyle w:val="Heading4"/>
        <w:rPr>
          <w:lang w:eastAsia="ko-KR"/>
        </w:rPr>
      </w:pPr>
      <w:r>
        <w:rPr>
          <w:lang w:eastAsia="ko-KR"/>
        </w:rPr>
        <w:t>Urban macro</w:t>
      </w:r>
    </w:p>
    <w:p w14:paraId="52913C6E" w14:textId="21F5E943" w:rsidR="00B847C5" w:rsidRPr="00845E9F" w:rsidRDefault="00B847C5" w:rsidP="00A73542">
      <w:pPr>
        <w:rPr>
          <w:lang w:eastAsia="ko-KR"/>
        </w:rPr>
      </w:pPr>
      <w:r>
        <w:rPr>
          <w:lang w:val="en-GB" w:eastAsia="ko-KR"/>
        </w:rPr>
        <w:t>The suggested</w:t>
      </w:r>
      <w:r w:rsidR="00180313">
        <w:rPr>
          <w:lang w:val="en-GB" w:eastAsia="ko-KR"/>
        </w:rPr>
        <w:t xml:space="preserve"> layout</w:t>
      </w:r>
      <w:r>
        <w:rPr>
          <w:lang w:val="en-GB" w:eastAsia="ko-KR"/>
        </w:rPr>
        <w:t xml:space="preserve"> parameters for Urban macro layout </w:t>
      </w:r>
      <w:r w:rsidR="00180313">
        <w:rPr>
          <w:lang w:val="en-GB" w:eastAsia="ko-KR"/>
        </w:rPr>
        <w:t>are</w:t>
      </w:r>
      <w:r>
        <w:rPr>
          <w:lang w:val="en-GB" w:eastAsia="ko-KR"/>
        </w:rPr>
        <w:t xml:space="preserve"> summarized in </w:t>
      </w:r>
      <w:r w:rsidR="00E524C1">
        <w:rPr>
          <w:lang w:val="en-GB" w:eastAsia="ko-KR"/>
        </w:rPr>
        <w:t xml:space="preserve">Table 2. </w:t>
      </w:r>
      <w:r w:rsidR="000D5FB0">
        <w:rPr>
          <w:lang w:val="en-GB" w:eastAsia="ko-KR"/>
        </w:rPr>
        <w:t>Considering</w:t>
      </w:r>
      <w:r w:rsidR="00E524C1">
        <w:rPr>
          <w:lang w:val="en-GB" w:eastAsia="ko-KR"/>
        </w:rPr>
        <w:t xml:space="preserve"> the simulation workload in this study, it is recommended to use 7 macro sites instead of 19. In addition, the UE distribution should be </w:t>
      </w:r>
      <w:r w:rsidR="008C5F97">
        <w:rPr>
          <w:lang w:val="en-GB" w:eastAsia="ko-KR"/>
        </w:rPr>
        <w:t>uniform</w:t>
      </w:r>
      <w:r w:rsidR="00E524C1">
        <w:rPr>
          <w:lang w:val="en-GB" w:eastAsia="ko-KR"/>
        </w:rPr>
        <w:t xml:space="preserve"> using the UE clustering method.</w:t>
      </w:r>
    </w:p>
    <w:p w14:paraId="737F491F" w14:textId="43E2BE9F" w:rsidR="00833E2B" w:rsidRDefault="006E04AF" w:rsidP="00A73542">
      <w:pPr>
        <w:jc w:val="center"/>
      </w:pPr>
      <w:r w:rsidRPr="00A73542">
        <w:rPr>
          <w:b/>
          <w:bCs/>
        </w:rPr>
        <w:t xml:space="preserve">Table </w:t>
      </w:r>
      <w:r w:rsidRPr="00A73542">
        <w:rPr>
          <w:b/>
          <w:bCs/>
        </w:rPr>
        <w:fldChar w:fldCharType="begin"/>
      </w:r>
      <w:r w:rsidRPr="00A73542">
        <w:rPr>
          <w:b/>
          <w:bCs/>
        </w:rPr>
        <w:instrText xml:space="preserve"> SEQ Table \* ARABIC </w:instrText>
      </w:r>
      <w:r w:rsidRPr="00A73542">
        <w:rPr>
          <w:b/>
          <w:bCs/>
        </w:rPr>
        <w:fldChar w:fldCharType="separate"/>
      </w:r>
      <w:r w:rsidR="00400DBA">
        <w:rPr>
          <w:b/>
          <w:bCs/>
          <w:noProof/>
        </w:rPr>
        <w:t>2</w:t>
      </w:r>
      <w:r w:rsidRPr="00A73542">
        <w:rPr>
          <w:b/>
          <w:bCs/>
        </w:rPr>
        <w:fldChar w:fldCharType="end"/>
      </w:r>
      <w:r w:rsidRPr="00A73542">
        <w:rPr>
          <w:b/>
          <w:bCs/>
        </w:rPr>
        <w:t xml:space="preserve"> </w:t>
      </w:r>
      <w:r w:rsidRPr="00A73542">
        <w:rPr>
          <w:rFonts w:eastAsia="Arial"/>
          <w:b/>
          <w:bCs/>
          <w:lang w:val="en-GB"/>
        </w:rPr>
        <w:t xml:space="preserve">Layout parameters for </w:t>
      </w:r>
      <w:proofErr w:type="spellStart"/>
      <w:r w:rsidRPr="00A73542">
        <w:rPr>
          <w:rFonts w:eastAsia="Arial"/>
          <w:b/>
          <w:bCs/>
          <w:lang w:val="en-GB"/>
        </w:rPr>
        <w:t>UMa</w:t>
      </w:r>
      <w:proofErr w:type="spellEnd"/>
      <w:r w:rsidRPr="00A73542">
        <w:rPr>
          <w:rFonts w:eastAsia="Arial"/>
          <w:b/>
          <w:bCs/>
          <w:lang w:val="en-GB"/>
        </w:rPr>
        <w:t xml:space="preserve"> scenarios</w:t>
      </w:r>
    </w:p>
    <w:tbl>
      <w:tblPr>
        <w:tblW w:w="0" w:type="auto"/>
        <w:tblLayout w:type="fixed"/>
        <w:tblLook w:val="04A0" w:firstRow="1" w:lastRow="0" w:firstColumn="1" w:lastColumn="0" w:noHBand="0" w:noVBand="1"/>
      </w:tblPr>
      <w:tblGrid>
        <w:gridCol w:w="2490"/>
        <w:gridCol w:w="1710"/>
        <w:gridCol w:w="5430"/>
      </w:tblGrid>
      <w:tr w:rsidR="22774547" w14:paraId="0EB78B10" w14:textId="77777777" w:rsidTr="00A73542">
        <w:tc>
          <w:tcPr>
            <w:tcW w:w="420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02CECB" w14:textId="35658288" w:rsidR="22774547" w:rsidRDefault="22774547" w:rsidP="00A73542">
            <w:pPr>
              <w:jc w:val="center"/>
              <w:rPr>
                <w:rFonts w:ascii="Arial" w:eastAsia="Arial" w:hAnsi="Arial" w:cs="Arial"/>
                <w:b/>
                <w:bCs/>
                <w:color w:val="000000" w:themeColor="text1"/>
                <w:sz w:val="18"/>
                <w:szCs w:val="18"/>
              </w:rPr>
            </w:pPr>
            <w:r w:rsidRPr="22774547">
              <w:rPr>
                <w:rFonts w:ascii="Arial" w:eastAsia="Arial" w:hAnsi="Arial" w:cs="Arial"/>
                <w:b/>
                <w:bCs/>
                <w:color w:val="000000" w:themeColor="text1"/>
                <w:sz w:val="18"/>
                <w:szCs w:val="18"/>
              </w:rPr>
              <w:t>Parameters</w:t>
            </w:r>
          </w:p>
        </w:tc>
        <w:tc>
          <w:tcPr>
            <w:tcW w:w="54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C7B323" w14:textId="2236FF9D" w:rsidR="22774547" w:rsidRDefault="22774547" w:rsidP="00A73542">
            <w:pPr>
              <w:jc w:val="center"/>
              <w:rPr>
                <w:rFonts w:ascii="Arial" w:eastAsia="Arial" w:hAnsi="Arial" w:cs="Arial"/>
                <w:b/>
                <w:bCs/>
                <w:color w:val="000000" w:themeColor="text1"/>
                <w:sz w:val="18"/>
                <w:szCs w:val="18"/>
              </w:rPr>
            </w:pPr>
            <w:proofErr w:type="spellStart"/>
            <w:r w:rsidRPr="22774547">
              <w:rPr>
                <w:rFonts w:ascii="Arial" w:eastAsia="Arial" w:hAnsi="Arial" w:cs="Arial"/>
                <w:b/>
                <w:bCs/>
                <w:color w:val="000000" w:themeColor="text1"/>
                <w:sz w:val="18"/>
                <w:szCs w:val="18"/>
              </w:rPr>
              <w:t>UMa</w:t>
            </w:r>
            <w:proofErr w:type="spellEnd"/>
          </w:p>
        </w:tc>
      </w:tr>
      <w:tr w:rsidR="22774547" w14:paraId="5912C30A"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2EF62954" w14:textId="7AE515BB" w:rsidR="22774547" w:rsidRDefault="22774547" w:rsidP="22774547">
            <w:r w:rsidRPr="22774547">
              <w:rPr>
                <w:rFonts w:ascii="Arial" w:eastAsia="Arial" w:hAnsi="Arial" w:cs="Arial"/>
                <w:sz w:val="18"/>
                <w:szCs w:val="18"/>
              </w:rPr>
              <w:t>Cell layout</w:t>
            </w:r>
          </w:p>
        </w:tc>
        <w:tc>
          <w:tcPr>
            <w:tcW w:w="5430" w:type="dxa"/>
            <w:tcBorders>
              <w:top w:val="single" w:sz="4" w:space="0" w:color="auto"/>
              <w:left w:val="single" w:sz="4" w:space="0" w:color="auto"/>
              <w:bottom w:val="single" w:sz="4" w:space="0" w:color="auto"/>
              <w:right w:val="single" w:sz="4" w:space="0" w:color="auto"/>
            </w:tcBorders>
            <w:vAlign w:val="center"/>
          </w:tcPr>
          <w:p w14:paraId="242D7D9A" w14:textId="75E6598C" w:rsidR="22774547" w:rsidRDefault="22774547" w:rsidP="22774547">
            <w:r w:rsidRPr="22774547">
              <w:rPr>
                <w:rFonts w:ascii="Arial" w:eastAsia="Arial" w:hAnsi="Arial" w:cs="Arial"/>
                <w:sz w:val="18"/>
                <w:szCs w:val="18"/>
              </w:rPr>
              <w:t xml:space="preserve">Hexagonal grid, </w:t>
            </w:r>
            <w:r w:rsidR="00B847C5" w:rsidRPr="00A73542">
              <w:rPr>
                <w:rFonts w:ascii="Arial" w:eastAsia="Arial" w:hAnsi="Arial" w:cs="Arial"/>
                <w:b/>
                <w:bCs/>
                <w:sz w:val="18"/>
                <w:szCs w:val="18"/>
              </w:rPr>
              <w:t xml:space="preserve">7 </w:t>
            </w:r>
            <w:r w:rsidRPr="22774547">
              <w:rPr>
                <w:rFonts w:ascii="Arial" w:eastAsia="Arial" w:hAnsi="Arial" w:cs="Arial"/>
                <w:sz w:val="18"/>
                <w:szCs w:val="18"/>
              </w:rPr>
              <w:t>macro sites, 3 sectors per site (ISD = 500m)</w:t>
            </w:r>
          </w:p>
        </w:tc>
      </w:tr>
      <w:tr w:rsidR="22774547" w14:paraId="7803A55F"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143AB426" w14:textId="15222823" w:rsidR="22774547" w:rsidRDefault="22774547" w:rsidP="22774547">
            <w:r w:rsidRPr="22774547">
              <w:rPr>
                <w:rFonts w:ascii="Arial" w:eastAsia="Arial" w:hAnsi="Arial" w:cs="Arial"/>
                <w:sz w:val="18"/>
                <w:szCs w:val="18"/>
                <w:lang w:val="en-GB"/>
              </w:rPr>
              <w:t xml:space="preserve">BS antenna height </w:t>
            </w:r>
          </w:p>
        </w:tc>
        <w:tc>
          <w:tcPr>
            <w:tcW w:w="5430" w:type="dxa"/>
            <w:tcBorders>
              <w:top w:val="single" w:sz="4" w:space="0" w:color="auto"/>
              <w:left w:val="single" w:sz="4" w:space="0" w:color="auto"/>
              <w:bottom w:val="single" w:sz="4" w:space="0" w:color="auto"/>
              <w:right w:val="single" w:sz="4" w:space="0" w:color="auto"/>
            </w:tcBorders>
            <w:vAlign w:val="center"/>
          </w:tcPr>
          <w:p w14:paraId="01FE49EF" w14:textId="2E37F746" w:rsidR="22774547" w:rsidRDefault="22774547" w:rsidP="22774547">
            <w:r w:rsidRPr="22774547">
              <w:rPr>
                <w:rFonts w:ascii="Arial" w:eastAsia="Arial" w:hAnsi="Arial" w:cs="Arial"/>
                <w:sz w:val="18"/>
                <w:szCs w:val="18"/>
              </w:rPr>
              <w:t>25m</w:t>
            </w:r>
          </w:p>
        </w:tc>
      </w:tr>
      <w:tr w:rsidR="002C1DF2" w14:paraId="3D3B1038" w14:textId="77777777" w:rsidTr="00A73542">
        <w:tc>
          <w:tcPr>
            <w:tcW w:w="2490" w:type="dxa"/>
            <w:vMerge w:val="restart"/>
            <w:tcBorders>
              <w:top w:val="single" w:sz="4" w:space="0" w:color="auto"/>
              <w:left w:val="single" w:sz="4" w:space="0" w:color="auto"/>
              <w:bottom w:val="single" w:sz="4" w:space="0" w:color="auto"/>
              <w:right w:val="single" w:sz="4" w:space="0" w:color="auto"/>
            </w:tcBorders>
            <w:vAlign w:val="center"/>
          </w:tcPr>
          <w:p w14:paraId="21B5806C" w14:textId="5525340C" w:rsidR="22774547" w:rsidRDefault="22774547" w:rsidP="22774547">
            <w:r w:rsidRPr="22774547">
              <w:rPr>
                <w:rFonts w:ascii="Arial" w:eastAsia="Arial" w:hAnsi="Arial" w:cs="Arial"/>
                <w:sz w:val="18"/>
                <w:szCs w:val="18"/>
                <w:lang w:val="en-GB"/>
              </w:rPr>
              <w:t>UT location</w:t>
            </w:r>
          </w:p>
        </w:tc>
        <w:tc>
          <w:tcPr>
            <w:tcW w:w="1710" w:type="dxa"/>
            <w:tcBorders>
              <w:top w:val="single" w:sz="4" w:space="0" w:color="auto"/>
              <w:left w:val="single" w:sz="4" w:space="0" w:color="auto"/>
              <w:bottom w:val="single" w:sz="4" w:space="0" w:color="auto"/>
              <w:right w:val="single" w:sz="4" w:space="0" w:color="auto"/>
            </w:tcBorders>
            <w:vAlign w:val="center"/>
          </w:tcPr>
          <w:p w14:paraId="1A3F41A7" w14:textId="0D578C19" w:rsidR="22774547" w:rsidRDefault="22774547" w:rsidP="22774547">
            <w:r w:rsidRPr="22774547">
              <w:rPr>
                <w:rFonts w:ascii="Arial" w:eastAsia="Arial" w:hAnsi="Arial" w:cs="Arial"/>
                <w:sz w:val="18"/>
                <w:szCs w:val="18"/>
                <w:lang w:val="en-GB"/>
              </w:rPr>
              <w:t>Outdoor/indoor</w:t>
            </w:r>
          </w:p>
        </w:tc>
        <w:tc>
          <w:tcPr>
            <w:tcW w:w="5430" w:type="dxa"/>
            <w:tcBorders>
              <w:top w:val="single" w:sz="4" w:space="0" w:color="auto"/>
              <w:left w:val="single" w:sz="4" w:space="0" w:color="auto"/>
              <w:bottom w:val="single" w:sz="4" w:space="0" w:color="auto"/>
              <w:right w:val="single" w:sz="4" w:space="0" w:color="auto"/>
            </w:tcBorders>
            <w:vAlign w:val="center"/>
          </w:tcPr>
          <w:p w14:paraId="27B8B97D" w14:textId="4678E8DD" w:rsidR="22774547" w:rsidRDefault="22774547" w:rsidP="22774547">
            <w:r w:rsidRPr="22774547">
              <w:rPr>
                <w:rFonts w:ascii="Arial" w:eastAsia="Arial" w:hAnsi="Arial" w:cs="Arial"/>
                <w:sz w:val="18"/>
                <w:szCs w:val="18"/>
              </w:rPr>
              <w:t>Outdoor and indoor</w:t>
            </w:r>
            <w:r w:rsidR="00180313">
              <w:rPr>
                <w:rFonts w:ascii="Arial" w:eastAsia="Arial" w:hAnsi="Arial" w:cs="Arial"/>
                <w:sz w:val="18"/>
                <w:szCs w:val="18"/>
              </w:rPr>
              <w:t xml:space="preserve"> using </w:t>
            </w:r>
            <w:r w:rsidR="00180313" w:rsidRPr="00DE07BE">
              <w:rPr>
                <w:rFonts w:ascii="Arial" w:eastAsia="Arial" w:hAnsi="Arial" w:cs="Arial"/>
                <w:sz w:val="18"/>
                <w:szCs w:val="18"/>
              </w:rPr>
              <w:t>UE clustering method</w:t>
            </w:r>
          </w:p>
        </w:tc>
      </w:tr>
      <w:tr w:rsidR="002C1DF2" w14:paraId="0DE86892" w14:textId="77777777" w:rsidTr="00A73542">
        <w:tc>
          <w:tcPr>
            <w:tcW w:w="2490" w:type="dxa"/>
            <w:vMerge/>
            <w:tcBorders>
              <w:top w:val="single" w:sz="4" w:space="0" w:color="auto"/>
              <w:left w:val="single" w:sz="4" w:space="0" w:color="auto"/>
              <w:bottom w:val="single" w:sz="4" w:space="0" w:color="auto"/>
              <w:right w:val="single" w:sz="4" w:space="0" w:color="auto"/>
            </w:tcBorders>
            <w:vAlign w:val="center"/>
          </w:tcPr>
          <w:p w14:paraId="211D330C" w14:textId="77777777" w:rsidR="00D96084" w:rsidRDefault="00D96084"/>
        </w:tc>
        <w:tc>
          <w:tcPr>
            <w:tcW w:w="1710" w:type="dxa"/>
            <w:tcBorders>
              <w:top w:val="single" w:sz="4" w:space="0" w:color="auto"/>
              <w:left w:val="single" w:sz="4" w:space="0" w:color="auto"/>
              <w:bottom w:val="single" w:sz="4" w:space="0" w:color="auto"/>
              <w:right w:val="single" w:sz="4" w:space="0" w:color="auto"/>
            </w:tcBorders>
            <w:vAlign w:val="center"/>
          </w:tcPr>
          <w:p w14:paraId="638D78BC" w14:textId="7A70430C" w:rsidR="22774547" w:rsidRDefault="22774547" w:rsidP="22774547">
            <w:r w:rsidRPr="22774547">
              <w:rPr>
                <w:rFonts w:ascii="Arial" w:eastAsia="Arial" w:hAnsi="Arial" w:cs="Arial"/>
                <w:sz w:val="18"/>
                <w:szCs w:val="18"/>
                <w:lang w:val="en-GB"/>
              </w:rPr>
              <w:t>LOS/NLOS</w:t>
            </w:r>
          </w:p>
        </w:tc>
        <w:tc>
          <w:tcPr>
            <w:tcW w:w="5430" w:type="dxa"/>
            <w:tcBorders>
              <w:top w:val="single" w:sz="4" w:space="0" w:color="auto"/>
              <w:left w:val="single" w:sz="4" w:space="0" w:color="auto"/>
              <w:bottom w:val="single" w:sz="4" w:space="0" w:color="auto"/>
              <w:right w:val="single" w:sz="4" w:space="0" w:color="auto"/>
            </w:tcBorders>
            <w:vAlign w:val="center"/>
          </w:tcPr>
          <w:p w14:paraId="09D783AC" w14:textId="1398FE2E" w:rsidR="22774547" w:rsidRDefault="22774547" w:rsidP="22774547">
            <w:r w:rsidRPr="22774547">
              <w:rPr>
                <w:rFonts w:ascii="Arial" w:eastAsia="Arial" w:hAnsi="Arial" w:cs="Arial"/>
                <w:sz w:val="18"/>
                <w:szCs w:val="18"/>
              </w:rPr>
              <w:t>LOS and NLOS</w:t>
            </w:r>
          </w:p>
        </w:tc>
      </w:tr>
      <w:tr w:rsidR="002C1DF2" w14:paraId="70B46480" w14:textId="77777777" w:rsidTr="00A73542">
        <w:tc>
          <w:tcPr>
            <w:tcW w:w="2490" w:type="dxa"/>
            <w:vMerge/>
            <w:tcBorders>
              <w:top w:val="single" w:sz="4" w:space="0" w:color="auto"/>
              <w:left w:val="single" w:sz="4" w:space="0" w:color="auto"/>
              <w:bottom w:val="single" w:sz="4" w:space="0" w:color="auto"/>
              <w:right w:val="single" w:sz="4" w:space="0" w:color="auto"/>
            </w:tcBorders>
            <w:vAlign w:val="center"/>
          </w:tcPr>
          <w:p w14:paraId="70895143" w14:textId="77777777" w:rsidR="00D96084" w:rsidRDefault="00D96084"/>
        </w:tc>
        <w:tc>
          <w:tcPr>
            <w:tcW w:w="1710" w:type="dxa"/>
            <w:tcBorders>
              <w:top w:val="single" w:sz="4" w:space="0" w:color="auto"/>
              <w:left w:val="single" w:sz="4" w:space="0" w:color="auto"/>
              <w:bottom w:val="single" w:sz="4" w:space="0" w:color="auto"/>
              <w:right w:val="single" w:sz="4" w:space="0" w:color="auto"/>
            </w:tcBorders>
            <w:vAlign w:val="center"/>
          </w:tcPr>
          <w:p w14:paraId="527FDC5E" w14:textId="21BE32AD" w:rsidR="22774547" w:rsidRDefault="22774547" w:rsidP="22774547">
            <w:r w:rsidRPr="22774547">
              <w:rPr>
                <w:rFonts w:ascii="Arial" w:eastAsia="Arial" w:hAnsi="Arial" w:cs="Arial"/>
                <w:sz w:val="18"/>
                <w:szCs w:val="18"/>
                <w:lang w:val="en-GB"/>
              </w:rPr>
              <w:t xml:space="preserve">Height </w:t>
            </w:r>
          </w:p>
        </w:tc>
        <w:tc>
          <w:tcPr>
            <w:tcW w:w="5430" w:type="dxa"/>
            <w:tcBorders>
              <w:top w:val="single" w:sz="4" w:space="0" w:color="auto"/>
              <w:left w:val="single" w:sz="4" w:space="0" w:color="auto"/>
              <w:bottom w:val="single" w:sz="4" w:space="0" w:color="auto"/>
              <w:right w:val="single" w:sz="4" w:space="0" w:color="auto"/>
            </w:tcBorders>
            <w:vAlign w:val="center"/>
          </w:tcPr>
          <w:p w14:paraId="11CCB3CF" w14:textId="32A58FB3" w:rsidR="22774547" w:rsidRDefault="22774547" w:rsidP="22774547">
            <w:r w:rsidRPr="22774547">
              <w:rPr>
                <w:rFonts w:ascii="Arial" w:eastAsia="Arial" w:hAnsi="Arial" w:cs="Arial"/>
                <w:sz w:val="18"/>
                <w:szCs w:val="18"/>
                <w:lang w:val="nl"/>
              </w:rPr>
              <w:t>Same as 3D-UMa in TR36.873</w:t>
            </w:r>
          </w:p>
        </w:tc>
      </w:tr>
      <w:tr w:rsidR="22774547" w14:paraId="1CACADC4"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5B1D3EE4" w14:textId="4A3CC642" w:rsidR="22774547" w:rsidRDefault="22774547" w:rsidP="22774547">
            <w:r w:rsidRPr="22774547">
              <w:rPr>
                <w:rFonts w:ascii="Arial" w:eastAsia="Arial" w:hAnsi="Arial" w:cs="Arial"/>
                <w:sz w:val="18"/>
                <w:szCs w:val="18"/>
                <w:lang w:val="en-GB"/>
              </w:rPr>
              <w:t>Indoor UT ratio</w:t>
            </w:r>
          </w:p>
        </w:tc>
        <w:tc>
          <w:tcPr>
            <w:tcW w:w="5430" w:type="dxa"/>
            <w:tcBorders>
              <w:top w:val="single" w:sz="4" w:space="0" w:color="auto"/>
              <w:left w:val="single" w:sz="4" w:space="0" w:color="auto"/>
              <w:bottom w:val="single" w:sz="4" w:space="0" w:color="auto"/>
              <w:right w:val="single" w:sz="4" w:space="0" w:color="auto"/>
            </w:tcBorders>
            <w:vAlign w:val="center"/>
          </w:tcPr>
          <w:p w14:paraId="7ABE11EE" w14:textId="0D1A69F4" w:rsidR="22774547" w:rsidRDefault="22774547" w:rsidP="22774547">
            <w:r w:rsidRPr="22774547">
              <w:rPr>
                <w:rFonts w:ascii="Arial" w:eastAsia="Arial" w:hAnsi="Arial" w:cs="Arial"/>
                <w:sz w:val="18"/>
                <w:szCs w:val="18"/>
              </w:rPr>
              <w:t>80%</w:t>
            </w:r>
          </w:p>
        </w:tc>
      </w:tr>
      <w:tr w:rsidR="22774547" w14:paraId="0AC9E3CE"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7D3BEFFC" w14:textId="5D104DDB" w:rsidR="22774547" w:rsidRDefault="22774547" w:rsidP="22774547">
            <w:r w:rsidRPr="22774547">
              <w:rPr>
                <w:rFonts w:ascii="Arial" w:eastAsia="Arial" w:hAnsi="Arial" w:cs="Arial"/>
                <w:sz w:val="18"/>
                <w:szCs w:val="18"/>
                <w:lang w:val="en-GB"/>
              </w:rPr>
              <w:t>UT mobility (horizontal plane only)</w:t>
            </w:r>
          </w:p>
        </w:tc>
        <w:tc>
          <w:tcPr>
            <w:tcW w:w="5430" w:type="dxa"/>
            <w:tcBorders>
              <w:top w:val="single" w:sz="4" w:space="0" w:color="auto"/>
              <w:left w:val="single" w:sz="4" w:space="0" w:color="auto"/>
              <w:bottom w:val="single" w:sz="4" w:space="0" w:color="auto"/>
              <w:right w:val="single" w:sz="4" w:space="0" w:color="auto"/>
            </w:tcBorders>
            <w:vAlign w:val="center"/>
          </w:tcPr>
          <w:p w14:paraId="6F4A1F1F" w14:textId="12CA9351" w:rsidR="22774547" w:rsidRDefault="22774547" w:rsidP="22774547">
            <w:r w:rsidRPr="22774547">
              <w:rPr>
                <w:rFonts w:ascii="Arial" w:eastAsia="Arial" w:hAnsi="Arial" w:cs="Arial"/>
                <w:sz w:val="18"/>
                <w:szCs w:val="18"/>
              </w:rPr>
              <w:t>3km/h</w:t>
            </w:r>
          </w:p>
        </w:tc>
      </w:tr>
      <w:tr w:rsidR="22774547" w14:paraId="0D5B1537"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43ADD0F0" w14:textId="40529B35" w:rsidR="22774547" w:rsidRDefault="22774547" w:rsidP="22774547">
            <w:r w:rsidRPr="22774547">
              <w:rPr>
                <w:rFonts w:ascii="Arial" w:eastAsia="Arial" w:hAnsi="Arial" w:cs="Arial"/>
                <w:sz w:val="18"/>
                <w:szCs w:val="18"/>
                <w:lang w:val="fr"/>
              </w:rPr>
              <w:t>Min. BS - UT distance (2D)</w:t>
            </w:r>
          </w:p>
        </w:tc>
        <w:tc>
          <w:tcPr>
            <w:tcW w:w="5430" w:type="dxa"/>
            <w:tcBorders>
              <w:top w:val="single" w:sz="4" w:space="0" w:color="auto"/>
              <w:left w:val="single" w:sz="4" w:space="0" w:color="auto"/>
              <w:bottom w:val="single" w:sz="4" w:space="0" w:color="auto"/>
              <w:right w:val="single" w:sz="4" w:space="0" w:color="auto"/>
            </w:tcBorders>
            <w:vAlign w:val="center"/>
          </w:tcPr>
          <w:p w14:paraId="7A92F799" w14:textId="2FCE0421" w:rsidR="22774547" w:rsidRDefault="22774547" w:rsidP="22774547">
            <w:r w:rsidRPr="22774547">
              <w:rPr>
                <w:rFonts w:ascii="Arial" w:eastAsia="Arial" w:hAnsi="Arial" w:cs="Arial"/>
                <w:sz w:val="18"/>
                <w:szCs w:val="18"/>
              </w:rPr>
              <w:t>35m</w:t>
            </w:r>
          </w:p>
        </w:tc>
      </w:tr>
      <w:tr w:rsidR="22774547" w14:paraId="34AFB767" w14:textId="77777777" w:rsidTr="00A73542">
        <w:tc>
          <w:tcPr>
            <w:tcW w:w="4200" w:type="dxa"/>
            <w:gridSpan w:val="2"/>
            <w:tcBorders>
              <w:top w:val="single" w:sz="4" w:space="0" w:color="auto"/>
              <w:left w:val="single" w:sz="4" w:space="0" w:color="auto"/>
              <w:bottom w:val="single" w:sz="4" w:space="0" w:color="auto"/>
              <w:right w:val="single" w:sz="4" w:space="0" w:color="auto"/>
            </w:tcBorders>
            <w:vAlign w:val="center"/>
          </w:tcPr>
          <w:p w14:paraId="5264D812" w14:textId="624489B0" w:rsidR="22774547" w:rsidRDefault="22774547" w:rsidP="22774547">
            <w:r w:rsidRPr="22774547">
              <w:rPr>
                <w:rFonts w:ascii="Arial" w:eastAsia="Arial" w:hAnsi="Arial" w:cs="Arial"/>
                <w:sz w:val="18"/>
                <w:szCs w:val="18"/>
              </w:rPr>
              <w:t>UT distribution (horizontal)</w:t>
            </w:r>
          </w:p>
        </w:tc>
        <w:tc>
          <w:tcPr>
            <w:tcW w:w="5430" w:type="dxa"/>
            <w:tcBorders>
              <w:top w:val="single" w:sz="4" w:space="0" w:color="auto"/>
              <w:left w:val="single" w:sz="4" w:space="0" w:color="auto"/>
              <w:bottom w:val="single" w:sz="4" w:space="0" w:color="auto"/>
              <w:right w:val="single" w:sz="4" w:space="0" w:color="auto"/>
            </w:tcBorders>
            <w:vAlign w:val="center"/>
          </w:tcPr>
          <w:p w14:paraId="768B244D" w14:textId="554E87B6" w:rsidR="22774547" w:rsidRPr="00DE07BE" w:rsidRDefault="22774547" w:rsidP="22774547">
            <w:r w:rsidRPr="00DE07BE">
              <w:rPr>
                <w:rFonts w:ascii="Arial" w:eastAsia="Arial" w:hAnsi="Arial" w:cs="Arial"/>
                <w:sz w:val="18"/>
                <w:szCs w:val="18"/>
              </w:rPr>
              <w:t>Uniform</w:t>
            </w:r>
            <w:r w:rsidR="006E04AF" w:rsidRPr="00DE07BE">
              <w:rPr>
                <w:rFonts w:ascii="Arial" w:eastAsia="Arial" w:hAnsi="Arial" w:cs="Arial"/>
                <w:sz w:val="18"/>
                <w:szCs w:val="18"/>
              </w:rPr>
              <w:t xml:space="preserve"> using UE clustering method</w:t>
            </w:r>
          </w:p>
        </w:tc>
      </w:tr>
    </w:tbl>
    <w:p w14:paraId="7D765354" w14:textId="0D761AE2" w:rsidR="003438D8" w:rsidRDefault="003438D8" w:rsidP="22774547">
      <w:pPr>
        <w:rPr>
          <w:rFonts w:eastAsia="Times New Roman"/>
          <w:b/>
          <w:bCs/>
          <w:lang w:val="en-GB"/>
        </w:rPr>
      </w:pPr>
    </w:p>
    <w:p w14:paraId="0E3363AC" w14:textId="5E0D5124" w:rsidR="00EF38BB" w:rsidRPr="003438D8" w:rsidRDefault="00EF38BB" w:rsidP="22774547">
      <w:pPr>
        <w:rPr>
          <w:rFonts w:eastAsia="Times New Roman"/>
          <w:b/>
          <w:bCs/>
          <w:lang w:val="en-GB"/>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7</w:t>
      </w:r>
      <w:r w:rsidRPr="00AD3B9D">
        <w:rPr>
          <w:b/>
          <w:iCs/>
          <w:szCs w:val="16"/>
          <w:u w:val="single"/>
          <w:lang w:val="en-GB" w:eastAsia="ko-KR"/>
        </w:rPr>
        <w:fldChar w:fldCharType="end"/>
      </w:r>
      <w:r>
        <w:rPr>
          <w:b/>
          <w:iCs/>
          <w:szCs w:val="16"/>
          <w:u w:val="single"/>
          <w:lang w:val="en-GB" w:eastAsia="ko-KR"/>
        </w:rPr>
        <w:t>:</w:t>
      </w:r>
      <w:r w:rsidRPr="00BE013C">
        <w:rPr>
          <w:b/>
          <w:iCs/>
          <w:szCs w:val="16"/>
          <w:lang w:val="en-GB" w:eastAsia="ko-KR"/>
        </w:rPr>
        <w:t xml:space="preserve"> For </w:t>
      </w:r>
      <w:proofErr w:type="spellStart"/>
      <w:r>
        <w:rPr>
          <w:b/>
          <w:iCs/>
          <w:szCs w:val="16"/>
          <w:lang w:val="en-GB" w:eastAsia="ko-KR"/>
        </w:rPr>
        <w:t>UMa</w:t>
      </w:r>
      <w:proofErr w:type="spellEnd"/>
      <w:r w:rsidRPr="00BE013C">
        <w:rPr>
          <w:b/>
          <w:iCs/>
          <w:szCs w:val="16"/>
          <w:lang w:val="en-GB" w:eastAsia="ko-KR"/>
        </w:rPr>
        <w:t xml:space="preserve">, support </w:t>
      </w:r>
      <w:r>
        <w:rPr>
          <w:b/>
          <w:iCs/>
          <w:szCs w:val="16"/>
          <w:lang w:val="en-GB" w:eastAsia="ko-KR"/>
        </w:rPr>
        <w:t>hexa</w:t>
      </w:r>
      <w:r w:rsidR="003355C9">
        <w:rPr>
          <w:b/>
          <w:iCs/>
          <w:szCs w:val="16"/>
          <w:lang w:val="en-GB" w:eastAsia="ko-KR"/>
        </w:rPr>
        <w:t xml:space="preserve">gonal grid </w:t>
      </w:r>
      <w:r>
        <w:rPr>
          <w:rFonts w:eastAsia="MS UI Gothic"/>
          <w:b/>
          <w:lang w:eastAsia="ja-JP"/>
        </w:rPr>
        <w:t xml:space="preserve">cell </w:t>
      </w:r>
      <w:r w:rsidR="003355C9">
        <w:rPr>
          <w:rFonts w:eastAsia="MS UI Gothic"/>
          <w:b/>
          <w:lang w:eastAsia="ja-JP"/>
        </w:rPr>
        <w:t xml:space="preserve">layout with 7 macro sites, 3 sector per side (ISD = 500) related configuration </w:t>
      </w:r>
      <w:r w:rsidRPr="00BE013C">
        <w:rPr>
          <w:rFonts w:eastAsia="MS UI Gothic"/>
          <w:b/>
          <w:lang w:eastAsia="ja-JP"/>
        </w:rPr>
        <w:t xml:space="preserve">in Table </w:t>
      </w:r>
      <w:r w:rsidR="003355C9">
        <w:rPr>
          <w:rFonts w:eastAsia="MS UI Gothic"/>
          <w:b/>
          <w:lang w:eastAsia="ja-JP"/>
        </w:rPr>
        <w:t>2.</w:t>
      </w:r>
    </w:p>
    <w:p w14:paraId="02B2906D" w14:textId="3E538B70" w:rsidR="003438D8" w:rsidRDefault="0048546D" w:rsidP="00D65695">
      <w:pPr>
        <w:pStyle w:val="Heading4"/>
        <w:rPr>
          <w:lang w:eastAsia="ko-KR"/>
        </w:rPr>
      </w:pPr>
      <w:r>
        <w:rPr>
          <w:lang w:eastAsia="ko-KR"/>
        </w:rPr>
        <w:lastRenderedPageBreak/>
        <w:t xml:space="preserve">Dense urban </w:t>
      </w:r>
      <w:r w:rsidR="00733A06">
        <w:rPr>
          <w:lang w:eastAsia="ko-KR"/>
        </w:rPr>
        <w:t>-</w:t>
      </w:r>
      <w:r w:rsidR="00561769">
        <w:rPr>
          <w:lang w:eastAsia="ko-KR"/>
        </w:rPr>
        <w:t xml:space="preserve"> </w:t>
      </w:r>
      <w:proofErr w:type="spellStart"/>
      <w:r w:rsidR="00561769">
        <w:rPr>
          <w:lang w:eastAsia="ko-KR"/>
        </w:rPr>
        <w:t>UMi</w:t>
      </w:r>
      <w:proofErr w:type="spellEnd"/>
    </w:p>
    <w:p w14:paraId="181EB398" w14:textId="6941F5F2" w:rsidR="00782078" w:rsidRDefault="00E524C1" w:rsidP="00A73542">
      <w:pPr>
        <w:jc w:val="both"/>
        <w:rPr>
          <w:lang w:val="en-GB" w:eastAsia="ko-KR"/>
        </w:rPr>
      </w:pPr>
      <w:r>
        <w:rPr>
          <w:lang w:val="en-GB" w:eastAsia="ko-KR"/>
        </w:rPr>
        <w:t xml:space="preserve">The suggested layout parameters for Urban macro layout are summarized in Table. For the simulation workload in this study, it is recommended to use 7 macro sites instead of 19. In addition, the UE distribution should be </w:t>
      </w:r>
      <w:r w:rsidR="00C174DE">
        <w:rPr>
          <w:lang w:val="en-GB" w:eastAsia="ko-KR"/>
        </w:rPr>
        <w:t>uniform</w:t>
      </w:r>
      <w:r>
        <w:rPr>
          <w:lang w:val="en-GB" w:eastAsia="ko-KR"/>
        </w:rPr>
        <w:t xml:space="preserve"> using the UE clustering method.</w:t>
      </w:r>
    </w:p>
    <w:p w14:paraId="32C2DB43" w14:textId="354F7D0E" w:rsidR="00833E2B" w:rsidRDefault="00833E2B" w:rsidP="00A73542">
      <w:pPr>
        <w:pStyle w:val="Caption"/>
        <w:keepNext/>
        <w:jc w:val="center"/>
      </w:pPr>
      <w:r>
        <w:t xml:space="preserve">Table </w:t>
      </w:r>
      <w:r>
        <w:fldChar w:fldCharType="begin"/>
      </w:r>
      <w:r>
        <w:instrText xml:space="preserve"> SEQ Table \* ARABIC </w:instrText>
      </w:r>
      <w:r>
        <w:fldChar w:fldCharType="separate"/>
      </w:r>
      <w:r w:rsidR="00400DBA">
        <w:rPr>
          <w:noProof/>
        </w:rPr>
        <w:t>3</w:t>
      </w:r>
      <w:r>
        <w:fldChar w:fldCharType="end"/>
      </w:r>
      <w:r w:rsidRPr="00833E2B">
        <w:rPr>
          <w:rFonts w:eastAsia="Arial"/>
          <w:lang w:val="en-GB"/>
        </w:rPr>
        <w:t xml:space="preserve"> </w:t>
      </w:r>
      <w:r w:rsidRPr="006B0B6E">
        <w:rPr>
          <w:rFonts w:eastAsia="Arial"/>
          <w:lang w:val="en-GB"/>
        </w:rPr>
        <w:t xml:space="preserve">Layout parameters for </w:t>
      </w:r>
      <w:r>
        <w:rPr>
          <w:rFonts w:eastAsia="Arial"/>
          <w:lang w:val="en-GB"/>
        </w:rPr>
        <w:t>Dense Urban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36"/>
        <w:gridCol w:w="4649"/>
      </w:tblGrid>
      <w:tr w:rsidR="00771500" w14:paraId="559BA86E"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C526D9B" w14:textId="77777777" w:rsidR="00782078" w:rsidRDefault="00782078">
            <w:pPr>
              <w:pStyle w:val="TAH"/>
              <w:rPr>
                <w:rFonts w:cs="Arial"/>
                <w:szCs w:val="36"/>
                <w:lang w:eastAsia="ko-KR"/>
              </w:rPr>
            </w:pPr>
            <w:r>
              <w:rPr>
                <w:lang w:eastAsia="ko-KR"/>
              </w:rPr>
              <w:t>Parameters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143A979" w14:textId="77777777" w:rsidR="00782078" w:rsidRDefault="00782078">
            <w:pPr>
              <w:pStyle w:val="TAH"/>
              <w:rPr>
                <w:rFonts w:cs="Arial"/>
                <w:szCs w:val="36"/>
                <w:lang w:eastAsia="ko-KR"/>
              </w:rPr>
            </w:pPr>
            <w:proofErr w:type="spellStart"/>
            <w:r>
              <w:rPr>
                <w:lang w:eastAsia="ko-KR"/>
              </w:rPr>
              <w:t>UMi</w:t>
            </w:r>
            <w:proofErr w:type="spellEnd"/>
            <w:r>
              <w:rPr>
                <w:lang w:eastAsia="ko-KR"/>
              </w:rPr>
              <w:t xml:space="preserve"> - street canyon</w:t>
            </w:r>
          </w:p>
        </w:tc>
      </w:tr>
      <w:tr w:rsidR="00771500" w14:paraId="5AF47486"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7BF367" w14:textId="77777777" w:rsidR="00782078" w:rsidRDefault="00782078">
            <w:pPr>
              <w:pStyle w:val="TAC"/>
              <w:jc w:val="left"/>
              <w:rPr>
                <w:rFonts w:cs="Arial"/>
                <w:szCs w:val="36"/>
                <w:lang w:eastAsia="ko-KR"/>
              </w:rPr>
            </w:pPr>
            <w:r>
              <w:rPr>
                <w:lang w:eastAsia="ko-KR"/>
              </w:rPr>
              <w:t>Cell layout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35BBB7" w14:textId="01D7F34A" w:rsidR="00782078" w:rsidRDefault="00782078">
            <w:pPr>
              <w:pStyle w:val="TAC"/>
              <w:jc w:val="left"/>
              <w:rPr>
                <w:rFonts w:cs="Arial"/>
                <w:szCs w:val="36"/>
                <w:lang w:eastAsia="ko-KR"/>
              </w:rPr>
            </w:pPr>
            <w:r>
              <w:rPr>
                <w:lang w:eastAsia="ko-KR"/>
              </w:rPr>
              <w:t xml:space="preserve">Hexagonal grid, </w:t>
            </w:r>
            <w:r w:rsidR="00784FE3" w:rsidRPr="00A73542">
              <w:rPr>
                <w:b/>
                <w:bCs/>
                <w:lang w:val="en-GB" w:eastAsia="zh-CN"/>
              </w:rPr>
              <w:t>21</w:t>
            </w:r>
            <w:r w:rsidR="00784FE3">
              <w:rPr>
                <w:lang w:val="en-GB" w:eastAsia="zh-CN"/>
              </w:rPr>
              <w:t>cells with wraparound</w:t>
            </w:r>
            <w:r>
              <w:rPr>
                <w:lang w:eastAsia="ko-KR"/>
              </w:rPr>
              <w:t xml:space="preserve"> (ISD = 200m)</w:t>
            </w:r>
          </w:p>
        </w:tc>
      </w:tr>
      <w:tr w:rsidR="00771500" w14:paraId="157CEEC5"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7EBC62" w14:textId="77777777" w:rsidR="00782078" w:rsidRDefault="00782078">
            <w:pPr>
              <w:pStyle w:val="TAC"/>
              <w:jc w:val="left"/>
              <w:rPr>
                <w:rFonts w:cs="Arial"/>
                <w:szCs w:val="36"/>
                <w:lang w:eastAsia="ko-KR"/>
              </w:rPr>
            </w:pPr>
            <w:r>
              <w:rPr>
                <w:lang w:eastAsia="ko-KR"/>
              </w:rPr>
              <w:t xml:space="preserve">BS antenna height </w:t>
            </w:r>
            <w:r>
              <w:rPr>
                <w:rFonts w:eastAsia="Malgun Gothic"/>
                <w:position w:val="-12"/>
                <w:lang w:val="en-GB"/>
              </w:rPr>
              <w:object w:dxaOrig="375" w:dyaOrig="375" w14:anchorId="3213F613">
                <v:shape id="_x0000_i1029" type="#_x0000_t75" style="width:18.8pt;height:18.8pt" o:ole="">
                  <v:imagedata r:id="rId20" o:title=""/>
                </v:shape>
                <o:OLEObject Type="Embed" ProgID="Equation.3" ShapeID="_x0000_i1029" DrawAspect="Content" ObjectID="_1721816656" r:id="rId2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00DE4CD" w14:textId="77777777" w:rsidR="00782078" w:rsidRDefault="00782078">
            <w:pPr>
              <w:pStyle w:val="TAC"/>
              <w:jc w:val="left"/>
              <w:rPr>
                <w:rFonts w:cs="Arial"/>
                <w:szCs w:val="36"/>
                <w:lang w:eastAsia="ko-KR"/>
              </w:rPr>
            </w:pPr>
            <w:r>
              <w:rPr>
                <w:lang w:eastAsia="ko-KR"/>
              </w:rPr>
              <w:t>10m</w:t>
            </w:r>
          </w:p>
        </w:tc>
      </w:tr>
      <w:tr w:rsidR="00771500" w14:paraId="5C3611A9" w14:textId="77777777" w:rsidTr="00782078">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71E85F" w14:textId="77777777" w:rsidR="00782078" w:rsidRDefault="00782078">
            <w:pPr>
              <w:pStyle w:val="TAC"/>
              <w:jc w:val="left"/>
              <w:rPr>
                <w:lang w:val="en-GB" w:eastAsia="ko-KR"/>
              </w:rPr>
            </w:pPr>
            <w:r>
              <w:rPr>
                <w:lang w:eastAsia="ko-KR"/>
              </w:rPr>
              <w:t>UT 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C7D98" w14:textId="77777777" w:rsidR="00782078" w:rsidRDefault="00782078">
            <w:pPr>
              <w:pStyle w:val="TAC"/>
              <w:jc w:val="left"/>
              <w:rPr>
                <w:lang w:eastAsia="ko-KR"/>
              </w:rPr>
            </w:pPr>
            <w:r>
              <w:rPr>
                <w:lang w:eastAsia="ko-KR"/>
              </w:rPr>
              <w:t>Outdoor/indoor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82134" w14:textId="40E07F1F" w:rsidR="008276CE" w:rsidRDefault="008276CE" w:rsidP="008276CE">
            <w:pPr>
              <w:rPr>
                <w:lang w:eastAsia="zh-CN"/>
              </w:rPr>
            </w:pPr>
            <w:r>
              <w:rPr>
                <w:lang w:val="en-GB" w:eastAsia="zh-CN"/>
              </w:rPr>
              <w:t>100% outdoor</w:t>
            </w:r>
          </w:p>
          <w:p w14:paraId="309B1E71" w14:textId="110E90F4" w:rsidR="00782078" w:rsidRDefault="008276CE">
            <w:pPr>
              <w:pStyle w:val="TAC"/>
              <w:jc w:val="left"/>
              <w:rPr>
                <w:lang w:eastAsia="ko-KR"/>
              </w:rPr>
            </w:pPr>
            <w:r>
              <w:rPr>
                <w:lang w:val="en-GB" w:eastAsia="zh-CN"/>
              </w:rPr>
              <w:t>Note: Other UE distribution can be evaluated optionally.</w:t>
            </w:r>
          </w:p>
        </w:tc>
      </w:tr>
      <w:tr w:rsidR="00771500" w14:paraId="72FBA55A" w14:textId="77777777" w:rsidTr="0078207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25D0B" w14:textId="77777777" w:rsidR="00782078" w:rsidRDefault="00782078">
            <w:pPr>
              <w:spacing w:after="0"/>
              <w:rPr>
                <w:rFonts w:ascii="Arial" w:hAnsi="Arial"/>
                <w:sz w:val="18"/>
                <w:lang w:val="en-GB" w:eastAsia="ko-K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38624F" w14:textId="77777777" w:rsidR="00782078" w:rsidRDefault="00782078">
            <w:pPr>
              <w:pStyle w:val="TAC"/>
              <w:jc w:val="left"/>
              <w:rPr>
                <w:rFonts w:cs="Arial"/>
                <w:szCs w:val="36"/>
                <w:lang w:eastAsia="ko-KR"/>
              </w:rPr>
            </w:pPr>
            <w:r>
              <w:rPr>
                <w:lang w:eastAsia="ko-KR"/>
              </w:rPr>
              <w:t>LOS/NLOS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05F71" w14:textId="77777777" w:rsidR="00782078" w:rsidRDefault="00782078">
            <w:pPr>
              <w:pStyle w:val="TAC"/>
              <w:jc w:val="left"/>
              <w:rPr>
                <w:rFonts w:cs="Arial"/>
                <w:szCs w:val="36"/>
                <w:lang w:eastAsia="ko-KR"/>
              </w:rPr>
            </w:pPr>
            <w:r>
              <w:rPr>
                <w:lang w:eastAsia="ko-KR"/>
              </w:rPr>
              <w:t>LOS and NLOS</w:t>
            </w:r>
          </w:p>
        </w:tc>
      </w:tr>
      <w:tr w:rsidR="00771500" w14:paraId="2B125A47" w14:textId="77777777" w:rsidTr="0078207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80BCA6" w14:textId="77777777" w:rsidR="00782078" w:rsidRDefault="00782078">
            <w:pPr>
              <w:spacing w:after="0"/>
              <w:rPr>
                <w:rFonts w:ascii="Arial" w:hAnsi="Arial"/>
                <w:sz w:val="18"/>
                <w:lang w:val="en-GB" w:eastAsia="ko-K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207B7" w14:textId="77777777" w:rsidR="00782078" w:rsidRDefault="00782078">
            <w:pPr>
              <w:pStyle w:val="TAC"/>
              <w:jc w:val="left"/>
              <w:rPr>
                <w:rFonts w:cs="Arial"/>
                <w:szCs w:val="36"/>
                <w:lang w:eastAsia="ko-KR"/>
              </w:rPr>
            </w:pPr>
            <w:r>
              <w:rPr>
                <w:lang w:eastAsia="ko-KR"/>
              </w:rPr>
              <w:t xml:space="preserve">Height </w:t>
            </w:r>
            <w:r>
              <w:rPr>
                <w:rFonts w:eastAsia="Malgun Gothic"/>
                <w:position w:val="-12"/>
                <w:lang w:val="en-GB"/>
              </w:rPr>
              <w:object w:dxaOrig="390" w:dyaOrig="375" w14:anchorId="42D40F0E">
                <v:shape id="_x0000_i1030" type="#_x0000_t75" style="width:19.4pt;height:18.8pt" o:ole="">
                  <v:imagedata r:id="rId22" o:title=""/>
                </v:shape>
                <o:OLEObject Type="Embed" ProgID="Equation.3" ShapeID="_x0000_i1030" DrawAspect="Content" ObjectID="_1721816657" r:id="rId2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C7EE865" w14:textId="77777777" w:rsidR="00782078" w:rsidRDefault="00782078">
            <w:pPr>
              <w:pStyle w:val="TAC"/>
              <w:jc w:val="left"/>
              <w:rPr>
                <w:rFonts w:cs="Arial"/>
                <w:szCs w:val="36"/>
                <w:lang w:eastAsia="ko-KR"/>
              </w:rPr>
            </w:pPr>
            <w:r>
              <w:rPr>
                <w:rFonts w:eastAsia="Meiryo" w:cs="Arial"/>
                <w:lang w:val="nl-NL" w:eastAsia="ko-KR"/>
              </w:rPr>
              <w:t>Same as 3D-UMi in TR36.873</w:t>
            </w:r>
          </w:p>
        </w:tc>
      </w:tr>
      <w:tr w:rsidR="00771500" w14:paraId="403CE22E"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CCBB373" w14:textId="77777777" w:rsidR="00782078" w:rsidRDefault="00782078">
            <w:pPr>
              <w:pStyle w:val="TAC"/>
              <w:jc w:val="left"/>
              <w:rPr>
                <w:rFonts w:cs="Arial"/>
                <w:szCs w:val="36"/>
                <w:lang w:eastAsia="ko-KR"/>
              </w:rPr>
            </w:pPr>
            <w:r>
              <w:rPr>
                <w:lang w:eastAsia="ko-KR"/>
              </w:rPr>
              <w:t>UT mobility (horizontal plane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012BA" w14:textId="77777777" w:rsidR="00782078" w:rsidRDefault="00782078">
            <w:pPr>
              <w:pStyle w:val="TAC"/>
              <w:jc w:val="left"/>
              <w:rPr>
                <w:rFonts w:cs="Arial"/>
                <w:szCs w:val="36"/>
                <w:lang w:eastAsia="ko-KR"/>
              </w:rPr>
            </w:pPr>
            <w:r>
              <w:rPr>
                <w:lang w:eastAsia="ko-KR"/>
              </w:rPr>
              <w:t>3km/h</w:t>
            </w:r>
          </w:p>
        </w:tc>
      </w:tr>
      <w:tr w:rsidR="00771500" w14:paraId="51C12F19"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D9DFEC" w14:textId="77777777" w:rsidR="00782078" w:rsidRDefault="00782078">
            <w:pPr>
              <w:pStyle w:val="TAC"/>
              <w:jc w:val="left"/>
              <w:rPr>
                <w:rFonts w:cs="Arial"/>
                <w:szCs w:val="36"/>
                <w:lang w:val="sv-SE" w:eastAsia="ko-KR"/>
              </w:rPr>
            </w:pPr>
            <w:r>
              <w:rPr>
                <w:lang w:val="fr-FR" w:eastAsia="ko-KR"/>
              </w:rPr>
              <w:t>Min. BS - UT distance (2D)</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030FD" w14:textId="77777777" w:rsidR="00782078" w:rsidRDefault="00782078">
            <w:pPr>
              <w:pStyle w:val="TAC"/>
              <w:jc w:val="left"/>
              <w:rPr>
                <w:rFonts w:cs="Arial"/>
                <w:szCs w:val="36"/>
                <w:lang w:eastAsia="ko-KR"/>
              </w:rPr>
            </w:pPr>
            <w:r>
              <w:rPr>
                <w:lang w:eastAsia="ko-KR"/>
              </w:rPr>
              <w:t>10m</w:t>
            </w:r>
          </w:p>
        </w:tc>
      </w:tr>
      <w:tr w:rsidR="00771500" w14:paraId="6A77B3BC" w14:textId="77777777" w:rsidTr="0078207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222A22" w14:textId="77777777" w:rsidR="00782078" w:rsidRDefault="00782078">
            <w:pPr>
              <w:pStyle w:val="TAC"/>
              <w:jc w:val="left"/>
              <w:rPr>
                <w:rFonts w:cs="Arial"/>
                <w:szCs w:val="36"/>
                <w:lang w:eastAsia="ko-KR"/>
              </w:rPr>
            </w:pPr>
            <w:r>
              <w:rPr>
                <w:lang w:eastAsia="ko-KR"/>
              </w:rPr>
              <w:t>UT distribution (horizontal)</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72282" w14:textId="77777777" w:rsidR="00782078" w:rsidRDefault="00782078">
            <w:pPr>
              <w:pStyle w:val="TAC"/>
              <w:jc w:val="left"/>
              <w:rPr>
                <w:rFonts w:cs="Arial"/>
                <w:szCs w:val="36"/>
                <w:lang w:eastAsia="ko-KR"/>
              </w:rPr>
            </w:pPr>
            <w:r>
              <w:rPr>
                <w:rFonts w:cs="Arial"/>
                <w:szCs w:val="36"/>
                <w:lang w:eastAsia="ko-KR"/>
              </w:rPr>
              <w:t>Uniform</w:t>
            </w:r>
          </w:p>
        </w:tc>
      </w:tr>
    </w:tbl>
    <w:p w14:paraId="69BE132A" w14:textId="77777777" w:rsidR="00782078" w:rsidRDefault="00782078" w:rsidP="00782078">
      <w:pPr>
        <w:rPr>
          <w:lang w:eastAsia="ko-KR"/>
        </w:rPr>
      </w:pPr>
    </w:p>
    <w:p w14:paraId="5DF6E3E0" w14:textId="1CD8E0FE" w:rsidR="00C41762" w:rsidRDefault="00610018" w:rsidP="00C41762">
      <w:pPr>
        <w:jc w:val="both"/>
        <w:rPr>
          <w:lang w:val="en-GB" w:eastAsia="zh-CN"/>
        </w:rPr>
      </w:pPr>
      <w:r>
        <w:rPr>
          <w:lang w:val="en-GB" w:eastAsia="zh-CN"/>
        </w:rPr>
        <w:t>For</w:t>
      </w:r>
      <w:r w:rsidR="003C2CDB">
        <w:rPr>
          <w:lang w:val="en-GB" w:eastAsia="zh-CN"/>
        </w:rPr>
        <w:t xml:space="preserve"> performance evaluation</w:t>
      </w:r>
      <w:r w:rsidR="0072414C">
        <w:rPr>
          <w:lang w:val="en-GB" w:eastAsia="zh-CN"/>
        </w:rPr>
        <w:t xml:space="preserve"> for FR2, there will be </w:t>
      </w:r>
      <w:r w:rsidR="00D47ED8">
        <w:rPr>
          <w:lang w:val="en-GB" w:eastAsia="zh-CN"/>
        </w:rPr>
        <w:t>high out-to-in losses</w:t>
      </w:r>
      <w:r w:rsidR="00C41762">
        <w:rPr>
          <w:lang w:val="en-GB" w:eastAsia="zh-CN"/>
        </w:rPr>
        <w:t>.</w:t>
      </w:r>
      <w:r w:rsidR="003738A2">
        <w:rPr>
          <w:lang w:val="en-GB" w:eastAsia="zh-CN"/>
        </w:rPr>
        <w:t xml:space="preserve"> The exact loss will depend on the materials and some materials could be very lossy. </w:t>
      </w:r>
      <w:r w:rsidR="00902178">
        <w:rPr>
          <w:lang w:val="en-GB" w:eastAsia="zh-CN"/>
        </w:rPr>
        <w:t xml:space="preserve">Therefore, we support </w:t>
      </w:r>
      <w:r w:rsidR="00723928">
        <w:rPr>
          <w:lang w:val="en-GB" w:eastAsia="zh-CN"/>
        </w:rPr>
        <w:t>100% outdoor UE locations to evaluate outdoor scenarios for FR2.</w:t>
      </w:r>
      <w:r w:rsidR="00C41762">
        <w:rPr>
          <w:lang w:val="en-GB" w:eastAsia="zh-CN"/>
        </w:rPr>
        <w:t xml:space="preserve"> </w:t>
      </w:r>
    </w:p>
    <w:p w14:paraId="66582100" w14:textId="71B024A3" w:rsidR="00C41762" w:rsidRPr="007451AD" w:rsidRDefault="004C6DB9" w:rsidP="00A73542">
      <w:pPr>
        <w:jc w:val="both"/>
        <w:rPr>
          <w:lang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8</w:t>
      </w:r>
      <w:r w:rsidRPr="00AD3B9D">
        <w:rPr>
          <w:b/>
          <w:iCs/>
          <w:szCs w:val="16"/>
          <w:u w:val="single"/>
          <w:lang w:val="en-GB" w:eastAsia="ko-KR"/>
        </w:rPr>
        <w:fldChar w:fldCharType="end"/>
      </w:r>
      <w:r w:rsidR="00C41762" w:rsidRPr="00AD3B9D">
        <w:rPr>
          <w:b/>
          <w:iCs/>
          <w:szCs w:val="16"/>
          <w:u w:val="single"/>
          <w:lang w:val="en-GB" w:eastAsia="ko-KR"/>
        </w:rPr>
        <w:t>:</w:t>
      </w:r>
      <w:r w:rsidR="00C41762">
        <w:rPr>
          <w:b/>
          <w:iCs/>
          <w:szCs w:val="16"/>
          <w:lang w:val="en-GB" w:eastAsia="ko-KR"/>
        </w:rPr>
        <w:t xml:space="preserve"> Support </w:t>
      </w:r>
      <w:r w:rsidR="00723928">
        <w:rPr>
          <w:b/>
          <w:iCs/>
          <w:szCs w:val="16"/>
          <w:lang w:val="en-GB" w:eastAsia="ko-KR"/>
        </w:rPr>
        <w:t>100% outdoor UE locations</w:t>
      </w:r>
      <w:r w:rsidR="008D4987" w:rsidRPr="008D4987">
        <w:rPr>
          <w:lang w:val="en-GB" w:eastAsia="zh-CN"/>
        </w:rPr>
        <w:t xml:space="preserve"> </w:t>
      </w:r>
      <w:r w:rsidR="008D4987" w:rsidRPr="00A73542">
        <w:rPr>
          <w:b/>
          <w:bCs/>
          <w:lang w:val="en-GB" w:eastAsia="zh-CN"/>
        </w:rPr>
        <w:t>to evaluate outdoor scenarios for FR2</w:t>
      </w:r>
      <w:r w:rsidR="00C41762" w:rsidRPr="008D4987">
        <w:rPr>
          <w:b/>
          <w:bCs/>
          <w:szCs w:val="16"/>
          <w:lang w:val="en-GB" w:eastAsia="ko-KR"/>
        </w:rPr>
        <w:t>.</w:t>
      </w:r>
      <w:r w:rsidR="00C41762" w:rsidRPr="00FB770E">
        <w:rPr>
          <w:b/>
          <w:iCs/>
          <w:szCs w:val="16"/>
          <w:lang w:val="en-GB" w:eastAsia="ko-KR"/>
        </w:rPr>
        <w:t xml:space="preserve"> </w:t>
      </w:r>
    </w:p>
    <w:p w14:paraId="27EE81D8" w14:textId="51355BED" w:rsidR="00F572B9" w:rsidRDefault="00F572B9" w:rsidP="00560CC5">
      <w:pPr>
        <w:pStyle w:val="Heading4"/>
        <w:rPr>
          <w:lang w:eastAsia="ko-KR"/>
        </w:rPr>
      </w:pPr>
      <w:r>
        <w:rPr>
          <w:lang w:eastAsia="ko-KR"/>
        </w:rPr>
        <w:t>Het</w:t>
      </w:r>
      <w:r w:rsidR="00AC2BE5">
        <w:rPr>
          <w:lang w:eastAsia="ko-KR"/>
        </w:rPr>
        <w:t>N</w:t>
      </w:r>
      <w:r>
        <w:rPr>
          <w:lang w:eastAsia="ko-KR"/>
        </w:rPr>
        <w:t xml:space="preserve">et with </w:t>
      </w:r>
      <w:r w:rsidR="00BE7249">
        <w:rPr>
          <w:lang w:eastAsia="ko-KR"/>
        </w:rPr>
        <w:t>Urban Mac</w:t>
      </w:r>
      <w:r w:rsidR="00085475">
        <w:rPr>
          <w:lang w:eastAsia="ko-KR"/>
        </w:rPr>
        <w:t>ro</w:t>
      </w:r>
      <w:r>
        <w:rPr>
          <w:lang w:eastAsia="ko-KR"/>
        </w:rPr>
        <w:t xml:space="preserve"> and I</w:t>
      </w:r>
      <w:r w:rsidR="00BE7249">
        <w:rPr>
          <w:lang w:eastAsia="ko-KR"/>
        </w:rPr>
        <w:t>ndoor office</w:t>
      </w:r>
    </w:p>
    <w:p w14:paraId="35F4543B" w14:textId="7EA9CB42" w:rsidR="002F0060" w:rsidRDefault="008B5582" w:rsidP="00A73542">
      <w:pPr>
        <w:jc w:val="both"/>
        <w:rPr>
          <w:rFonts w:ascii="Arial" w:eastAsia="Arial" w:hAnsi="Arial" w:cs="Arial"/>
          <w:sz w:val="18"/>
          <w:szCs w:val="18"/>
        </w:rPr>
      </w:pPr>
      <w:r>
        <w:rPr>
          <w:lang w:val="en-GB" w:eastAsia="ko-KR"/>
        </w:rPr>
        <w:t xml:space="preserve">For the HetNet deployment, the </w:t>
      </w:r>
      <w:r w:rsidR="002F0060" w:rsidRPr="000727B7">
        <w:rPr>
          <w:lang w:val="en-GB" w:eastAsia="ko-KR"/>
        </w:rPr>
        <w:t xml:space="preserve">Urban Macro </w:t>
      </w:r>
      <w:r w:rsidR="00A57CD4">
        <w:rPr>
          <w:lang w:val="en-GB" w:eastAsia="ko-KR"/>
        </w:rPr>
        <w:t xml:space="preserve">is modelled </w:t>
      </w:r>
      <w:r w:rsidR="002F0060" w:rsidRPr="000727B7">
        <w:rPr>
          <w:lang w:val="en-GB" w:eastAsia="ko-KR"/>
        </w:rPr>
        <w:t xml:space="preserve">using </w:t>
      </w:r>
      <w:r w:rsidR="002F0060" w:rsidRPr="00A73542">
        <w:rPr>
          <w:rFonts w:eastAsia="Arial"/>
        </w:rPr>
        <w:t>hexagonal grid, 7</w:t>
      </w:r>
      <w:r w:rsidR="002F0060" w:rsidRPr="00A73542">
        <w:rPr>
          <w:rFonts w:eastAsia="Arial"/>
          <w:b/>
          <w:bCs/>
        </w:rPr>
        <w:t xml:space="preserve"> </w:t>
      </w:r>
      <w:r w:rsidR="002F0060" w:rsidRPr="00A73542">
        <w:rPr>
          <w:rFonts w:eastAsia="Arial"/>
        </w:rPr>
        <w:t xml:space="preserve">macro sites, 3 sectors per site (ISD = 500m). For the indoor office, </w:t>
      </w:r>
      <w:r w:rsidR="00830179" w:rsidRPr="00A73542">
        <w:rPr>
          <w:rFonts w:eastAsia="Arial"/>
        </w:rPr>
        <w:t xml:space="preserve">one </w:t>
      </w:r>
      <w:proofErr w:type="spellStart"/>
      <w:r w:rsidR="00830179" w:rsidRPr="00A73542">
        <w:rPr>
          <w:rFonts w:eastAsia="Arial"/>
        </w:rPr>
        <w:t>InH</w:t>
      </w:r>
      <w:proofErr w:type="spellEnd"/>
      <w:r w:rsidR="00830179" w:rsidRPr="00A73542">
        <w:rPr>
          <w:rFonts w:eastAsia="Arial"/>
        </w:rPr>
        <w:t xml:space="preserve"> layout is dropped randomly for each macro sector. The </w:t>
      </w:r>
      <w:r w:rsidR="00F57A34" w:rsidRPr="00A73542">
        <w:rPr>
          <w:rFonts w:eastAsia="Arial"/>
        </w:rPr>
        <w:t>Indoor office is assumed single floor</w:t>
      </w:r>
      <w:r w:rsidR="00ED2790" w:rsidRPr="00A73542">
        <w:rPr>
          <w:rFonts w:eastAsia="Arial"/>
        </w:rPr>
        <w:t xml:space="preserve"> of size</w:t>
      </w:r>
      <w:r w:rsidR="00F57A34" w:rsidRPr="00A73542">
        <w:rPr>
          <w:rFonts w:eastAsia="Arial"/>
        </w:rPr>
        <w:t xml:space="preserve"> </w:t>
      </w:r>
      <w:r w:rsidR="00ED2790" w:rsidRPr="00A73542">
        <w:rPr>
          <w:rFonts w:eastAsia="Arial"/>
        </w:rPr>
        <w:t xml:space="preserve">120mx50mx3m </w:t>
      </w:r>
      <w:r w:rsidR="00F57A34" w:rsidRPr="00A73542">
        <w:rPr>
          <w:rFonts w:eastAsia="Arial"/>
        </w:rPr>
        <w:t xml:space="preserve">with </w:t>
      </w:r>
      <w:r w:rsidR="004663E0" w:rsidRPr="00A73542">
        <w:rPr>
          <w:rFonts w:eastAsia="Arial"/>
        </w:rPr>
        <w:t xml:space="preserve">reduced number of TRPs </w:t>
      </w:r>
      <w:r w:rsidR="00ED2790" w:rsidRPr="00A73542">
        <w:rPr>
          <w:rFonts w:eastAsia="Arial"/>
        </w:rPr>
        <w:t>as descripted</w:t>
      </w:r>
      <w:r w:rsidR="0069327A" w:rsidRPr="00A73542">
        <w:rPr>
          <w:rFonts w:eastAsia="Arial"/>
        </w:rPr>
        <w:t xml:space="preserve"> in </w:t>
      </w:r>
      <w:r w:rsidR="0069327A" w:rsidRPr="00427DF8">
        <w:rPr>
          <w:lang w:eastAsia="ja-JP"/>
        </w:rPr>
        <w:t xml:space="preserve">Indoor hotspot 3-site deployment in </w:t>
      </w:r>
      <w:r w:rsidR="007908AF">
        <w:rPr>
          <w:lang w:eastAsia="ja-JP"/>
        </w:rPr>
        <w:fldChar w:fldCharType="begin"/>
      </w:r>
      <w:r w:rsidR="007908AF">
        <w:rPr>
          <w:lang w:eastAsia="ja-JP"/>
        </w:rPr>
        <w:instrText xml:space="preserve"> REF _Ref111128298 \r \h </w:instrText>
      </w:r>
      <w:r w:rsidR="007908AF">
        <w:rPr>
          <w:lang w:eastAsia="ja-JP"/>
        </w:rPr>
      </w:r>
      <w:r w:rsidR="007908AF">
        <w:rPr>
          <w:lang w:eastAsia="ja-JP"/>
        </w:rPr>
        <w:fldChar w:fldCharType="separate"/>
      </w:r>
      <w:r w:rsidR="00400DBA">
        <w:rPr>
          <w:lang w:eastAsia="ja-JP"/>
        </w:rPr>
        <w:t>[5]</w:t>
      </w:r>
      <w:r w:rsidR="007908AF">
        <w:rPr>
          <w:lang w:eastAsia="ja-JP"/>
        </w:rPr>
        <w:fldChar w:fldCharType="end"/>
      </w:r>
      <w:r w:rsidR="0069327A" w:rsidRPr="00427DF8">
        <w:rPr>
          <w:lang w:eastAsia="ja-JP"/>
        </w:rPr>
        <w:t>.</w:t>
      </w:r>
      <w:r w:rsidR="00ED2790" w:rsidRPr="00A73542">
        <w:rPr>
          <w:rFonts w:eastAsia="Arial"/>
        </w:rPr>
        <w:t xml:space="preserve"> </w:t>
      </w:r>
      <w:r w:rsidR="00DE3888" w:rsidRPr="00A73542">
        <w:rPr>
          <w:rFonts w:eastAsia="Arial"/>
        </w:rPr>
        <w:t xml:space="preserve"> UE dropping could follow the same UE clustering method</w:t>
      </w:r>
      <w:r w:rsidR="00427DF8" w:rsidRPr="00A73542">
        <w:rPr>
          <w:rFonts w:eastAsia="Arial"/>
        </w:rPr>
        <w:t xml:space="preserve"> described in section </w:t>
      </w:r>
      <w:r w:rsidR="007908AF">
        <w:rPr>
          <w:rFonts w:eastAsia="Arial"/>
        </w:rPr>
        <w:fldChar w:fldCharType="begin"/>
      </w:r>
      <w:r w:rsidR="007908AF">
        <w:rPr>
          <w:rFonts w:eastAsia="Arial"/>
        </w:rPr>
        <w:instrText xml:space="preserve"> REF _Ref111129227 \r \h </w:instrText>
      </w:r>
      <w:r w:rsidR="007908AF">
        <w:rPr>
          <w:rFonts w:eastAsia="Arial"/>
        </w:rPr>
      </w:r>
      <w:r w:rsidR="007908AF">
        <w:rPr>
          <w:rFonts w:eastAsia="Arial"/>
        </w:rPr>
        <w:fldChar w:fldCharType="separate"/>
      </w:r>
      <w:r w:rsidR="00400DBA">
        <w:rPr>
          <w:rFonts w:eastAsia="Arial"/>
        </w:rPr>
        <w:t>2.1.3</w:t>
      </w:r>
      <w:r w:rsidR="007908AF">
        <w:rPr>
          <w:rFonts w:eastAsia="Arial"/>
        </w:rPr>
        <w:fldChar w:fldCharType="end"/>
      </w:r>
      <w:r w:rsidR="00427DF8" w:rsidRPr="00A73542">
        <w:rPr>
          <w:rFonts w:eastAsia="Arial"/>
        </w:rPr>
        <w:t>.</w:t>
      </w:r>
    </w:p>
    <w:p w14:paraId="4F330332" w14:textId="77777777" w:rsidR="00702D90" w:rsidRPr="00845E9F" w:rsidRDefault="00702D90" w:rsidP="00A73542">
      <w:pPr>
        <w:rPr>
          <w:lang w:eastAsia="ko-KR"/>
        </w:rPr>
      </w:pPr>
    </w:p>
    <w:p w14:paraId="05C1F6E5" w14:textId="2A58B677" w:rsidR="00427DF8" w:rsidRDefault="00043FEB" w:rsidP="00A73542">
      <w:pPr>
        <w:keepNext/>
        <w:jc w:val="center"/>
      </w:pPr>
      <w:r w:rsidRPr="00043FEB">
        <w:t xml:space="preserve"> </w:t>
      </w:r>
      <w:r>
        <w:object w:dxaOrig="9060" w:dyaOrig="4051" w14:anchorId="006D1828">
          <v:shape id="_x0000_i1032" type="#_x0000_t75" style="width:396.95pt;height:177.8pt" o:ole="">
            <v:imagedata r:id="rId24" o:title=""/>
          </v:shape>
          <o:OLEObject Type="Embed" ProgID="Visio.Drawing.15" ShapeID="_x0000_i1032" DrawAspect="Content" ObjectID="_1721816658" r:id="rId25"/>
        </w:object>
      </w:r>
    </w:p>
    <w:p w14:paraId="7B53A375" w14:textId="4E1EC60D" w:rsidR="00DC5F4E" w:rsidRDefault="00427DF8" w:rsidP="00A73542">
      <w:pPr>
        <w:pStyle w:val="Caption"/>
        <w:jc w:val="center"/>
        <w:rPr>
          <w:lang w:val="en-GB" w:eastAsia="ko-KR"/>
        </w:rPr>
      </w:pPr>
      <w:r>
        <w:t xml:space="preserve">Figure </w:t>
      </w:r>
      <w:fldSimple w:instr=" STYLEREF 1 \s ">
        <w:r w:rsidR="00941605">
          <w:rPr>
            <w:noProof/>
          </w:rPr>
          <w:t>2</w:t>
        </w:r>
      </w:fldSimple>
      <w:r w:rsidR="00941605">
        <w:noBreakHyphen/>
      </w:r>
      <w:fldSimple w:instr=" SEQ Figure \* ARABIC \s 1 ">
        <w:r w:rsidR="00941605">
          <w:rPr>
            <w:noProof/>
          </w:rPr>
          <w:t>4</w:t>
        </w:r>
      </w:fldSimple>
      <w:r>
        <w:t>: Urban Macro and Indoor Office Layout</w:t>
      </w:r>
    </w:p>
    <w:p w14:paraId="762D7498" w14:textId="77777777" w:rsidR="00C9476C" w:rsidRDefault="00C9476C" w:rsidP="00C9476C">
      <w:pPr>
        <w:rPr>
          <w:lang w:eastAsia="ko-KR"/>
        </w:rPr>
      </w:pPr>
    </w:p>
    <w:p w14:paraId="663ACA88" w14:textId="6DB59CA4" w:rsidR="00D03249" w:rsidRDefault="00043FEB">
      <w:pPr>
        <w:rPr>
          <w:lang w:eastAsia="ko-KR"/>
        </w:rPr>
      </w:pPr>
      <w:r>
        <w:rPr>
          <w:lang w:eastAsia="ko-KR"/>
        </w:rPr>
        <w:t>For the Het</w:t>
      </w:r>
      <w:r w:rsidR="00D317B5">
        <w:rPr>
          <w:lang w:eastAsia="ko-KR"/>
        </w:rPr>
        <w:t>N</w:t>
      </w:r>
      <w:r>
        <w:rPr>
          <w:lang w:eastAsia="ko-KR"/>
        </w:rPr>
        <w:t xml:space="preserve">et, it </w:t>
      </w:r>
      <w:r w:rsidR="00D317B5">
        <w:rPr>
          <w:lang w:eastAsia="ko-KR"/>
        </w:rPr>
        <w:t>shouldn’t</w:t>
      </w:r>
      <w:r>
        <w:rPr>
          <w:lang w:eastAsia="ko-KR"/>
        </w:rPr>
        <w:t xml:space="preserve"> be assumed that all Indoor UEs are connected to the Indoor TRP. The serving cell could be he Macro </w:t>
      </w:r>
      <w:proofErr w:type="spellStart"/>
      <w:r>
        <w:rPr>
          <w:lang w:eastAsia="ko-KR"/>
        </w:rPr>
        <w:t>gNB</w:t>
      </w:r>
      <w:proofErr w:type="spellEnd"/>
      <w:r>
        <w:rPr>
          <w:lang w:eastAsia="ko-KR"/>
        </w:rPr>
        <w:t xml:space="preserve"> or the Indoor TRP based</w:t>
      </w:r>
      <w:r w:rsidR="009303BE">
        <w:rPr>
          <w:lang w:eastAsia="ko-KR"/>
        </w:rPr>
        <w:t xml:space="preserve">. In addition, special attention should be considered for modeling the penetration loss </w:t>
      </w:r>
      <w:r w:rsidR="003F6965">
        <w:rPr>
          <w:lang w:eastAsia="ko-KR"/>
        </w:rPr>
        <w:t>between the UEs and determining whether the UEs are Outdoor or Indoor. For example,</w:t>
      </w:r>
      <w:r w:rsidR="00335317">
        <w:rPr>
          <w:lang w:eastAsia="ko-KR"/>
        </w:rPr>
        <w:t xml:space="preserve"> when a UE is served by Macro </w:t>
      </w:r>
      <w:proofErr w:type="spellStart"/>
      <w:r w:rsidR="00335317">
        <w:rPr>
          <w:lang w:eastAsia="ko-KR"/>
        </w:rPr>
        <w:lastRenderedPageBreak/>
        <w:t>gNB</w:t>
      </w:r>
      <w:proofErr w:type="spellEnd"/>
      <w:r w:rsidR="00335317">
        <w:rPr>
          <w:lang w:eastAsia="ko-KR"/>
        </w:rPr>
        <w:t xml:space="preserve"> while being Indoor, then no O2I penetration loss should be considered for </w:t>
      </w:r>
      <w:r w:rsidR="00816850">
        <w:rPr>
          <w:lang w:eastAsia="ko-KR"/>
        </w:rPr>
        <w:t>that UE to other indoor UE within the office</w:t>
      </w:r>
      <w:r w:rsidR="00D1061D">
        <w:rPr>
          <w:lang w:eastAsia="ko-KR"/>
        </w:rPr>
        <w:t xml:space="preserve">. </w:t>
      </w:r>
    </w:p>
    <w:p w14:paraId="05422191" w14:textId="652F9AA9" w:rsidR="00E53E4B" w:rsidRPr="00A73542" w:rsidRDefault="00DD751F" w:rsidP="00A73542">
      <w:pPr>
        <w:spacing w:after="0"/>
        <w:rPr>
          <w:rFonts w:eastAsia="Arial"/>
          <w:b/>
        </w:rPr>
      </w:pPr>
      <w:r w:rsidRPr="003B385E">
        <w:rPr>
          <w:b/>
          <w:u w:val="single"/>
          <w:lang w:val="en-GB" w:eastAsia="ko-KR"/>
        </w:rPr>
        <w:t xml:space="preserve">Proposal </w:t>
      </w:r>
      <w:r w:rsidRPr="003B385E">
        <w:rPr>
          <w:b/>
          <w:u w:val="single"/>
          <w:lang w:val="en-GB" w:eastAsia="ko-KR"/>
        </w:rPr>
        <w:fldChar w:fldCharType="begin"/>
      </w:r>
      <w:r w:rsidRPr="003B385E">
        <w:rPr>
          <w:b/>
          <w:u w:val="single"/>
          <w:lang w:val="en-GB" w:eastAsia="ko-KR"/>
        </w:rPr>
        <w:instrText xml:space="preserve"> seq prop </w:instrText>
      </w:r>
      <w:r w:rsidRPr="003B385E">
        <w:rPr>
          <w:b/>
          <w:u w:val="single"/>
          <w:lang w:val="en-GB" w:eastAsia="ko-KR"/>
        </w:rPr>
        <w:fldChar w:fldCharType="separate"/>
      </w:r>
      <w:r w:rsidR="00400DBA">
        <w:rPr>
          <w:b/>
          <w:noProof/>
          <w:u w:val="single"/>
          <w:lang w:val="en-GB" w:eastAsia="ko-KR"/>
        </w:rPr>
        <w:t>9</w:t>
      </w:r>
      <w:r w:rsidRPr="003B385E">
        <w:rPr>
          <w:b/>
          <w:u w:val="single"/>
          <w:lang w:val="en-GB" w:eastAsia="ko-KR"/>
        </w:rPr>
        <w:fldChar w:fldCharType="end"/>
      </w:r>
      <w:r w:rsidRPr="003B385E">
        <w:rPr>
          <w:b/>
          <w:u w:val="single"/>
          <w:lang w:val="en-GB" w:eastAsia="ko-KR"/>
        </w:rPr>
        <w:t>:</w:t>
      </w:r>
      <w:r w:rsidRPr="003B385E">
        <w:rPr>
          <w:b/>
          <w:lang w:val="en-GB" w:eastAsia="ko-KR"/>
        </w:rPr>
        <w:t xml:space="preserve"> For HetNet, support </w:t>
      </w:r>
      <w:proofErr w:type="spellStart"/>
      <w:r w:rsidR="00BC56DA" w:rsidRPr="003B385E">
        <w:rPr>
          <w:b/>
          <w:lang w:val="en-GB" w:eastAsia="ko-KR"/>
        </w:rPr>
        <w:t>U</w:t>
      </w:r>
      <w:r w:rsidR="00E53E4B" w:rsidRPr="003B385E">
        <w:rPr>
          <w:b/>
          <w:lang w:val="en-GB" w:eastAsia="ko-KR"/>
        </w:rPr>
        <w:t>Ma</w:t>
      </w:r>
      <w:proofErr w:type="spellEnd"/>
      <w:r w:rsidR="00E53E4B" w:rsidRPr="003B385E">
        <w:rPr>
          <w:b/>
          <w:lang w:val="en-GB" w:eastAsia="ko-KR"/>
        </w:rPr>
        <w:t xml:space="preserve"> </w:t>
      </w:r>
      <w:r w:rsidR="00BC56DA" w:rsidRPr="00A73542">
        <w:rPr>
          <w:rFonts w:eastAsia="Arial"/>
          <w:b/>
        </w:rPr>
        <w:t>hexagonal grid</w:t>
      </w:r>
      <w:r w:rsidR="00EC093B">
        <w:rPr>
          <w:rFonts w:eastAsia="Arial"/>
          <w:b/>
        </w:rPr>
        <w:t xml:space="preserve"> of</w:t>
      </w:r>
      <w:r w:rsidR="00BC56DA" w:rsidRPr="00A73542">
        <w:rPr>
          <w:rFonts w:eastAsia="Arial"/>
          <w:b/>
        </w:rPr>
        <w:t xml:space="preserve"> 7</w:t>
      </w:r>
      <w:r w:rsidR="00BC56DA" w:rsidRPr="003B385E">
        <w:rPr>
          <w:rFonts w:eastAsia="Arial"/>
          <w:b/>
        </w:rPr>
        <w:t xml:space="preserve"> </w:t>
      </w:r>
      <w:r w:rsidR="00BC56DA" w:rsidRPr="00A73542">
        <w:rPr>
          <w:rFonts w:eastAsia="Arial"/>
          <w:b/>
        </w:rPr>
        <w:t>macro sites</w:t>
      </w:r>
      <w:r w:rsidR="00EC093B">
        <w:rPr>
          <w:rFonts w:eastAsia="Arial"/>
          <w:b/>
        </w:rPr>
        <w:t xml:space="preserve"> and </w:t>
      </w:r>
      <w:r w:rsidR="00BC56DA" w:rsidRPr="00A73542">
        <w:rPr>
          <w:rFonts w:eastAsia="Arial"/>
          <w:b/>
        </w:rPr>
        <w:t xml:space="preserve">3 sectors per site (ISD = 500m). </w:t>
      </w:r>
    </w:p>
    <w:p w14:paraId="6B8254B5" w14:textId="77777777" w:rsidR="00E53E4B" w:rsidRPr="00A73542" w:rsidRDefault="00BC56DA" w:rsidP="00E53E4B">
      <w:pPr>
        <w:pStyle w:val="ListParagraph"/>
        <w:numPr>
          <w:ilvl w:val="0"/>
          <w:numId w:val="81"/>
        </w:numPr>
        <w:rPr>
          <w:rFonts w:ascii="Times New Roman" w:eastAsia="Times New Roman" w:hAnsi="Times New Roman"/>
          <w:b/>
          <w:sz w:val="20"/>
          <w:szCs w:val="20"/>
          <w:lang w:val="en-GB"/>
        </w:rPr>
      </w:pPr>
      <w:r w:rsidRPr="00A73542">
        <w:rPr>
          <w:rFonts w:ascii="Times New Roman" w:eastAsia="Arial" w:hAnsi="Times New Roman"/>
          <w:b/>
          <w:sz w:val="20"/>
          <w:szCs w:val="20"/>
        </w:rPr>
        <w:t xml:space="preserve">one </w:t>
      </w:r>
      <w:proofErr w:type="spellStart"/>
      <w:r w:rsidRPr="00A73542">
        <w:rPr>
          <w:rFonts w:ascii="Times New Roman" w:eastAsia="Arial" w:hAnsi="Times New Roman"/>
          <w:b/>
          <w:sz w:val="20"/>
          <w:szCs w:val="20"/>
        </w:rPr>
        <w:t>InH</w:t>
      </w:r>
      <w:proofErr w:type="spellEnd"/>
      <w:r w:rsidRPr="00A73542">
        <w:rPr>
          <w:rFonts w:ascii="Times New Roman" w:eastAsia="Arial" w:hAnsi="Times New Roman"/>
          <w:b/>
          <w:sz w:val="20"/>
          <w:szCs w:val="20"/>
        </w:rPr>
        <w:t xml:space="preserve"> layout is dropped randomly for each macro sector. </w:t>
      </w:r>
    </w:p>
    <w:p w14:paraId="7B918554" w14:textId="3E61F22F" w:rsidR="00BC56DA" w:rsidRPr="003B385E" w:rsidRDefault="00BC56DA" w:rsidP="00A73542">
      <w:pPr>
        <w:pStyle w:val="ListParagraph"/>
        <w:numPr>
          <w:ilvl w:val="0"/>
          <w:numId w:val="81"/>
        </w:numPr>
        <w:rPr>
          <w:rFonts w:eastAsia="Times New Roman"/>
          <w:b/>
          <w:lang w:val="en-GB"/>
        </w:rPr>
      </w:pPr>
      <w:r w:rsidRPr="00A73542">
        <w:rPr>
          <w:rFonts w:ascii="Times New Roman" w:eastAsia="Arial" w:hAnsi="Times New Roman"/>
          <w:b/>
          <w:sz w:val="20"/>
          <w:szCs w:val="20"/>
        </w:rPr>
        <w:t>The Indoor office is assumed single floor of size 120m</w:t>
      </w:r>
      <w:r w:rsidR="00F04E77">
        <w:rPr>
          <w:rFonts w:ascii="Times New Roman" w:eastAsia="Arial" w:hAnsi="Times New Roman"/>
          <w:b/>
          <w:sz w:val="20"/>
          <w:szCs w:val="20"/>
        </w:rPr>
        <w:t xml:space="preserve"> </w:t>
      </w:r>
      <w:r w:rsidRPr="00A73542">
        <w:rPr>
          <w:rFonts w:ascii="Times New Roman" w:eastAsia="Arial" w:hAnsi="Times New Roman"/>
          <w:b/>
          <w:sz w:val="20"/>
          <w:szCs w:val="20"/>
        </w:rPr>
        <w:t>x</w:t>
      </w:r>
      <w:r w:rsidR="00F04E77">
        <w:rPr>
          <w:rFonts w:ascii="Times New Roman" w:eastAsia="Arial" w:hAnsi="Times New Roman"/>
          <w:b/>
          <w:sz w:val="20"/>
          <w:szCs w:val="20"/>
        </w:rPr>
        <w:t xml:space="preserve"> </w:t>
      </w:r>
      <w:r w:rsidRPr="00A73542">
        <w:rPr>
          <w:rFonts w:ascii="Times New Roman" w:eastAsia="Arial" w:hAnsi="Times New Roman"/>
          <w:b/>
          <w:sz w:val="20"/>
          <w:szCs w:val="20"/>
        </w:rPr>
        <w:t>50m</w:t>
      </w:r>
      <w:r w:rsidR="00F04E77">
        <w:rPr>
          <w:rFonts w:ascii="Times New Roman" w:eastAsia="Arial" w:hAnsi="Times New Roman"/>
          <w:b/>
          <w:sz w:val="20"/>
          <w:szCs w:val="20"/>
        </w:rPr>
        <w:t xml:space="preserve"> </w:t>
      </w:r>
      <w:r w:rsidRPr="00A73542">
        <w:rPr>
          <w:rFonts w:ascii="Times New Roman" w:eastAsia="Arial" w:hAnsi="Times New Roman"/>
          <w:b/>
          <w:sz w:val="20"/>
          <w:szCs w:val="20"/>
        </w:rPr>
        <w:t>x</w:t>
      </w:r>
      <w:r w:rsidR="00F04E77">
        <w:rPr>
          <w:rFonts w:ascii="Times New Roman" w:eastAsia="Arial" w:hAnsi="Times New Roman"/>
          <w:b/>
          <w:sz w:val="20"/>
          <w:szCs w:val="20"/>
        </w:rPr>
        <w:t xml:space="preserve"> </w:t>
      </w:r>
      <w:r w:rsidRPr="00A73542">
        <w:rPr>
          <w:rFonts w:ascii="Times New Roman" w:eastAsia="Arial" w:hAnsi="Times New Roman"/>
          <w:b/>
          <w:sz w:val="20"/>
          <w:szCs w:val="20"/>
        </w:rPr>
        <w:t xml:space="preserve">3m </w:t>
      </w:r>
      <w:r w:rsidR="00F04E77">
        <w:rPr>
          <w:rFonts w:ascii="Times New Roman" w:eastAsia="Arial" w:hAnsi="Times New Roman"/>
          <w:b/>
          <w:sz w:val="20"/>
          <w:szCs w:val="20"/>
        </w:rPr>
        <w:t>with</w:t>
      </w:r>
      <w:r w:rsidRPr="00A73542">
        <w:rPr>
          <w:rFonts w:ascii="Times New Roman" w:hAnsi="Times New Roman"/>
          <w:b/>
          <w:sz w:val="20"/>
          <w:szCs w:val="20"/>
          <w:lang w:eastAsia="ja-JP"/>
        </w:rPr>
        <w:t xml:space="preserve"> 3-site deploymen</w:t>
      </w:r>
      <w:r w:rsidR="00E53E4B" w:rsidRPr="00A73542">
        <w:rPr>
          <w:rFonts w:ascii="Times New Roman" w:hAnsi="Times New Roman"/>
          <w:b/>
          <w:sz w:val="20"/>
          <w:szCs w:val="20"/>
          <w:lang w:eastAsia="ja-JP"/>
        </w:rPr>
        <w:t>t</w:t>
      </w:r>
      <w:r w:rsidR="00F04E77">
        <w:rPr>
          <w:rFonts w:ascii="Times New Roman" w:hAnsi="Times New Roman"/>
          <w:b/>
          <w:sz w:val="20"/>
          <w:szCs w:val="20"/>
          <w:lang w:eastAsia="ja-JP"/>
        </w:rPr>
        <w:t>.</w:t>
      </w:r>
    </w:p>
    <w:p w14:paraId="77448308" w14:textId="77777777" w:rsidR="00DD751F" w:rsidRPr="00CE7407" w:rsidRDefault="00DD751F" w:rsidP="00A73542">
      <w:pPr>
        <w:rPr>
          <w:lang w:eastAsia="ko-KR"/>
        </w:rPr>
      </w:pPr>
    </w:p>
    <w:p w14:paraId="1AE3CD2E" w14:textId="77777777" w:rsidR="00407BBA" w:rsidRDefault="00407BBA" w:rsidP="00407BBA">
      <w:pPr>
        <w:pStyle w:val="Heading2"/>
        <w:rPr>
          <w:lang w:eastAsia="zh-CN"/>
        </w:rPr>
      </w:pPr>
      <w:r>
        <w:rPr>
          <w:lang w:eastAsia="zh-CN"/>
        </w:rPr>
        <w:t xml:space="preserve">Evaluation methodology </w:t>
      </w:r>
    </w:p>
    <w:p w14:paraId="032E6EDC" w14:textId="6B473896" w:rsidR="00E27BBD" w:rsidRDefault="00F71282" w:rsidP="00A73542">
      <w:pPr>
        <w:jc w:val="both"/>
        <w:rPr>
          <w:lang w:val="en-GB" w:eastAsia="zh-CN"/>
        </w:rPr>
      </w:pPr>
      <w:r>
        <w:rPr>
          <w:lang w:val="en-GB" w:eastAsia="zh-CN"/>
        </w:rPr>
        <w:t xml:space="preserve">To evaluate the performance gain of </w:t>
      </w:r>
      <w:proofErr w:type="spellStart"/>
      <w:r>
        <w:rPr>
          <w:lang w:val="en-GB" w:eastAsia="zh-CN"/>
        </w:rPr>
        <w:t>subband</w:t>
      </w:r>
      <w:proofErr w:type="spellEnd"/>
      <w:r>
        <w:rPr>
          <w:lang w:val="en-GB" w:eastAsia="zh-CN"/>
        </w:rPr>
        <w:t xml:space="preserve"> full duplex</w:t>
      </w:r>
      <w:r w:rsidR="006B2893">
        <w:rPr>
          <w:lang w:val="en-GB" w:eastAsia="zh-CN"/>
        </w:rPr>
        <w:t xml:space="preserve"> and s</w:t>
      </w:r>
      <w:r w:rsidR="00E27BBD">
        <w:rPr>
          <w:lang w:val="en-GB" w:eastAsia="zh-CN"/>
        </w:rPr>
        <w:t xml:space="preserve">ystem level evaluation </w:t>
      </w:r>
      <w:r>
        <w:rPr>
          <w:lang w:val="en-GB" w:eastAsia="zh-CN"/>
        </w:rPr>
        <w:t>should b</w:t>
      </w:r>
      <w:r w:rsidR="00F46FFE">
        <w:rPr>
          <w:lang w:val="en-GB" w:eastAsia="zh-CN"/>
        </w:rPr>
        <w:t xml:space="preserve">e used as the primary tool for the duplex evolution. </w:t>
      </w:r>
      <w:r w:rsidR="00740E0F">
        <w:rPr>
          <w:lang w:val="en-GB" w:eastAsia="zh-CN"/>
        </w:rPr>
        <w:t xml:space="preserve">In addition, link-level could be </w:t>
      </w:r>
      <w:r w:rsidR="0096496B">
        <w:rPr>
          <w:lang w:val="en-GB" w:eastAsia="zh-CN"/>
        </w:rPr>
        <w:t xml:space="preserve">a </w:t>
      </w:r>
      <w:r w:rsidR="00740E0F">
        <w:rPr>
          <w:lang w:val="en-GB" w:eastAsia="zh-CN"/>
        </w:rPr>
        <w:t>helpful</w:t>
      </w:r>
      <w:r w:rsidR="0096496B">
        <w:rPr>
          <w:lang w:val="en-GB" w:eastAsia="zh-CN"/>
        </w:rPr>
        <w:t xml:space="preserve"> tool</w:t>
      </w:r>
      <w:r w:rsidR="00740E0F">
        <w:rPr>
          <w:lang w:val="en-GB" w:eastAsia="zh-CN"/>
        </w:rPr>
        <w:t xml:space="preserve"> </w:t>
      </w:r>
      <w:r w:rsidR="0096496B">
        <w:rPr>
          <w:lang w:val="en-GB" w:eastAsia="zh-CN"/>
        </w:rPr>
        <w:t xml:space="preserve">for some studies, </w:t>
      </w:r>
      <w:proofErr w:type="gramStart"/>
      <w:r w:rsidR="0096496B">
        <w:rPr>
          <w:lang w:val="en-GB" w:eastAsia="zh-CN"/>
        </w:rPr>
        <w:t>e.g.</w:t>
      </w:r>
      <w:proofErr w:type="gramEnd"/>
      <w:r w:rsidR="0096496B">
        <w:rPr>
          <w:lang w:val="en-GB" w:eastAsia="zh-CN"/>
        </w:rPr>
        <w:t xml:space="preserve"> effect of inter-UE CLI on DL performance and </w:t>
      </w:r>
      <w:r w:rsidR="00916D39">
        <w:rPr>
          <w:lang w:val="en-GB" w:eastAsia="zh-CN"/>
        </w:rPr>
        <w:t>guard band</w:t>
      </w:r>
      <w:r w:rsidR="0096496B">
        <w:rPr>
          <w:lang w:val="en-GB" w:eastAsia="zh-CN"/>
        </w:rPr>
        <w:t xml:space="preserve"> requirement. Also, to evaluate the coverage gain of the SBFD, link budget analysis, </w:t>
      </w:r>
      <w:proofErr w:type="gramStart"/>
      <w:r w:rsidR="0096496B">
        <w:rPr>
          <w:lang w:val="en-GB" w:eastAsia="zh-CN"/>
        </w:rPr>
        <w:t>e.g.</w:t>
      </w:r>
      <w:proofErr w:type="gramEnd"/>
      <w:r w:rsidR="0096496B">
        <w:rPr>
          <w:lang w:val="en-GB" w:eastAsia="zh-CN"/>
        </w:rPr>
        <w:t xml:space="preserve"> similar to Rel-17 coverage study could be beneficial. </w:t>
      </w:r>
    </w:p>
    <w:p w14:paraId="559A88DD" w14:textId="6E4D2EAB" w:rsidR="00B554B1" w:rsidRDefault="00641E75" w:rsidP="00B554B1">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10</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B554B1">
        <w:rPr>
          <w:b/>
          <w:iCs/>
          <w:szCs w:val="16"/>
          <w:lang w:val="en-GB" w:eastAsia="ko-KR"/>
        </w:rPr>
        <w:t xml:space="preserve">Support SLS as main tool for the evaluation of </w:t>
      </w:r>
      <w:proofErr w:type="spellStart"/>
      <w:r w:rsidR="004E0545">
        <w:rPr>
          <w:b/>
          <w:iCs/>
          <w:szCs w:val="16"/>
          <w:lang w:val="en-GB" w:eastAsia="ko-KR"/>
        </w:rPr>
        <w:t>subband</w:t>
      </w:r>
      <w:proofErr w:type="spellEnd"/>
      <w:r w:rsidR="004E0545">
        <w:rPr>
          <w:b/>
          <w:iCs/>
          <w:szCs w:val="16"/>
          <w:lang w:val="en-GB" w:eastAsia="ko-KR"/>
        </w:rPr>
        <w:t xml:space="preserve"> full duplex study</w:t>
      </w:r>
      <w:r w:rsidR="00B554B1">
        <w:rPr>
          <w:b/>
          <w:iCs/>
          <w:szCs w:val="16"/>
          <w:lang w:val="en-GB" w:eastAsia="ko-KR"/>
        </w:rPr>
        <w:t>.</w:t>
      </w:r>
      <w:r w:rsidR="00B554B1" w:rsidRPr="00FB770E">
        <w:rPr>
          <w:b/>
          <w:iCs/>
          <w:szCs w:val="16"/>
          <w:lang w:val="en-GB" w:eastAsia="ko-KR"/>
        </w:rPr>
        <w:t xml:space="preserve"> </w:t>
      </w:r>
    </w:p>
    <w:p w14:paraId="4FD24D10" w14:textId="1AA97DB8" w:rsidR="00BC0FD1" w:rsidRPr="00A73542" w:rsidRDefault="00BC0FD1" w:rsidP="00BC0FD1">
      <w:pPr>
        <w:pStyle w:val="ListParagraph"/>
        <w:numPr>
          <w:ilvl w:val="0"/>
          <w:numId w:val="52"/>
        </w:numPr>
        <w:jc w:val="both"/>
        <w:rPr>
          <w:rFonts w:ascii="Times New Roman" w:hAnsi="Times New Roman"/>
          <w:b/>
          <w:iCs/>
          <w:sz w:val="20"/>
          <w:szCs w:val="14"/>
          <w:lang w:val="en-GB" w:eastAsia="ko-KR"/>
        </w:rPr>
      </w:pPr>
      <w:r w:rsidRPr="00A73542">
        <w:rPr>
          <w:rFonts w:ascii="Times New Roman" w:hAnsi="Times New Roman"/>
          <w:b/>
          <w:iCs/>
          <w:sz w:val="20"/>
          <w:szCs w:val="14"/>
          <w:lang w:val="en-GB" w:eastAsia="ko-KR"/>
        </w:rPr>
        <w:t>LLS could be additional used for the study of inter-UE CLI</w:t>
      </w:r>
      <w:r w:rsidR="001C3A05">
        <w:rPr>
          <w:rFonts w:ascii="Times New Roman" w:hAnsi="Times New Roman"/>
          <w:b/>
          <w:iCs/>
          <w:sz w:val="20"/>
          <w:szCs w:val="14"/>
          <w:lang w:val="en-GB" w:eastAsia="ko-KR"/>
        </w:rPr>
        <w:t>.</w:t>
      </w:r>
    </w:p>
    <w:p w14:paraId="481DE2FC" w14:textId="3050C56B" w:rsidR="00C304F1" w:rsidRPr="00A73542" w:rsidRDefault="00C304F1" w:rsidP="00BC0FD1">
      <w:pPr>
        <w:pStyle w:val="ListParagraph"/>
        <w:numPr>
          <w:ilvl w:val="0"/>
          <w:numId w:val="52"/>
        </w:numPr>
        <w:jc w:val="both"/>
        <w:rPr>
          <w:rFonts w:ascii="Times New Roman" w:hAnsi="Times New Roman"/>
          <w:b/>
          <w:iCs/>
          <w:sz w:val="20"/>
          <w:szCs w:val="14"/>
          <w:lang w:val="en-GB" w:eastAsia="ko-KR"/>
        </w:rPr>
      </w:pPr>
      <w:r w:rsidRPr="00A73542">
        <w:rPr>
          <w:rFonts w:ascii="Times New Roman" w:hAnsi="Times New Roman"/>
          <w:b/>
          <w:iCs/>
          <w:sz w:val="20"/>
          <w:szCs w:val="14"/>
          <w:lang w:val="en-GB" w:eastAsia="ko-KR"/>
        </w:rPr>
        <w:t>Link-</w:t>
      </w:r>
      <w:r w:rsidR="001C3A05" w:rsidRPr="00560CC5">
        <w:rPr>
          <w:rFonts w:ascii="Times New Roman" w:hAnsi="Times New Roman"/>
          <w:b/>
          <w:iCs/>
          <w:sz w:val="20"/>
          <w:szCs w:val="14"/>
          <w:lang w:val="en-GB" w:eastAsia="ko-KR"/>
        </w:rPr>
        <w:t>budget</w:t>
      </w:r>
      <w:r w:rsidRPr="00A73542">
        <w:rPr>
          <w:rFonts w:ascii="Times New Roman" w:hAnsi="Times New Roman"/>
          <w:b/>
          <w:iCs/>
          <w:sz w:val="20"/>
          <w:szCs w:val="14"/>
          <w:lang w:val="en-GB" w:eastAsia="ko-KR"/>
        </w:rPr>
        <w:t xml:space="preserve"> </w:t>
      </w:r>
      <w:r w:rsidR="001C3A05" w:rsidRPr="00560CC5">
        <w:rPr>
          <w:rFonts w:ascii="Times New Roman" w:hAnsi="Times New Roman"/>
          <w:b/>
          <w:iCs/>
          <w:sz w:val="20"/>
          <w:szCs w:val="14"/>
          <w:lang w:val="en-GB" w:eastAsia="ko-KR"/>
        </w:rPr>
        <w:t>analysis</w:t>
      </w:r>
      <w:r w:rsidRPr="00A73542">
        <w:rPr>
          <w:rFonts w:ascii="Times New Roman" w:hAnsi="Times New Roman"/>
          <w:b/>
          <w:iCs/>
          <w:sz w:val="20"/>
          <w:szCs w:val="14"/>
          <w:lang w:val="en-GB" w:eastAsia="ko-KR"/>
        </w:rPr>
        <w:t xml:space="preserve"> could be additional</w:t>
      </w:r>
      <w:r w:rsidR="001C3A05">
        <w:rPr>
          <w:rFonts w:ascii="Times New Roman" w:hAnsi="Times New Roman"/>
          <w:b/>
          <w:iCs/>
          <w:sz w:val="20"/>
          <w:szCs w:val="14"/>
          <w:lang w:val="en-GB" w:eastAsia="ko-KR"/>
        </w:rPr>
        <w:t>ly</w:t>
      </w:r>
      <w:r w:rsidRPr="00A73542">
        <w:rPr>
          <w:rFonts w:ascii="Times New Roman" w:hAnsi="Times New Roman"/>
          <w:b/>
          <w:iCs/>
          <w:sz w:val="20"/>
          <w:szCs w:val="14"/>
          <w:lang w:val="en-GB" w:eastAsia="ko-KR"/>
        </w:rPr>
        <w:t xml:space="preserve"> </w:t>
      </w:r>
      <w:r w:rsidR="00F31959" w:rsidRPr="00A73542">
        <w:rPr>
          <w:rFonts w:ascii="Times New Roman" w:hAnsi="Times New Roman"/>
          <w:b/>
          <w:iCs/>
          <w:sz w:val="20"/>
          <w:szCs w:val="14"/>
          <w:lang w:val="en-GB" w:eastAsia="ko-KR"/>
        </w:rPr>
        <w:t>used for the evaluation of coverage gain in SBFD.</w:t>
      </w:r>
    </w:p>
    <w:p w14:paraId="6E0379E8" w14:textId="77777777" w:rsidR="00F31959" w:rsidRPr="00A73542" w:rsidRDefault="00F31959" w:rsidP="00A73542">
      <w:pPr>
        <w:pStyle w:val="ListParagraph"/>
        <w:jc w:val="both"/>
        <w:rPr>
          <w:b/>
          <w:iCs/>
          <w:szCs w:val="16"/>
          <w:lang w:val="en-GB" w:eastAsia="ko-KR"/>
        </w:rPr>
      </w:pPr>
    </w:p>
    <w:p w14:paraId="0B2D7389" w14:textId="2FC940B2" w:rsidR="00ED18A9" w:rsidRDefault="00D329D0" w:rsidP="004F1431">
      <w:pPr>
        <w:jc w:val="both"/>
        <w:rPr>
          <w:lang w:eastAsia="zh-CN"/>
        </w:rPr>
      </w:pPr>
      <w:r>
        <w:rPr>
          <w:lang w:val="en-GB" w:eastAsia="zh-CN"/>
        </w:rPr>
        <w:t>To reduce</w:t>
      </w:r>
      <w:r w:rsidR="00A03B66">
        <w:rPr>
          <w:lang w:val="en-GB" w:eastAsia="zh-CN"/>
        </w:rPr>
        <w:t xml:space="preserve"> the</w:t>
      </w:r>
      <w:r w:rsidR="00EC0F45">
        <w:rPr>
          <w:lang w:val="en-GB" w:eastAsia="zh-CN"/>
        </w:rPr>
        <w:t xml:space="preserve"> RAN1</w:t>
      </w:r>
      <w:r w:rsidR="00A03B66">
        <w:rPr>
          <w:lang w:val="en-GB" w:eastAsia="zh-CN"/>
        </w:rPr>
        <w:t xml:space="preserve"> efforts on </w:t>
      </w:r>
      <w:r w:rsidR="00674786">
        <w:rPr>
          <w:lang w:val="en-GB" w:eastAsia="zh-CN"/>
        </w:rPr>
        <w:t xml:space="preserve">agreeing on the </w:t>
      </w:r>
      <w:r w:rsidR="00481491">
        <w:rPr>
          <w:lang w:val="en-GB" w:eastAsia="zh-CN"/>
        </w:rPr>
        <w:t>simulation’s</w:t>
      </w:r>
      <w:r w:rsidR="00D752AC">
        <w:rPr>
          <w:lang w:val="en-GB" w:eastAsia="zh-CN"/>
        </w:rPr>
        <w:t xml:space="preserve"> assumptions</w:t>
      </w:r>
      <w:r w:rsidR="004905C8">
        <w:rPr>
          <w:lang w:val="en-GB" w:eastAsia="zh-CN"/>
        </w:rPr>
        <w:t xml:space="preserve">, it makes sense to </w:t>
      </w:r>
      <w:r w:rsidR="00012351">
        <w:rPr>
          <w:lang w:val="en-GB" w:eastAsia="zh-CN"/>
        </w:rPr>
        <w:t>leverage</w:t>
      </w:r>
      <w:r w:rsidR="004905C8">
        <w:rPr>
          <w:lang w:eastAsia="zh-CN"/>
        </w:rPr>
        <w:t xml:space="preserve"> some of the </w:t>
      </w:r>
      <w:r w:rsidR="005F2689" w:rsidRPr="005F2689">
        <w:rPr>
          <w:lang w:eastAsia="zh-CN"/>
        </w:rPr>
        <w:t xml:space="preserve">common SLS </w:t>
      </w:r>
      <w:r w:rsidR="004905C8">
        <w:rPr>
          <w:lang w:eastAsia="zh-CN"/>
        </w:rPr>
        <w:t>assumptions</w:t>
      </w:r>
      <w:r w:rsidR="005F2689" w:rsidRPr="005F2689">
        <w:rPr>
          <w:lang w:eastAsia="zh-CN"/>
        </w:rPr>
        <w:t xml:space="preserve"> from earlier 3GPP studies</w:t>
      </w:r>
      <w:r w:rsidR="002733DD">
        <w:rPr>
          <w:lang w:eastAsia="zh-CN"/>
        </w:rPr>
        <w:t xml:space="preserve"> in TR 38.901</w:t>
      </w:r>
      <w:r w:rsidR="000C4D1B">
        <w:rPr>
          <w:lang w:eastAsia="zh-CN"/>
        </w:rPr>
        <w:t xml:space="preserve">, </w:t>
      </w:r>
      <w:r w:rsidR="002733DD">
        <w:rPr>
          <w:lang w:eastAsia="zh-CN"/>
        </w:rPr>
        <w:t>TR 38.801</w:t>
      </w:r>
      <w:r w:rsidR="004905C8">
        <w:rPr>
          <w:lang w:eastAsia="zh-CN"/>
        </w:rPr>
        <w:t xml:space="preserve"> Rel-17 XR study and </w:t>
      </w:r>
      <w:r w:rsidR="00670E10">
        <w:rPr>
          <w:lang w:eastAsia="zh-CN"/>
        </w:rPr>
        <w:t>Rel-17</w:t>
      </w:r>
      <w:r w:rsidR="005F2689" w:rsidRPr="005F2689">
        <w:rPr>
          <w:lang w:eastAsia="zh-CN"/>
        </w:rPr>
        <w:t xml:space="preserve"> </w:t>
      </w:r>
      <w:r w:rsidR="00670E10">
        <w:rPr>
          <w:lang w:eastAsia="zh-CN"/>
        </w:rPr>
        <w:t>Fe-</w:t>
      </w:r>
      <w:r w:rsidR="005F2689" w:rsidRPr="005F2689">
        <w:rPr>
          <w:lang w:eastAsia="zh-CN"/>
        </w:rPr>
        <w:t>MIMO</w:t>
      </w:r>
      <w:r w:rsidR="004A54A1">
        <w:rPr>
          <w:lang w:eastAsia="zh-CN"/>
        </w:rPr>
        <w:t xml:space="preserve"> </w:t>
      </w:r>
      <w:r w:rsidR="004A54A1">
        <w:rPr>
          <w:lang w:eastAsia="zh-CN"/>
        </w:rPr>
        <w:fldChar w:fldCharType="begin"/>
      </w:r>
      <w:r w:rsidR="004A54A1">
        <w:rPr>
          <w:lang w:eastAsia="zh-CN"/>
        </w:rPr>
        <w:instrText xml:space="preserve"> REF _Ref102096127 \r \h </w:instrText>
      </w:r>
      <w:r w:rsidR="004A54A1">
        <w:rPr>
          <w:lang w:eastAsia="zh-CN"/>
        </w:rPr>
      </w:r>
      <w:r w:rsidR="004A54A1">
        <w:rPr>
          <w:lang w:eastAsia="zh-CN"/>
        </w:rPr>
        <w:fldChar w:fldCharType="separate"/>
      </w:r>
      <w:r w:rsidR="00400DBA">
        <w:rPr>
          <w:lang w:eastAsia="zh-CN"/>
        </w:rPr>
        <w:t>[3]</w:t>
      </w:r>
      <w:r w:rsidR="004A54A1">
        <w:rPr>
          <w:lang w:eastAsia="zh-CN"/>
        </w:rPr>
        <w:fldChar w:fldCharType="end"/>
      </w:r>
      <w:r w:rsidR="00801835">
        <w:rPr>
          <w:lang w:eastAsia="zh-CN"/>
        </w:rPr>
        <w:t xml:space="preserve"> </w:t>
      </w:r>
      <w:r w:rsidR="00455D01">
        <w:rPr>
          <w:lang w:eastAsia="zh-CN"/>
        </w:rPr>
        <w:fldChar w:fldCharType="begin"/>
      </w:r>
      <w:r w:rsidR="00455D01">
        <w:rPr>
          <w:lang w:eastAsia="zh-CN"/>
        </w:rPr>
        <w:instrText xml:space="preserve"> REF _Ref102123996 \r \h </w:instrText>
      </w:r>
      <w:r w:rsidR="00455D01">
        <w:rPr>
          <w:lang w:eastAsia="zh-CN"/>
        </w:rPr>
      </w:r>
      <w:r w:rsidR="00455D01">
        <w:rPr>
          <w:lang w:eastAsia="zh-CN"/>
        </w:rPr>
        <w:fldChar w:fldCharType="separate"/>
      </w:r>
      <w:r w:rsidR="00400DBA">
        <w:rPr>
          <w:lang w:eastAsia="zh-CN"/>
        </w:rPr>
        <w:t>[4]</w:t>
      </w:r>
      <w:r w:rsidR="00455D01">
        <w:rPr>
          <w:lang w:eastAsia="zh-CN"/>
        </w:rPr>
        <w:fldChar w:fldCharType="end"/>
      </w:r>
      <w:r w:rsidR="00670E10">
        <w:rPr>
          <w:lang w:eastAsia="zh-CN"/>
        </w:rPr>
        <w:t>.</w:t>
      </w:r>
      <w:r w:rsidR="004F1431">
        <w:rPr>
          <w:lang w:eastAsia="zh-CN"/>
        </w:rPr>
        <w:t xml:space="preserve"> However, there are </w:t>
      </w:r>
      <w:r w:rsidR="00CB0AA2">
        <w:rPr>
          <w:lang w:eastAsia="zh-CN"/>
        </w:rPr>
        <w:t>a</w:t>
      </w:r>
      <w:r w:rsidR="004F1431">
        <w:rPr>
          <w:lang w:eastAsia="zh-CN"/>
        </w:rPr>
        <w:t xml:space="preserve"> few assumptions that are unique for the </w:t>
      </w:r>
      <w:proofErr w:type="spellStart"/>
      <w:r w:rsidR="004F1431">
        <w:rPr>
          <w:lang w:eastAsia="zh-CN"/>
        </w:rPr>
        <w:t>subband</w:t>
      </w:r>
      <w:proofErr w:type="spellEnd"/>
      <w:r w:rsidR="004F1431">
        <w:rPr>
          <w:lang w:eastAsia="zh-CN"/>
        </w:rPr>
        <w:t xml:space="preserve"> full duplex evaluation that could discussed separately. The next few subsections discuss the </w:t>
      </w:r>
      <w:r w:rsidR="00366D85">
        <w:rPr>
          <w:lang w:eastAsia="zh-CN"/>
        </w:rPr>
        <w:t xml:space="preserve">configurations of the base-station antenna/panels, the slot structure, UL/DL </w:t>
      </w:r>
      <w:proofErr w:type="spellStart"/>
      <w:r w:rsidR="00366D85">
        <w:rPr>
          <w:lang w:eastAsia="zh-CN"/>
        </w:rPr>
        <w:t>subband</w:t>
      </w:r>
      <w:proofErr w:type="spellEnd"/>
      <w:r w:rsidR="00366D85">
        <w:rPr>
          <w:lang w:eastAsia="zh-CN"/>
        </w:rPr>
        <w:t xml:space="preserve"> division, self-interference modeling and cross-link interference modeling</w:t>
      </w:r>
      <w:r w:rsidR="00A070DE">
        <w:rPr>
          <w:lang w:eastAsia="zh-CN"/>
        </w:rPr>
        <w:t xml:space="preserve"> f</w:t>
      </w:r>
      <w:r w:rsidR="00627C66">
        <w:rPr>
          <w:lang w:eastAsia="zh-CN"/>
        </w:rPr>
        <w:t>or FR1 and FR2</w:t>
      </w:r>
      <w:r w:rsidR="00366D85">
        <w:rPr>
          <w:lang w:eastAsia="zh-CN"/>
        </w:rPr>
        <w:t xml:space="preserve">. </w:t>
      </w:r>
    </w:p>
    <w:p w14:paraId="0AD9B403" w14:textId="0B80E1B2" w:rsidR="00D77B32" w:rsidRDefault="003C79F1" w:rsidP="00D77B32">
      <w:pPr>
        <w:pStyle w:val="Heading3"/>
        <w:rPr>
          <w:lang w:eastAsia="zh-CN"/>
        </w:rPr>
      </w:pPr>
      <w:r>
        <w:rPr>
          <w:lang w:eastAsia="zh-CN"/>
        </w:rPr>
        <w:t xml:space="preserve">Performance </w:t>
      </w:r>
      <w:r w:rsidR="002758C0">
        <w:rPr>
          <w:lang w:eastAsia="zh-CN"/>
        </w:rPr>
        <w:t xml:space="preserve">evaluation </w:t>
      </w:r>
      <w:r w:rsidR="00D77B32">
        <w:rPr>
          <w:lang w:eastAsia="zh-CN"/>
        </w:rPr>
        <w:t>metric</w:t>
      </w:r>
      <w:r w:rsidR="004D3706">
        <w:rPr>
          <w:lang w:eastAsia="zh-CN"/>
        </w:rPr>
        <w:t>s</w:t>
      </w:r>
    </w:p>
    <w:p w14:paraId="7F339EB9" w14:textId="40E06CB8" w:rsidR="003C781F" w:rsidRDefault="003C781F" w:rsidP="00D77B32">
      <w:pPr>
        <w:pStyle w:val="NormalWeb"/>
        <w:rPr>
          <w:sz w:val="20"/>
          <w:szCs w:val="20"/>
          <w:lang w:val="en-GB" w:eastAsia="zh-CN"/>
        </w:rPr>
      </w:pPr>
      <w:r>
        <w:rPr>
          <w:sz w:val="20"/>
          <w:szCs w:val="20"/>
          <w:lang w:val="en-GB" w:eastAsia="zh-CN"/>
        </w:rPr>
        <w:t>In the last RAN1 meeting</w:t>
      </w:r>
      <w:r w:rsidR="00E61C79">
        <w:rPr>
          <w:sz w:val="20"/>
          <w:szCs w:val="20"/>
          <w:lang w:val="en-GB" w:eastAsia="zh-CN"/>
        </w:rPr>
        <w:t xml:space="preserve"> #109e, the following metrics were agreed for the evaluation of the SBFD</w:t>
      </w:r>
      <w:r w:rsidR="003E0089">
        <w:rPr>
          <w:sz w:val="20"/>
          <w:szCs w:val="20"/>
          <w:lang w:val="en-GB" w:eastAsia="zh-CN"/>
        </w:rPr>
        <w:t xml:space="preserve"> and dynamic/flexible TDD. </w:t>
      </w:r>
    </w:p>
    <w:tbl>
      <w:tblPr>
        <w:tblStyle w:val="TableGrid"/>
        <w:tblW w:w="0" w:type="auto"/>
        <w:tblLook w:val="04A0" w:firstRow="1" w:lastRow="0" w:firstColumn="1" w:lastColumn="0" w:noHBand="0" w:noVBand="1"/>
      </w:tblPr>
      <w:tblGrid>
        <w:gridCol w:w="9962"/>
      </w:tblGrid>
      <w:tr w:rsidR="00771500" w14:paraId="47AC2276" w14:textId="77777777" w:rsidTr="00E61C79">
        <w:tc>
          <w:tcPr>
            <w:tcW w:w="9962" w:type="dxa"/>
          </w:tcPr>
          <w:p w14:paraId="62AC9309" w14:textId="77777777" w:rsidR="003E0089" w:rsidRPr="00A73542" w:rsidRDefault="003E0089" w:rsidP="00A73542">
            <w:pPr>
              <w:pStyle w:val="NormalWeb"/>
              <w:spacing w:before="0" w:beforeAutospacing="0" w:after="0" w:afterAutospacing="0"/>
              <w:rPr>
                <w:sz w:val="20"/>
                <w:szCs w:val="20"/>
                <w:lang w:eastAsia="zh-CN"/>
              </w:rPr>
            </w:pPr>
            <w:r w:rsidRPr="00A73542">
              <w:rPr>
                <w:b/>
                <w:bCs/>
                <w:sz w:val="20"/>
                <w:szCs w:val="20"/>
                <w:highlight w:val="green"/>
                <w:u w:val="single"/>
                <w:lang w:val="en-GB" w:eastAsia="zh-CN"/>
              </w:rPr>
              <w:t>Agreement:</w:t>
            </w:r>
          </w:p>
          <w:p w14:paraId="1191AD25" w14:textId="77777777" w:rsidR="003E0089" w:rsidRPr="00A73542" w:rsidRDefault="003E0089" w:rsidP="00A73542">
            <w:pPr>
              <w:pStyle w:val="NormalWeb"/>
              <w:spacing w:before="0" w:beforeAutospacing="0" w:after="0" w:afterAutospacing="0"/>
              <w:rPr>
                <w:sz w:val="20"/>
                <w:szCs w:val="20"/>
                <w:lang w:eastAsia="zh-CN"/>
              </w:rPr>
            </w:pPr>
            <w:r w:rsidRPr="00A73542">
              <w:rPr>
                <w:sz w:val="20"/>
                <w:szCs w:val="20"/>
                <w:lang w:val="en-GB" w:eastAsia="zh-CN"/>
              </w:rPr>
              <w:t>At least the following metrics are considered for SBFD and dynamic/flexible TDD evaluation.</w:t>
            </w:r>
          </w:p>
          <w:p w14:paraId="1CAC14FF"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DL/UL UPT or user throughput (CDF or {mean, 5%, 50%, 95%}) using SLS</w:t>
            </w:r>
          </w:p>
          <w:p w14:paraId="10AE4917"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Latency (CDF or {mean, 5%, 50%, 95%}) using SLS</w:t>
            </w:r>
          </w:p>
          <w:p w14:paraId="0936B1A7"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Resource utilization using SLS</w:t>
            </w:r>
          </w:p>
          <w:p w14:paraId="124A1349"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DL/UL received SINR using SLS</w:t>
            </w:r>
          </w:p>
          <w:p w14:paraId="3ED2932A"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Coverage metric</w:t>
            </w:r>
          </w:p>
          <w:p w14:paraId="2F647C37" w14:textId="77777777" w:rsidR="003E0089" w:rsidRPr="00A73542" w:rsidRDefault="003E0089" w:rsidP="00A73542">
            <w:pPr>
              <w:pStyle w:val="NormalWeb"/>
              <w:numPr>
                <w:ilvl w:val="1"/>
                <w:numId w:val="51"/>
              </w:numPr>
              <w:spacing w:before="0" w:beforeAutospacing="0" w:after="0" w:afterAutospacing="0"/>
              <w:rPr>
                <w:sz w:val="20"/>
                <w:szCs w:val="20"/>
                <w:lang w:eastAsia="zh-CN"/>
              </w:rPr>
            </w:pPr>
            <w:r w:rsidRPr="00A73542">
              <w:rPr>
                <w:sz w:val="20"/>
                <w:szCs w:val="20"/>
                <w:lang w:val="en-GB" w:eastAsia="zh-CN"/>
              </w:rPr>
              <w:t>FFS: MPL to achieve a certain bit rate in UL and DL</w:t>
            </w:r>
          </w:p>
          <w:p w14:paraId="3CFE082C" w14:textId="77777777" w:rsidR="003E0089" w:rsidRPr="00A73542" w:rsidRDefault="003E0089" w:rsidP="00A73542">
            <w:pPr>
              <w:pStyle w:val="NormalWeb"/>
              <w:numPr>
                <w:ilvl w:val="0"/>
                <w:numId w:val="51"/>
              </w:numPr>
              <w:spacing w:before="0" w:beforeAutospacing="0" w:after="0" w:afterAutospacing="0"/>
              <w:rPr>
                <w:sz w:val="20"/>
                <w:szCs w:val="20"/>
                <w:lang w:eastAsia="zh-CN"/>
              </w:rPr>
            </w:pPr>
            <w:r w:rsidRPr="00A73542">
              <w:rPr>
                <w:sz w:val="20"/>
                <w:szCs w:val="20"/>
                <w:lang w:val="en-GB" w:eastAsia="zh-CN"/>
              </w:rPr>
              <w:t>FFS: definitions of the above metrics</w:t>
            </w:r>
          </w:p>
          <w:p w14:paraId="310BA4D0" w14:textId="77777777" w:rsidR="00E61C79" w:rsidRPr="00A73542" w:rsidRDefault="003E0089" w:rsidP="00D77B32">
            <w:pPr>
              <w:pStyle w:val="NormalWeb"/>
              <w:numPr>
                <w:ilvl w:val="0"/>
                <w:numId w:val="51"/>
              </w:numPr>
              <w:spacing w:before="0" w:beforeAutospacing="0" w:after="0" w:afterAutospacing="0"/>
              <w:rPr>
                <w:sz w:val="20"/>
                <w:szCs w:val="20"/>
                <w:lang w:eastAsia="zh-CN"/>
              </w:rPr>
            </w:pPr>
            <w:r w:rsidRPr="00A73542">
              <w:rPr>
                <w:sz w:val="20"/>
                <w:szCs w:val="20"/>
                <w:lang w:val="en-GB" w:eastAsia="zh-CN"/>
              </w:rPr>
              <w:t>FFS: other metrics</w:t>
            </w:r>
          </w:p>
          <w:p w14:paraId="7E0023D2" w14:textId="1C66DBD1" w:rsidR="00FC6730" w:rsidRPr="00A73542" w:rsidRDefault="00FC6730" w:rsidP="00A73542">
            <w:pPr>
              <w:pStyle w:val="NormalWeb"/>
              <w:spacing w:before="0" w:beforeAutospacing="0" w:after="0" w:afterAutospacing="0"/>
              <w:ind w:left="720"/>
              <w:rPr>
                <w:sz w:val="20"/>
                <w:szCs w:val="20"/>
                <w:lang w:eastAsia="zh-CN"/>
              </w:rPr>
            </w:pPr>
          </w:p>
        </w:tc>
      </w:tr>
    </w:tbl>
    <w:p w14:paraId="68E5C2EB" w14:textId="2B70F49A" w:rsidR="0022326A" w:rsidRDefault="001659A1" w:rsidP="00E17BE7">
      <w:pPr>
        <w:pStyle w:val="NormalWeb"/>
        <w:jc w:val="both"/>
        <w:rPr>
          <w:sz w:val="20"/>
          <w:szCs w:val="20"/>
          <w:lang w:val="en-GB" w:eastAsia="zh-CN"/>
        </w:rPr>
      </w:pPr>
      <w:r>
        <w:rPr>
          <w:sz w:val="20"/>
          <w:szCs w:val="20"/>
          <w:lang w:val="en-GB" w:eastAsia="zh-CN"/>
        </w:rPr>
        <w:t xml:space="preserve">Regarding the definition of the </w:t>
      </w:r>
      <w:r w:rsidR="00E858D7">
        <w:rPr>
          <w:sz w:val="20"/>
          <w:szCs w:val="20"/>
          <w:lang w:val="en-GB" w:eastAsia="zh-CN"/>
        </w:rPr>
        <w:t>user perceived throughput</w:t>
      </w:r>
      <w:r>
        <w:rPr>
          <w:sz w:val="20"/>
          <w:szCs w:val="20"/>
          <w:lang w:val="en-GB" w:eastAsia="zh-CN"/>
        </w:rPr>
        <w:t>,</w:t>
      </w:r>
      <w:r w:rsidR="00E858D7">
        <w:rPr>
          <w:sz w:val="20"/>
          <w:szCs w:val="20"/>
          <w:lang w:val="en-GB" w:eastAsia="zh-CN"/>
        </w:rPr>
        <w:t xml:space="preserve"> </w:t>
      </w:r>
      <w:r w:rsidR="00FB3DB0">
        <w:rPr>
          <w:sz w:val="20"/>
          <w:szCs w:val="20"/>
          <w:lang w:val="en-GB" w:eastAsia="zh-CN"/>
        </w:rPr>
        <w:t xml:space="preserve">the UPT </w:t>
      </w:r>
      <w:r w:rsidR="008C6E26">
        <w:rPr>
          <w:sz w:val="20"/>
          <w:szCs w:val="20"/>
          <w:lang w:val="en-GB" w:eastAsia="zh-CN"/>
        </w:rPr>
        <w:t xml:space="preserve">for each packet </w:t>
      </w:r>
      <w:r w:rsidR="0025443C">
        <w:rPr>
          <w:sz w:val="20"/>
          <w:szCs w:val="20"/>
          <w:lang w:val="en-GB" w:eastAsia="zh-CN"/>
        </w:rPr>
        <w:t xml:space="preserve">for each UE </w:t>
      </w:r>
      <w:r w:rsidR="008C6E26">
        <w:rPr>
          <w:sz w:val="20"/>
          <w:szCs w:val="20"/>
          <w:lang w:val="en-GB" w:eastAsia="zh-CN"/>
        </w:rPr>
        <w:t>should be first computed</w:t>
      </w:r>
      <w:r w:rsidR="00E97ED2">
        <w:rPr>
          <w:sz w:val="20"/>
          <w:szCs w:val="20"/>
          <w:lang w:val="en-GB" w:eastAsia="zh-CN"/>
        </w:rPr>
        <w:t xml:space="preserve"> then </w:t>
      </w:r>
      <w:r w:rsidR="008C6E26">
        <w:rPr>
          <w:sz w:val="20"/>
          <w:szCs w:val="20"/>
          <w:lang w:val="en-GB" w:eastAsia="zh-CN"/>
        </w:rPr>
        <w:t xml:space="preserve">the </w:t>
      </w:r>
      <w:r w:rsidR="0022326A">
        <w:rPr>
          <w:sz w:val="20"/>
          <w:szCs w:val="20"/>
          <w:lang w:val="en-GB" w:eastAsia="zh-CN"/>
        </w:rPr>
        <w:t xml:space="preserve">5%, 50% and 95% </w:t>
      </w:r>
      <w:r w:rsidR="00DD725A">
        <w:rPr>
          <w:sz w:val="20"/>
          <w:szCs w:val="20"/>
          <w:lang w:val="en-GB" w:eastAsia="zh-CN"/>
        </w:rPr>
        <w:t xml:space="preserve">is computed </w:t>
      </w:r>
      <w:r w:rsidR="0058027A">
        <w:rPr>
          <w:sz w:val="20"/>
          <w:szCs w:val="20"/>
          <w:lang w:val="en-GB" w:eastAsia="zh-CN"/>
        </w:rPr>
        <w:t xml:space="preserve">for each UE. The </w:t>
      </w:r>
      <w:r w:rsidR="003B0355">
        <w:rPr>
          <w:sz w:val="20"/>
          <w:szCs w:val="20"/>
          <w:lang w:val="en-GB" w:eastAsia="zh-CN"/>
        </w:rPr>
        <w:t xml:space="preserve">CDF of {5%, 50% and 95%} is then </w:t>
      </w:r>
      <w:r w:rsidR="003E7A85">
        <w:rPr>
          <w:sz w:val="20"/>
          <w:szCs w:val="20"/>
          <w:lang w:val="en-GB" w:eastAsia="zh-CN"/>
        </w:rPr>
        <w:t>collected based on all UEs.</w:t>
      </w:r>
    </w:p>
    <w:p w14:paraId="39AF9245" w14:textId="56C3C65A" w:rsidR="00171446" w:rsidRPr="00A73542" w:rsidRDefault="00171446" w:rsidP="00A73542">
      <w:pPr>
        <w:rPr>
          <w:b/>
          <w:lang w:val="en-GB" w:eastAsia="zh-CN"/>
        </w:rPr>
      </w:pPr>
      <w:r w:rsidRPr="00560CC5">
        <w:rPr>
          <w:b/>
          <w:iCs/>
          <w:szCs w:val="16"/>
          <w:u w:val="single"/>
          <w:lang w:val="en-GB" w:eastAsia="ko-KR"/>
        </w:rPr>
        <w:t xml:space="preserve">Proposal </w:t>
      </w:r>
      <w:r w:rsidRPr="00560CC5">
        <w:rPr>
          <w:b/>
          <w:iCs/>
          <w:szCs w:val="16"/>
          <w:u w:val="single"/>
          <w:lang w:val="en-GB" w:eastAsia="ko-KR"/>
        </w:rPr>
        <w:fldChar w:fldCharType="begin"/>
      </w:r>
      <w:r w:rsidRPr="00526CA0">
        <w:rPr>
          <w:b/>
          <w:szCs w:val="16"/>
          <w:u w:val="single"/>
          <w:lang w:val="en-GB" w:eastAsia="ko-KR"/>
        </w:rPr>
        <w:instrText xml:space="preserve"> seq prop </w:instrText>
      </w:r>
      <w:r w:rsidRPr="00560CC5">
        <w:rPr>
          <w:b/>
          <w:szCs w:val="16"/>
          <w:u w:val="single"/>
          <w:lang w:val="en-GB" w:eastAsia="ko-KR"/>
        </w:rPr>
        <w:fldChar w:fldCharType="separate"/>
      </w:r>
      <w:r w:rsidR="00400DBA">
        <w:rPr>
          <w:b/>
          <w:noProof/>
          <w:szCs w:val="16"/>
          <w:u w:val="single"/>
          <w:lang w:val="en-GB" w:eastAsia="ko-KR"/>
        </w:rPr>
        <w:t>11</w:t>
      </w:r>
      <w:r w:rsidRPr="00560CC5">
        <w:rPr>
          <w:b/>
          <w:iCs/>
          <w:szCs w:val="16"/>
          <w:u w:val="single"/>
          <w:lang w:val="en-GB" w:eastAsia="ko-KR"/>
        </w:rPr>
        <w:fldChar w:fldCharType="end"/>
      </w:r>
      <w:r w:rsidRPr="00560CC5">
        <w:rPr>
          <w:b/>
          <w:iCs/>
          <w:szCs w:val="16"/>
          <w:u w:val="single"/>
          <w:lang w:val="en-GB" w:eastAsia="ko-KR"/>
        </w:rPr>
        <w:t>:</w:t>
      </w:r>
      <w:r w:rsidR="001F58EC" w:rsidRPr="00A73542">
        <w:rPr>
          <w:b/>
          <w:iCs/>
          <w:szCs w:val="16"/>
          <w:lang w:val="en-GB" w:eastAsia="ko-KR"/>
        </w:rPr>
        <w:t xml:space="preserve">For the </w:t>
      </w:r>
      <w:r w:rsidR="008428EF">
        <w:rPr>
          <w:b/>
          <w:iCs/>
          <w:szCs w:val="16"/>
          <w:lang w:val="en-GB" w:eastAsia="ko-KR"/>
        </w:rPr>
        <w:t>definition the</w:t>
      </w:r>
      <w:r w:rsidR="00DC0351">
        <w:rPr>
          <w:b/>
          <w:iCs/>
          <w:szCs w:val="16"/>
          <w:lang w:val="en-GB" w:eastAsia="ko-KR"/>
        </w:rPr>
        <w:t xml:space="preserve"> UPT </w:t>
      </w:r>
      <w:r w:rsidR="001F58EC" w:rsidRPr="00A73542">
        <w:rPr>
          <w:b/>
          <w:iCs/>
          <w:szCs w:val="16"/>
          <w:lang w:val="en-GB" w:eastAsia="ko-KR"/>
        </w:rPr>
        <w:t>C</w:t>
      </w:r>
      <w:r w:rsidR="001F58EC">
        <w:rPr>
          <w:b/>
          <w:iCs/>
          <w:szCs w:val="16"/>
          <w:lang w:val="en-GB" w:eastAsia="ko-KR"/>
        </w:rPr>
        <w:t>DF</w:t>
      </w:r>
      <w:r w:rsidR="00CE2A0F">
        <w:rPr>
          <w:b/>
          <w:iCs/>
          <w:szCs w:val="16"/>
          <w:lang w:val="en-GB" w:eastAsia="ko-KR"/>
        </w:rPr>
        <w:t xml:space="preserve"> </w:t>
      </w:r>
      <w:r w:rsidR="008428EF">
        <w:rPr>
          <w:b/>
          <w:iCs/>
          <w:szCs w:val="16"/>
          <w:lang w:val="en-GB" w:eastAsia="ko-KR"/>
        </w:rPr>
        <w:t>metric</w:t>
      </w:r>
      <w:r w:rsidR="00F02F00">
        <w:rPr>
          <w:b/>
          <w:iCs/>
          <w:szCs w:val="16"/>
          <w:lang w:val="en-GB" w:eastAsia="ko-KR"/>
        </w:rPr>
        <w:t xml:space="preserve"> of </w:t>
      </w:r>
      <w:r w:rsidR="008E60DA" w:rsidRPr="00526CA0">
        <w:rPr>
          <w:b/>
          <w:szCs w:val="16"/>
          <w:lang w:val="en-GB" w:eastAsia="ko-KR"/>
        </w:rPr>
        <w:t>{mean, 5%, 50% and 95</w:t>
      </w:r>
      <w:r w:rsidR="008E60DA" w:rsidRPr="002E5DF4">
        <w:rPr>
          <w:b/>
          <w:szCs w:val="16"/>
          <w:lang w:val="en-GB" w:eastAsia="ko-KR"/>
        </w:rPr>
        <w:t>%}</w:t>
      </w:r>
      <w:r w:rsidR="00F02F00" w:rsidRPr="002E5DF4">
        <w:rPr>
          <w:b/>
          <w:szCs w:val="16"/>
          <w:lang w:val="en-GB" w:eastAsia="ko-KR"/>
        </w:rPr>
        <w:t xml:space="preserve">, </w:t>
      </w:r>
      <w:r w:rsidR="002E5DF4">
        <w:rPr>
          <w:b/>
          <w:szCs w:val="16"/>
          <w:lang w:val="en-GB" w:eastAsia="ko-KR"/>
        </w:rPr>
        <w:t xml:space="preserve">the </w:t>
      </w:r>
      <w:r w:rsidR="002E5DF4" w:rsidRPr="00701B48">
        <w:rPr>
          <w:b/>
          <w:lang w:val="en-GB" w:eastAsia="zh-CN"/>
        </w:rPr>
        <w:t xml:space="preserve">UPT for each packet </w:t>
      </w:r>
      <w:r w:rsidR="00C36ACA">
        <w:rPr>
          <w:b/>
          <w:lang w:val="en-GB" w:eastAsia="zh-CN"/>
        </w:rPr>
        <w:t>of the UE</w:t>
      </w:r>
      <w:r w:rsidR="002E5DF4" w:rsidRPr="00A73542">
        <w:rPr>
          <w:b/>
          <w:lang w:val="en-GB" w:eastAsia="zh-CN"/>
        </w:rPr>
        <w:t xml:space="preserve"> should be first computed then </w:t>
      </w:r>
      <w:r w:rsidR="002E5DF4" w:rsidRPr="00701B48">
        <w:rPr>
          <w:b/>
          <w:lang w:val="en-GB" w:eastAsia="zh-CN"/>
        </w:rPr>
        <w:t xml:space="preserve">the </w:t>
      </w:r>
      <w:r w:rsidR="002E5DF4" w:rsidRPr="00A73542">
        <w:rPr>
          <w:b/>
          <w:lang w:val="en-GB" w:eastAsia="zh-CN"/>
        </w:rPr>
        <w:t xml:space="preserve">5%, 50% and 95% </w:t>
      </w:r>
      <w:r w:rsidR="002E5DF4" w:rsidRPr="00701B48">
        <w:rPr>
          <w:b/>
          <w:lang w:val="en-GB" w:eastAsia="zh-CN"/>
        </w:rPr>
        <w:t>is computed</w:t>
      </w:r>
      <w:r w:rsidR="002E5DF4" w:rsidRPr="00A73542">
        <w:rPr>
          <w:b/>
          <w:lang w:val="en-GB" w:eastAsia="zh-CN"/>
        </w:rPr>
        <w:t xml:space="preserve"> for each UE. The CDF of {5%, 50% and 95%} is then collected based on all UEs.</w:t>
      </w:r>
    </w:p>
    <w:p w14:paraId="107B1F39" w14:textId="2E95139D" w:rsidR="007E7D49" w:rsidRDefault="007E7D49" w:rsidP="00D77B32">
      <w:pPr>
        <w:pStyle w:val="NormalWeb"/>
        <w:rPr>
          <w:sz w:val="20"/>
          <w:szCs w:val="20"/>
          <w:lang w:val="en-GB" w:eastAsia="zh-CN"/>
        </w:rPr>
      </w:pPr>
      <w:r>
        <w:rPr>
          <w:sz w:val="20"/>
          <w:szCs w:val="20"/>
          <w:lang w:val="en-GB" w:eastAsia="zh-CN"/>
        </w:rPr>
        <w:t xml:space="preserve">On the definition of the resource </w:t>
      </w:r>
      <w:r w:rsidR="009F1A5F">
        <w:rPr>
          <w:sz w:val="20"/>
          <w:szCs w:val="20"/>
          <w:lang w:val="en-GB" w:eastAsia="zh-CN"/>
        </w:rPr>
        <w:t>utilization,</w:t>
      </w:r>
      <w:r w:rsidR="0027433B">
        <w:rPr>
          <w:sz w:val="20"/>
          <w:szCs w:val="20"/>
          <w:lang w:val="en-GB" w:eastAsia="zh-CN"/>
        </w:rPr>
        <w:t xml:space="preserve"> there are </w:t>
      </w:r>
      <w:r w:rsidR="00576A9B">
        <w:rPr>
          <w:sz w:val="20"/>
          <w:szCs w:val="20"/>
          <w:lang w:val="en-GB" w:eastAsia="zh-CN"/>
        </w:rPr>
        <w:t xml:space="preserve">few metrics that computed, per traffic direction resource utilization and total resource utilization across both the DL and UL resources. </w:t>
      </w:r>
      <w:r w:rsidR="00470E5F">
        <w:rPr>
          <w:sz w:val="20"/>
          <w:szCs w:val="20"/>
          <w:lang w:val="en-GB" w:eastAsia="zh-CN"/>
        </w:rPr>
        <w:t xml:space="preserve">Additional useful metric is the utilization of SBFD slot for both traffic direction. </w:t>
      </w:r>
    </w:p>
    <w:p w14:paraId="69814A7D" w14:textId="41CAD161" w:rsidR="009F1A5F" w:rsidRPr="00A73542" w:rsidRDefault="00C14422" w:rsidP="00D77B32">
      <w:pPr>
        <w:pStyle w:val="NormalWeb"/>
        <w:rPr>
          <w:b/>
          <w:iCs/>
          <w:sz w:val="20"/>
          <w:szCs w:val="16"/>
          <w:lang w:val="en-GB" w:eastAsia="ko-KR"/>
        </w:rPr>
      </w:pPr>
      <w:r w:rsidRPr="00A73542">
        <w:rPr>
          <w:b/>
          <w:iCs/>
          <w:sz w:val="20"/>
          <w:szCs w:val="20"/>
          <w:u w:val="single"/>
          <w:lang w:val="en-GB" w:eastAsia="ko-KR"/>
        </w:rPr>
        <w:lastRenderedPageBreak/>
        <w:t xml:space="preserve">Proposal </w:t>
      </w:r>
      <w:r w:rsidRPr="00A73542">
        <w:rPr>
          <w:b/>
          <w:iCs/>
          <w:sz w:val="20"/>
          <w:szCs w:val="20"/>
          <w:u w:val="single"/>
          <w:lang w:val="en-GB" w:eastAsia="ko-KR"/>
        </w:rPr>
        <w:fldChar w:fldCharType="begin"/>
      </w:r>
      <w:r w:rsidRPr="00A73542">
        <w:rPr>
          <w:b/>
          <w:sz w:val="20"/>
          <w:szCs w:val="20"/>
          <w:u w:val="single"/>
          <w:lang w:val="en-GB" w:eastAsia="ko-KR"/>
        </w:rPr>
        <w:instrText xml:space="preserve"> seq prop </w:instrText>
      </w:r>
      <w:r w:rsidRPr="00A73542">
        <w:rPr>
          <w:b/>
          <w:sz w:val="20"/>
          <w:szCs w:val="20"/>
          <w:u w:val="single"/>
          <w:lang w:val="en-GB" w:eastAsia="ko-KR"/>
        </w:rPr>
        <w:fldChar w:fldCharType="separate"/>
      </w:r>
      <w:r w:rsidR="00400DBA">
        <w:rPr>
          <w:b/>
          <w:noProof/>
          <w:sz w:val="20"/>
          <w:szCs w:val="20"/>
          <w:u w:val="single"/>
          <w:lang w:val="en-GB" w:eastAsia="ko-KR"/>
        </w:rPr>
        <w:t>12</w:t>
      </w:r>
      <w:r w:rsidRPr="00A73542">
        <w:rPr>
          <w:b/>
          <w:iCs/>
          <w:sz w:val="20"/>
          <w:szCs w:val="20"/>
          <w:u w:val="single"/>
          <w:lang w:val="en-GB" w:eastAsia="ko-KR"/>
        </w:rPr>
        <w:fldChar w:fldCharType="end"/>
      </w:r>
      <w:r w:rsidR="000372DE" w:rsidRPr="00C14422">
        <w:rPr>
          <w:b/>
          <w:bCs/>
          <w:iCs/>
          <w:sz w:val="20"/>
          <w:szCs w:val="20"/>
          <w:u w:val="single"/>
          <w:lang w:val="en-GB" w:eastAsia="ko-KR"/>
        </w:rPr>
        <w:t>:</w:t>
      </w:r>
      <w:r w:rsidR="000372DE" w:rsidRPr="00C14422">
        <w:rPr>
          <w:b/>
          <w:bCs/>
          <w:iCs/>
          <w:sz w:val="20"/>
          <w:szCs w:val="20"/>
          <w:lang w:val="en-GB" w:eastAsia="ko-KR"/>
        </w:rPr>
        <w:t xml:space="preserve"> The</w:t>
      </w:r>
      <w:r w:rsidR="009F1A5F" w:rsidRPr="00A73542">
        <w:rPr>
          <w:b/>
          <w:iCs/>
          <w:sz w:val="20"/>
          <w:szCs w:val="20"/>
          <w:lang w:val="en-GB" w:eastAsia="ko-KR"/>
        </w:rPr>
        <w:t xml:space="preserve"> resource utilization</w:t>
      </w:r>
      <w:r w:rsidR="009F1A5F" w:rsidRPr="00C14422">
        <w:rPr>
          <w:b/>
          <w:iCs/>
          <w:sz w:val="20"/>
          <w:szCs w:val="20"/>
          <w:lang w:val="en-GB" w:eastAsia="ko-KR"/>
        </w:rPr>
        <w:t xml:space="preserve"> metric for DL (or UL) is computed based on </w:t>
      </w:r>
      <w:r w:rsidR="000372DE" w:rsidRPr="00C14422">
        <w:rPr>
          <w:b/>
          <w:iCs/>
          <w:sz w:val="20"/>
          <w:szCs w:val="20"/>
          <w:lang w:val="en-GB" w:eastAsia="ko-KR"/>
        </w:rPr>
        <w:t xml:space="preserve">the ratio of the </w:t>
      </w:r>
      <w:r w:rsidR="009F1A5F" w:rsidRPr="00C14422">
        <w:rPr>
          <w:b/>
          <w:iCs/>
          <w:sz w:val="20"/>
          <w:szCs w:val="20"/>
          <w:lang w:val="en-GB" w:eastAsia="ko-KR"/>
        </w:rPr>
        <w:t>scheduled DL (or UL) RBs</w:t>
      </w:r>
      <w:r w:rsidR="00DA2AB0" w:rsidRPr="00C14422">
        <w:rPr>
          <w:b/>
          <w:iCs/>
          <w:sz w:val="20"/>
          <w:szCs w:val="20"/>
          <w:lang w:val="en-GB" w:eastAsia="ko-KR"/>
        </w:rPr>
        <w:t xml:space="preserve"> </w:t>
      </w:r>
      <w:r w:rsidR="000372DE" w:rsidRPr="00C14422">
        <w:rPr>
          <w:b/>
          <w:iCs/>
          <w:sz w:val="20"/>
          <w:szCs w:val="20"/>
          <w:lang w:val="en-GB" w:eastAsia="ko-KR"/>
        </w:rPr>
        <w:t>to the</w:t>
      </w:r>
      <w:r w:rsidR="00DA2AB0" w:rsidRPr="00C14422">
        <w:rPr>
          <w:b/>
          <w:iCs/>
          <w:sz w:val="20"/>
          <w:szCs w:val="20"/>
          <w:lang w:val="en-GB" w:eastAsia="ko-KR"/>
        </w:rPr>
        <w:t xml:space="preserve"> total number of </w:t>
      </w:r>
      <w:r w:rsidR="00692238" w:rsidRPr="00C14422">
        <w:rPr>
          <w:b/>
          <w:iCs/>
          <w:sz w:val="20"/>
          <w:szCs w:val="20"/>
          <w:lang w:val="en-GB" w:eastAsia="ko-KR"/>
        </w:rPr>
        <w:t xml:space="preserve">DL (or UL) </w:t>
      </w:r>
      <w:r w:rsidR="006C2128" w:rsidRPr="00C14422">
        <w:rPr>
          <w:b/>
          <w:iCs/>
          <w:sz w:val="20"/>
          <w:szCs w:val="20"/>
          <w:lang w:val="en-GB" w:eastAsia="ko-KR"/>
        </w:rPr>
        <w:t>RBs</w:t>
      </w:r>
      <w:r w:rsidR="000372DE">
        <w:rPr>
          <w:b/>
          <w:iCs/>
          <w:sz w:val="20"/>
          <w:szCs w:val="16"/>
          <w:lang w:val="en-GB" w:eastAsia="ko-KR"/>
        </w:rPr>
        <w:t xml:space="preserve"> within the simulation time. </w:t>
      </w:r>
    </w:p>
    <w:p w14:paraId="3C119DA6" w14:textId="1CCF43B7" w:rsidR="00D77B32" w:rsidRPr="00EE5285" w:rsidRDefault="00EE5285" w:rsidP="00EE5285">
      <w:pPr>
        <w:rPr>
          <w:b/>
          <w:iCs/>
          <w:szCs w:val="16"/>
          <w:lang w:val="en-GB" w:eastAsia="ko-KR"/>
        </w:rPr>
      </w:pPr>
      <w:r w:rsidRPr="00EE5285">
        <w:rPr>
          <w:b/>
          <w:iCs/>
          <w:szCs w:val="16"/>
          <w:u w:val="single"/>
          <w:lang w:val="en-GB" w:eastAsia="ko-KR"/>
        </w:rPr>
        <w:t xml:space="preserve">Proposal </w:t>
      </w:r>
      <w:r w:rsidRPr="00EE5285">
        <w:rPr>
          <w:b/>
          <w:iCs/>
          <w:szCs w:val="16"/>
          <w:u w:val="single"/>
          <w:lang w:val="en-GB" w:eastAsia="ko-KR"/>
        </w:rPr>
        <w:fldChar w:fldCharType="begin"/>
      </w:r>
      <w:r w:rsidRPr="00EE5285">
        <w:rPr>
          <w:b/>
          <w:iCs/>
          <w:szCs w:val="16"/>
          <w:u w:val="single"/>
          <w:lang w:val="en-GB" w:eastAsia="ko-KR"/>
        </w:rPr>
        <w:instrText xml:space="preserve"> seq prop </w:instrText>
      </w:r>
      <w:r w:rsidRPr="00EE5285">
        <w:rPr>
          <w:b/>
          <w:iCs/>
          <w:szCs w:val="16"/>
          <w:u w:val="single"/>
          <w:lang w:val="en-GB" w:eastAsia="ko-KR"/>
        </w:rPr>
        <w:fldChar w:fldCharType="separate"/>
      </w:r>
      <w:r w:rsidR="00400DBA">
        <w:rPr>
          <w:b/>
          <w:iCs/>
          <w:noProof/>
          <w:szCs w:val="16"/>
          <w:u w:val="single"/>
          <w:lang w:val="en-GB" w:eastAsia="ko-KR"/>
        </w:rPr>
        <w:t>13</w:t>
      </w:r>
      <w:r w:rsidRPr="00EE5285">
        <w:rPr>
          <w:b/>
          <w:iCs/>
          <w:szCs w:val="16"/>
          <w:u w:val="single"/>
          <w:lang w:val="en-GB" w:eastAsia="ko-KR"/>
        </w:rPr>
        <w:fldChar w:fldCharType="end"/>
      </w:r>
      <w:r w:rsidRPr="00EE5285">
        <w:rPr>
          <w:b/>
          <w:iCs/>
          <w:szCs w:val="16"/>
          <w:u w:val="single"/>
          <w:lang w:val="en-GB" w:eastAsia="ko-KR"/>
        </w:rPr>
        <w:t xml:space="preserve">: </w:t>
      </w:r>
      <w:r w:rsidRPr="00EE5285">
        <w:rPr>
          <w:b/>
          <w:iCs/>
          <w:szCs w:val="16"/>
          <w:lang w:val="en-GB" w:eastAsia="ko-KR"/>
        </w:rPr>
        <w:t xml:space="preserve">For </w:t>
      </w:r>
      <w:proofErr w:type="spellStart"/>
      <w:r w:rsidRPr="00EE5285">
        <w:rPr>
          <w:b/>
          <w:iCs/>
          <w:szCs w:val="16"/>
          <w:lang w:val="en-GB" w:eastAsia="ko-KR"/>
        </w:rPr>
        <w:t>subband</w:t>
      </w:r>
      <w:proofErr w:type="spellEnd"/>
      <w:r w:rsidRPr="00EE5285">
        <w:rPr>
          <w:b/>
          <w:iCs/>
          <w:szCs w:val="16"/>
          <w:lang w:val="en-GB" w:eastAsia="ko-KR"/>
        </w:rPr>
        <w:t xml:space="preserve"> full duplex </w:t>
      </w:r>
      <w:r w:rsidR="005C4797">
        <w:rPr>
          <w:b/>
          <w:iCs/>
          <w:szCs w:val="16"/>
          <w:lang w:val="en-GB" w:eastAsia="ko-KR"/>
        </w:rPr>
        <w:t>evaluation</w:t>
      </w:r>
      <w:r w:rsidR="005C4797" w:rsidRPr="00EE5285">
        <w:rPr>
          <w:b/>
          <w:iCs/>
          <w:szCs w:val="16"/>
          <w:lang w:val="en-GB" w:eastAsia="ko-KR"/>
        </w:rPr>
        <w:t xml:space="preserve"> </w:t>
      </w:r>
      <w:r w:rsidRPr="00EE5285">
        <w:rPr>
          <w:b/>
          <w:iCs/>
          <w:szCs w:val="16"/>
          <w:lang w:val="en-GB" w:eastAsia="ko-KR"/>
        </w:rPr>
        <w:t>scenario</w:t>
      </w:r>
      <w:r>
        <w:rPr>
          <w:b/>
          <w:iCs/>
          <w:szCs w:val="16"/>
          <w:lang w:val="en-GB" w:eastAsia="ko-KR"/>
        </w:rPr>
        <w:t xml:space="preserve">, </w:t>
      </w:r>
      <w:r w:rsidR="005C4797">
        <w:rPr>
          <w:b/>
          <w:iCs/>
          <w:szCs w:val="16"/>
          <w:lang w:val="en-GB" w:eastAsia="ko-KR"/>
        </w:rPr>
        <w:t>support SBFD slot utilization is additional metric.</w:t>
      </w:r>
    </w:p>
    <w:p w14:paraId="51C9F199" w14:textId="7E5C6EB9" w:rsidR="004D3706" w:rsidRDefault="00CF653B" w:rsidP="002A0705">
      <w:pPr>
        <w:pStyle w:val="Heading3"/>
        <w:rPr>
          <w:lang w:eastAsia="zh-CN"/>
        </w:rPr>
      </w:pPr>
      <w:r>
        <w:rPr>
          <w:lang w:eastAsia="zh-CN"/>
        </w:rPr>
        <w:t>Traffic model</w:t>
      </w:r>
    </w:p>
    <w:p w14:paraId="07E73AC3" w14:textId="380BB301" w:rsidR="00CF653B" w:rsidRDefault="00CF653B" w:rsidP="00CF653B">
      <w:pPr>
        <w:rPr>
          <w:lang w:val="en-GB" w:eastAsia="zh-CN"/>
        </w:rPr>
      </w:pPr>
      <w:r>
        <w:rPr>
          <w:lang w:val="en-GB" w:eastAsia="zh-CN"/>
        </w:rPr>
        <w:t xml:space="preserve">In the last meeting, it </w:t>
      </w:r>
      <w:proofErr w:type="spellStart"/>
      <w:r>
        <w:rPr>
          <w:lang w:val="en-GB" w:eastAsia="zh-CN"/>
        </w:rPr>
        <w:t>as</w:t>
      </w:r>
      <w:proofErr w:type="spellEnd"/>
      <w:r>
        <w:rPr>
          <w:lang w:val="en-GB" w:eastAsia="zh-CN"/>
        </w:rPr>
        <w:t xml:space="preserve"> agreed to consider FTP3 </w:t>
      </w:r>
      <w:r w:rsidR="00811376">
        <w:rPr>
          <w:lang w:val="en-GB" w:eastAsia="zh-CN"/>
        </w:rPr>
        <w:t xml:space="preserve">at least for traffic modelling for the evaluation of SBFD and </w:t>
      </w:r>
      <w:r w:rsidR="00857AF0">
        <w:rPr>
          <w:lang w:val="en-GB" w:eastAsia="zh-CN"/>
        </w:rPr>
        <w:t>baseline (legacy astatic TDD) with assumption of same input traffic</w:t>
      </w:r>
      <w:r w:rsidR="00F5583A">
        <w:rPr>
          <w:lang w:val="en-GB" w:eastAsia="zh-CN"/>
        </w:rPr>
        <w:t>.</w:t>
      </w:r>
    </w:p>
    <w:tbl>
      <w:tblPr>
        <w:tblStyle w:val="TableGrid"/>
        <w:tblW w:w="0" w:type="auto"/>
        <w:tblLook w:val="04A0" w:firstRow="1" w:lastRow="0" w:firstColumn="1" w:lastColumn="0" w:noHBand="0" w:noVBand="1"/>
      </w:tblPr>
      <w:tblGrid>
        <w:gridCol w:w="9962"/>
      </w:tblGrid>
      <w:tr w:rsidR="00771500" w14:paraId="7360EE11" w14:textId="77777777" w:rsidTr="00F5583A">
        <w:tc>
          <w:tcPr>
            <w:tcW w:w="9962" w:type="dxa"/>
          </w:tcPr>
          <w:p w14:paraId="0663E71B" w14:textId="77777777" w:rsidR="00F5583A" w:rsidRPr="00F5583A" w:rsidRDefault="00F5583A" w:rsidP="00A73542">
            <w:pPr>
              <w:spacing w:after="0"/>
              <w:rPr>
                <w:lang w:val="en-GB" w:eastAsia="zh-CN"/>
              </w:rPr>
            </w:pPr>
            <w:r w:rsidRPr="00A73542">
              <w:rPr>
                <w:b/>
                <w:bCs/>
                <w:highlight w:val="green"/>
                <w:u w:val="single"/>
                <w:lang w:val="en-GB" w:eastAsia="zh-CN"/>
              </w:rPr>
              <w:t>Agreement</w:t>
            </w:r>
            <w:r w:rsidRPr="00F5583A">
              <w:rPr>
                <w:lang w:val="en-GB" w:eastAsia="zh-CN"/>
              </w:rPr>
              <w:t>:</w:t>
            </w:r>
          </w:p>
          <w:p w14:paraId="41A5AD95" w14:textId="77777777" w:rsidR="00F5583A" w:rsidRPr="00F5583A" w:rsidRDefault="00F5583A" w:rsidP="00A73542">
            <w:pPr>
              <w:spacing w:after="0"/>
              <w:rPr>
                <w:lang w:val="en-GB" w:eastAsia="zh-CN"/>
              </w:rPr>
            </w:pPr>
            <w:r w:rsidRPr="00F5583A">
              <w:rPr>
                <w:lang w:val="en-GB" w:eastAsia="zh-CN"/>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C00FE81" w14:textId="77777777" w:rsidR="00F5583A" w:rsidRPr="00CE7407" w:rsidRDefault="00F5583A" w:rsidP="00A73542">
            <w:pPr>
              <w:pStyle w:val="ListParagraph"/>
              <w:numPr>
                <w:ilvl w:val="0"/>
                <w:numId w:val="54"/>
              </w:numPr>
              <w:rPr>
                <w:lang w:val="en-GB" w:eastAsia="zh-CN"/>
              </w:rPr>
            </w:pPr>
            <w:r w:rsidRPr="00A73542">
              <w:rPr>
                <w:rFonts w:ascii="Times New Roman" w:hAnsi="Times New Roman"/>
                <w:sz w:val="20"/>
                <w:szCs w:val="20"/>
                <w:lang w:val="en-GB" w:eastAsia="zh-CN"/>
              </w:rPr>
              <w:t>FFS: other traffic models, e.g., XR, VoIP</w:t>
            </w:r>
          </w:p>
          <w:p w14:paraId="1D305862" w14:textId="77777777" w:rsidR="00F5583A" w:rsidRPr="00CE7407" w:rsidRDefault="00F5583A" w:rsidP="00A73542">
            <w:pPr>
              <w:pStyle w:val="ListParagraph"/>
              <w:numPr>
                <w:ilvl w:val="0"/>
                <w:numId w:val="54"/>
              </w:numPr>
              <w:rPr>
                <w:lang w:val="en-GB" w:eastAsia="zh-CN"/>
              </w:rPr>
            </w:pPr>
            <w:r w:rsidRPr="00A73542">
              <w:rPr>
                <w:rFonts w:ascii="Times New Roman" w:hAnsi="Times New Roman"/>
                <w:sz w:val="20"/>
                <w:szCs w:val="20"/>
                <w:lang w:val="en-GB" w:eastAsia="zh-CN"/>
              </w:rPr>
              <w:t>FFS: Packet size, traffic load, ratio of DL/UL traffic</w:t>
            </w:r>
          </w:p>
          <w:p w14:paraId="2F541389" w14:textId="77777777" w:rsidR="00F5583A" w:rsidRPr="00A73542" w:rsidRDefault="00F5583A" w:rsidP="00083593">
            <w:pPr>
              <w:pStyle w:val="ListParagraph"/>
              <w:numPr>
                <w:ilvl w:val="0"/>
                <w:numId w:val="54"/>
              </w:numPr>
              <w:spacing w:before="0"/>
              <w:rPr>
                <w:lang w:val="en-GB" w:eastAsia="zh-CN"/>
              </w:rPr>
            </w:pPr>
            <w:r w:rsidRPr="00A73542">
              <w:rPr>
                <w:rFonts w:ascii="Times New Roman" w:hAnsi="Times New Roman"/>
                <w:sz w:val="20"/>
                <w:szCs w:val="20"/>
                <w:lang w:val="en-GB" w:eastAsia="zh-CN"/>
              </w:rPr>
              <w:t>FFS: additionally consider different amount of input traffic at least for adjacent-channel coexistence studies</w:t>
            </w:r>
          </w:p>
          <w:p w14:paraId="246A2284" w14:textId="46791CD6" w:rsidR="00083593" w:rsidRPr="00560CC5" w:rsidRDefault="00083593" w:rsidP="00A73542">
            <w:pPr>
              <w:pStyle w:val="ListParagraph"/>
              <w:rPr>
                <w:lang w:val="en-GB" w:eastAsia="zh-CN"/>
              </w:rPr>
            </w:pPr>
          </w:p>
        </w:tc>
      </w:tr>
    </w:tbl>
    <w:p w14:paraId="0CD99670" w14:textId="77777777" w:rsidR="00F5583A" w:rsidRDefault="00F5583A" w:rsidP="00CF653B">
      <w:pPr>
        <w:rPr>
          <w:lang w:val="en-GB" w:eastAsia="zh-CN"/>
        </w:rPr>
      </w:pPr>
    </w:p>
    <w:p w14:paraId="0155541D" w14:textId="646B8ACD" w:rsidR="00280885" w:rsidRDefault="00280885" w:rsidP="00CF653B">
      <w:pPr>
        <w:rPr>
          <w:lang w:val="en-GB" w:eastAsia="zh-CN"/>
        </w:rPr>
      </w:pPr>
      <w:r>
        <w:rPr>
          <w:lang w:val="en-GB" w:eastAsia="zh-CN"/>
        </w:rPr>
        <w:t xml:space="preserve">For the evaluation, different traffic load </w:t>
      </w:r>
      <w:r w:rsidR="003B4EC9">
        <w:rPr>
          <w:lang w:val="en-GB" w:eastAsia="zh-CN"/>
        </w:rPr>
        <w:t>could</w:t>
      </w:r>
      <w:r>
        <w:rPr>
          <w:lang w:val="en-GB" w:eastAsia="zh-CN"/>
        </w:rPr>
        <w:t xml:space="preserve"> be considered</w:t>
      </w:r>
      <w:r w:rsidR="00E7369A">
        <w:rPr>
          <w:lang w:val="en-GB" w:eastAsia="zh-CN"/>
        </w:rPr>
        <w:t xml:space="preserve"> for the evaluation</w:t>
      </w:r>
      <w:r>
        <w:rPr>
          <w:lang w:val="en-GB" w:eastAsia="zh-CN"/>
        </w:rPr>
        <w:t xml:space="preserve">, </w:t>
      </w:r>
      <w:r w:rsidR="00064D3B">
        <w:rPr>
          <w:lang w:val="en-GB" w:eastAsia="zh-CN"/>
        </w:rPr>
        <w:t>e.g.,</w:t>
      </w:r>
      <w:r>
        <w:rPr>
          <w:lang w:val="en-GB" w:eastAsia="zh-CN"/>
        </w:rPr>
        <w:t xml:space="preserve"> low, </w:t>
      </w:r>
      <w:proofErr w:type="gramStart"/>
      <w:r>
        <w:rPr>
          <w:lang w:val="en-GB" w:eastAsia="zh-CN"/>
        </w:rPr>
        <w:t>medium</w:t>
      </w:r>
      <w:proofErr w:type="gramEnd"/>
      <w:r>
        <w:rPr>
          <w:lang w:val="en-GB" w:eastAsia="zh-CN"/>
        </w:rPr>
        <w:t xml:space="preserve"> and high load</w:t>
      </w:r>
      <w:r w:rsidR="00592813">
        <w:rPr>
          <w:lang w:val="en-GB" w:eastAsia="zh-CN"/>
        </w:rPr>
        <w:t xml:space="preserve"> based on the target resource utilization</w:t>
      </w:r>
      <w:r>
        <w:rPr>
          <w:lang w:val="en-GB" w:eastAsia="zh-CN"/>
        </w:rPr>
        <w:t xml:space="preserve">. </w:t>
      </w:r>
      <w:r w:rsidR="00B62898">
        <w:rPr>
          <w:lang w:val="en-GB" w:eastAsia="zh-CN"/>
        </w:rPr>
        <w:t>For example, &lt;10%</w:t>
      </w:r>
      <w:r w:rsidR="004D43CA">
        <w:rPr>
          <w:lang w:val="en-GB" w:eastAsia="zh-CN"/>
        </w:rPr>
        <w:t xml:space="preserve"> resource utilization could be used for low load</w:t>
      </w:r>
      <w:r w:rsidR="00B62898">
        <w:rPr>
          <w:lang w:val="en-GB" w:eastAsia="zh-CN"/>
        </w:rPr>
        <w:t>, 20%</w:t>
      </w:r>
      <w:r w:rsidR="004D43CA">
        <w:rPr>
          <w:lang w:val="en-GB" w:eastAsia="zh-CN"/>
        </w:rPr>
        <w:t xml:space="preserve"> for medium</w:t>
      </w:r>
      <w:r w:rsidR="00B62898">
        <w:rPr>
          <w:lang w:val="en-GB" w:eastAsia="zh-CN"/>
        </w:rPr>
        <w:t xml:space="preserve"> and 40-50%</w:t>
      </w:r>
      <w:r w:rsidR="004D43CA">
        <w:rPr>
          <w:lang w:val="en-GB" w:eastAsia="zh-CN"/>
        </w:rPr>
        <w:t xml:space="preserve"> for high traffic load. </w:t>
      </w:r>
      <w:r>
        <w:rPr>
          <w:lang w:val="en-GB" w:eastAsia="zh-CN"/>
        </w:rPr>
        <w:t xml:space="preserve">The </w:t>
      </w:r>
      <w:r w:rsidR="00AA409C">
        <w:rPr>
          <w:lang w:val="en-GB" w:eastAsia="zh-CN"/>
        </w:rPr>
        <w:t xml:space="preserve">traffic arrival rate </w:t>
      </w:r>
      <w:r w:rsidR="004D43CA">
        <w:rPr>
          <w:lang w:val="en-GB" w:eastAsia="zh-CN"/>
        </w:rPr>
        <w:t>then</w:t>
      </w:r>
      <w:r w:rsidR="00AA409C">
        <w:rPr>
          <w:lang w:val="en-GB" w:eastAsia="zh-CN"/>
        </w:rPr>
        <w:t xml:space="preserve"> be selected properly for each traffic load</w:t>
      </w:r>
      <w:r w:rsidR="00AA3D1D">
        <w:rPr>
          <w:lang w:val="en-GB" w:eastAsia="zh-CN"/>
        </w:rPr>
        <w:t xml:space="preserve">. </w:t>
      </w:r>
    </w:p>
    <w:p w14:paraId="74B17DEC" w14:textId="04824B60" w:rsidR="00091EBE" w:rsidRDefault="00091EBE" w:rsidP="00A73542">
      <w:pPr>
        <w:jc w:val="both"/>
        <w:rPr>
          <w:lang w:val="en-GB" w:eastAsia="zh-CN"/>
        </w:rPr>
      </w:pPr>
      <w:r>
        <w:rPr>
          <w:lang w:val="en-GB" w:eastAsia="zh-CN"/>
        </w:rPr>
        <w:t xml:space="preserve">For the evaluation, different packet sizes could also be </w:t>
      </w:r>
      <w:r w:rsidR="00A43138">
        <w:rPr>
          <w:lang w:val="en-GB" w:eastAsia="zh-CN"/>
        </w:rPr>
        <w:t>considered</w:t>
      </w:r>
      <w:r>
        <w:rPr>
          <w:lang w:val="en-GB" w:eastAsia="zh-CN"/>
        </w:rPr>
        <w:t xml:space="preserve"> for the evaluation, </w:t>
      </w:r>
      <w:proofErr w:type="gramStart"/>
      <w:r w:rsidR="00C1257D">
        <w:rPr>
          <w:lang w:val="en-GB" w:eastAsia="zh-CN"/>
        </w:rPr>
        <w:t>e.g.</w:t>
      </w:r>
      <w:proofErr w:type="gramEnd"/>
      <w:r w:rsidR="00C1257D">
        <w:rPr>
          <w:lang w:val="en-GB" w:eastAsia="zh-CN"/>
        </w:rPr>
        <w:t xml:space="preserve"> small packets can be transmitted within 1 or 2 slots</w:t>
      </w:r>
      <w:r w:rsidR="009503F1">
        <w:rPr>
          <w:lang w:val="en-GB" w:eastAsia="zh-CN"/>
        </w:rPr>
        <w:t xml:space="preserve"> </w:t>
      </w:r>
      <w:r w:rsidR="00A22385">
        <w:rPr>
          <w:lang w:val="en-GB" w:eastAsia="zh-CN"/>
        </w:rPr>
        <w:t>which represents latency driven traffic</w:t>
      </w:r>
      <w:r w:rsidR="00C1257D">
        <w:rPr>
          <w:lang w:val="en-GB" w:eastAsia="zh-CN"/>
        </w:rPr>
        <w:t xml:space="preserve">, large packets </w:t>
      </w:r>
      <w:r w:rsidR="00A976CF">
        <w:rPr>
          <w:lang w:val="en-GB" w:eastAsia="zh-CN"/>
        </w:rPr>
        <w:t>can take a number of slots to be transmitted</w:t>
      </w:r>
      <w:r w:rsidR="009503F1">
        <w:rPr>
          <w:lang w:val="en-GB" w:eastAsia="zh-CN"/>
        </w:rPr>
        <w:t xml:space="preserve"> </w:t>
      </w:r>
      <w:r w:rsidR="008C3344">
        <w:rPr>
          <w:lang w:val="en-GB" w:eastAsia="zh-CN"/>
        </w:rPr>
        <w:t xml:space="preserve">which </w:t>
      </w:r>
      <w:r w:rsidR="001E20B2">
        <w:rPr>
          <w:lang w:val="en-GB" w:eastAsia="zh-CN"/>
        </w:rPr>
        <w:t xml:space="preserve">represents </w:t>
      </w:r>
      <w:r w:rsidR="00AC417B">
        <w:rPr>
          <w:lang w:val="en-GB" w:eastAsia="zh-CN"/>
        </w:rPr>
        <w:t>throughput driven traffic</w:t>
      </w:r>
      <w:r w:rsidR="00A976CF">
        <w:rPr>
          <w:lang w:val="en-GB" w:eastAsia="zh-CN"/>
        </w:rPr>
        <w:t>.</w:t>
      </w:r>
      <w:r w:rsidR="00AC417B">
        <w:rPr>
          <w:lang w:val="en-GB" w:eastAsia="zh-CN"/>
        </w:rPr>
        <w:t xml:space="preserve"> </w:t>
      </w:r>
      <w:r w:rsidR="00AA13C4">
        <w:rPr>
          <w:lang w:val="en-GB" w:eastAsia="zh-CN"/>
        </w:rPr>
        <w:t xml:space="preserve">Different performance gains </w:t>
      </w:r>
      <w:r w:rsidR="00C84BFD">
        <w:rPr>
          <w:lang w:val="en-GB" w:eastAsia="zh-CN"/>
        </w:rPr>
        <w:t xml:space="preserve">of SBFD </w:t>
      </w:r>
      <w:r w:rsidR="005A53C9">
        <w:rPr>
          <w:lang w:val="en-GB" w:eastAsia="zh-CN"/>
        </w:rPr>
        <w:t xml:space="preserve">are expected </w:t>
      </w:r>
      <w:r w:rsidR="00C84BFD">
        <w:rPr>
          <w:lang w:val="en-GB" w:eastAsia="zh-CN"/>
        </w:rPr>
        <w:t>based on different packet sizes.</w:t>
      </w:r>
      <w:r w:rsidR="00A976CF">
        <w:rPr>
          <w:lang w:val="en-GB" w:eastAsia="zh-CN"/>
        </w:rPr>
        <w:t xml:space="preserve"> </w:t>
      </w:r>
    </w:p>
    <w:p w14:paraId="2A6D933D" w14:textId="3A3651EF" w:rsidR="00C23E18" w:rsidRDefault="000A68F4" w:rsidP="00493CDD">
      <w:pPr>
        <w:rPr>
          <w:lang w:val="en-GB" w:eastAsia="zh-CN"/>
        </w:rPr>
      </w:pPr>
      <w:r>
        <w:rPr>
          <w:lang w:val="en-GB" w:eastAsia="zh-CN"/>
        </w:rPr>
        <w:t xml:space="preserve">Regarding the UE traffic, it may be assumed that </w:t>
      </w:r>
      <w:r w:rsidR="006B3738">
        <w:rPr>
          <w:lang w:val="en-GB" w:eastAsia="zh-CN"/>
        </w:rPr>
        <w:t>each UE is either scheduled DL or UL traffic. This is typical assumption t</w:t>
      </w:r>
      <w:r>
        <w:rPr>
          <w:lang w:val="en-GB" w:eastAsia="zh-CN"/>
        </w:rPr>
        <w:t>o avoid complicated</w:t>
      </w:r>
      <w:r w:rsidR="006B3738">
        <w:rPr>
          <w:lang w:val="en-GB" w:eastAsia="zh-CN"/>
        </w:rPr>
        <w:t xml:space="preserve"> dual DL and UL traffic for the UE.</w:t>
      </w:r>
      <w:r w:rsidR="009B48EF">
        <w:rPr>
          <w:lang w:val="en-GB" w:eastAsia="zh-CN"/>
        </w:rPr>
        <w:t xml:space="preserve"> </w:t>
      </w:r>
      <w:r w:rsidR="00D53B95" w:rsidRPr="00A73542">
        <w:rPr>
          <w:lang w:val="en-GB" w:eastAsia="zh-CN"/>
        </w:rPr>
        <w:t xml:space="preserve">If fairness is a concern, </w:t>
      </w:r>
      <w:r w:rsidR="006970C3" w:rsidRPr="00A73542">
        <w:rPr>
          <w:lang w:val="en-GB" w:eastAsia="zh-CN"/>
        </w:rPr>
        <w:t xml:space="preserve">an alternative </w:t>
      </w:r>
      <w:r w:rsidR="002425E5">
        <w:rPr>
          <w:lang w:val="en-GB" w:eastAsia="zh-CN"/>
        </w:rPr>
        <w:t xml:space="preserve">optional </w:t>
      </w:r>
      <w:r w:rsidR="006970C3" w:rsidRPr="00A73542">
        <w:rPr>
          <w:lang w:val="en-GB" w:eastAsia="zh-CN"/>
        </w:rPr>
        <w:t xml:space="preserve">solution </w:t>
      </w:r>
      <w:r w:rsidR="002425E5">
        <w:rPr>
          <w:lang w:val="en-GB" w:eastAsia="zh-CN"/>
        </w:rPr>
        <w:t>can be</w:t>
      </w:r>
      <w:r w:rsidR="006970C3">
        <w:rPr>
          <w:lang w:val="en-GB" w:eastAsia="zh-CN"/>
        </w:rPr>
        <w:t xml:space="preserve"> </w:t>
      </w:r>
      <w:r w:rsidR="006970C3" w:rsidRPr="00A73542">
        <w:rPr>
          <w:lang w:val="en-GB" w:eastAsia="zh-CN"/>
        </w:rPr>
        <w:t>to</w:t>
      </w:r>
      <w:r w:rsidR="009B48EF" w:rsidRPr="00A73542">
        <w:rPr>
          <w:lang w:val="en-GB" w:eastAsia="zh-CN"/>
        </w:rPr>
        <w:t xml:space="preserve"> swap the DL and UL UEs (or) consider</w:t>
      </w:r>
      <w:r w:rsidR="00997493">
        <w:rPr>
          <w:lang w:val="en-GB" w:eastAsia="zh-CN"/>
        </w:rPr>
        <w:t>ing</w:t>
      </w:r>
      <w:r w:rsidR="009B48EF" w:rsidRPr="00A73542">
        <w:rPr>
          <w:lang w:val="en-GB" w:eastAsia="zh-CN"/>
        </w:rPr>
        <w:t xml:space="preserve"> multiple random permutations and average the results over those</w:t>
      </w:r>
      <w:r w:rsidR="0070406B">
        <w:rPr>
          <w:lang w:val="en-GB" w:eastAsia="zh-CN"/>
        </w:rPr>
        <w:t xml:space="preserve"> </w:t>
      </w:r>
      <w:r w:rsidR="0070406B" w:rsidRPr="00552E64">
        <w:rPr>
          <w:lang w:val="en-GB" w:eastAsia="zh-CN"/>
        </w:rPr>
        <w:t>permutations</w:t>
      </w:r>
      <w:r w:rsidR="009B48EF" w:rsidRPr="00A73542">
        <w:rPr>
          <w:lang w:val="en-GB" w:eastAsia="zh-CN"/>
        </w:rPr>
        <w:t>.</w:t>
      </w:r>
      <w:r w:rsidR="00036FA2">
        <w:rPr>
          <w:lang w:val="en-GB" w:eastAsia="zh-CN"/>
        </w:rPr>
        <w:t xml:space="preserve"> Companies can report </w:t>
      </w:r>
      <w:r w:rsidR="002425E5">
        <w:rPr>
          <w:lang w:val="en-GB" w:eastAsia="zh-CN"/>
        </w:rPr>
        <w:t>its methodology regarding this.</w:t>
      </w:r>
    </w:p>
    <w:p w14:paraId="12A29369" w14:textId="56659646" w:rsidR="00A611E5" w:rsidRDefault="00A611E5" w:rsidP="00A73542">
      <w:pPr>
        <w:spacing w:after="0"/>
        <w:rPr>
          <w:b/>
          <w:iCs/>
          <w:szCs w:val="16"/>
          <w:lang w:val="en-GB" w:eastAsia="ko-KR"/>
        </w:rPr>
      </w:pPr>
      <w:r w:rsidRPr="00EE5285">
        <w:rPr>
          <w:b/>
          <w:iCs/>
          <w:szCs w:val="16"/>
          <w:u w:val="single"/>
          <w:lang w:val="en-GB" w:eastAsia="ko-KR"/>
        </w:rPr>
        <w:t xml:space="preserve">Proposal </w:t>
      </w:r>
      <w:r w:rsidRPr="00EE5285">
        <w:rPr>
          <w:b/>
          <w:iCs/>
          <w:szCs w:val="16"/>
          <w:u w:val="single"/>
          <w:lang w:val="en-GB" w:eastAsia="ko-KR"/>
        </w:rPr>
        <w:fldChar w:fldCharType="begin"/>
      </w:r>
      <w:r w:rsidRPr="00EE5285">
        <w:rPr>
          <w:b/>
          <w:iCs/>
          <w:szCs w:val="16"/>
          <w:u w:val="single"/>
          <w:lang w:val="en-GB" w:eastAsia="ko-KR"/>
        </w:rPr>
        <w:instrText xml:space="preserve"> seq prop </w:instrText>
      </w:r>
      <w:r w:rsidRPr="00EE5285">
        <w:rPr>
          <w:b/>
          <w:iCs/>
          <w:szCs w:val="16"/>
          <w:u w:val="single"/>
          <w:lang w:val="en-GB" w:eastAsia="ko-KR"/>
        </w:rPr>
        <w:fldChar w:fldCharType="separate"/>
      </w:r>
      <w:r w:rsidR="00400DBA">
        <w:rPr>
          <w:b/>
          <w:iCs/>
          <w:noProof/>
          <w:szCs w:val="16"/>
          <w:u w:val="single"/>
          <w:lang w:val="en-GB" w:eastAsia="ko-KR"/>
        </w:rPr>
        <w:t>14</w:t>
      </w:r>
      <w:r w:rsidRPr="00EE5285">
        <w:rPr>
          <w:b/>
          <w:iCs/>
          <w:szCs w:val="16"/>
          <w:u w:val="single"/>
          <w:lang w:val="en-GB" w:eastAsia="ko-KR"/>
        </w:rPr>
        <w:fldChar w:fldCharType="end"/>
      </w:r>
      <w:r w:rsidRPr="00EE5285">
        <w:rPr>
          <w:b/>
          <w:iCs/>
          <w:szCs w:val="16"/>
          <w:u w:val="single"/>
          <w:lang w:val="en-GB" w:eastAsia="ko-KR"/>
        </w:rPr>
        <w:t xml:space="preserve">: </w:t>
      </w:r>
      <w:r w:rsidRPr="00EE5285">
        <w:rPr>
          <w:b/>
          <w:iCs/>
          <w:szCs w:val="16"/>
          <w:lang w:val="en-GB" w:eastAsia="ko-KR"/>
        </w:rPr>
        <w:t xml:space="preserve">For </w:t>
      </w:r>
      <w:proofErr w:type="spellStart"/>
      <w:r w:rsidRPr="00EE5285">
        <w:rPr>
          <w:b/>
          <w:iCs/>
          <w:szCs w:val="16"/>
          <w:lang w:val="en-GB" w:eastAsia="ko-KR"/>
        </w:rPr>
        <w:t>subband</w:t>
      </w:r>
      <w:proofErr w:type="spellEnd"/>
      <w:r w:rsidRPr="00EE5285">
        <w:rPr>
          <w:b/>
          <w:iCs/>
          <w:szCs w:val="16"/>
          <w:lang w:val="en-GB" w:eastAsia="ko-KR"/>
        </w:rPr>
        <w:t xml:space="preserve"> full duplex </w:t>
      </w:r>
      <w:r>
        <w:rPr>
          <w:b/>
          <w:iCs/>
          <w:szCs w:val="16"/>
          <w:lang w:val="en-GB" w:eastAsia="ko-KR"/>
        </w:rPr>
        <w:t>evaluation, low (&lt;10%), medium (20%) and high (40-50%)</w:t>
      </w:r>
      <w:r w:rsidR="00391048">
        <w:rPr>
          <w:b/>
          <w:iCs/>
          <w:szCs w:val="16"/>
          <w:lang w:val="en-GB" w:eastAsia="ko-KR"/>
        </w:rPr>
        <w:t xml:space="preserve"> traffic load could be assumed based on target resource utilization.</w:t>
      </w:r>
    </w:p>
    <w:p w14:paraId="0A84874E" w14:textId="08BCE3B9" w:rsidR="00391048" w:rsidRPr="00A73542" w:rsidRDefault="00391048" w:rsidP="00391048">
      <w:pPr>
        <w:pStyle w:val="ListParagraph"/>
        <w:numPr>
          <w:ilvl w:val="0"/>
          <w:numId w:val="56"/>
        </w:numPr>
        <w:rPr>
          <w:b/>
          <w:szCs w:val="14"/>
          <w:lang w:val="en-GB" w:eastAsia="ko-KR"/>
        </w:rPr>
      </w:pPr>
      <w:r w:rsidRPr="00A73542">
        <w:rPr>
          <w:rFonts w:ascii="Times New Roman" w:hAnsi="Times New Roman"/>
          <w:b/>
          <w:iCs/>
          <w:sz w:val="20"/>
          <w:szCs w:val="14"/>
          <w:lang w:val="en-GB" w:eastAsia="ko-KR"/>
        </w:rPr>
        <w:t xml:space="preserve">Each UE is either assigned UL traffic or DL traffic. </w:t>
      </w:r>
    </w:p>
    <w:p w14:paraId="33685482" w14:textId="621FF49E" w:rsidR="006924F2" w:rsidRPr="00A73542" w:rsidRDefault="00250AD3" w:rsidP="00391048">
      <w:pPr>
        <w:pStyle w:val="ListParagraph"/>
        <w:numPr>
          <w:ilvl w:val="0"/>
          <w:numId w:val="56"/>
        </w:numPr>
        <w:rPr>
          <w:b/>
          <w:szCs w:val="14"/>
          <w:lang w:val="en-GB" w:eastAsia="ko-KR"/>
        </w:rPr>
      </w:pPr>
      <w:r>
        <w:rPr>
          <w:rFonts w:ascii="Times New Roman" w:hAnsi="Times New Roman"/>
          <w:b/>
          <w:iCs/>
          <w:sz w:val="20"/>
          <w:szCs w:val="14"/>
          <w:lang w:val="en-GB" w:eastAsia="ko-KR"/>
        </w:rPr>
        <w:t>Different packet</w:t>
      </w:r>
      <w:r w:rsidR="00006A13">
        <w:rPr>
          <w:rFonts w:ascii="Times New Roman" w:hAnsi="Times New Roman"/>
          <w:b/>
          <w:iCs/>
          <w:sz w:val="20"/>
          <w:szCs w:val="14"/>
          <w:lang w:val="en-GB" w:eastAsia="ko-KR"/>
        </w:rPr>
        <w:t xml:space="preserve"> size should be considered</w:t>
      </w:r>
    </w:p>
    <w:p w14:paraId="7DB2C573" w14:textId="2B3A853D" w:rsidR="001E629B" w:rsidRPr="00A73542" w:rsidRDefault="006D3C6F" w:rsidP="00A73542">
      <w:pPr>
        <w:pStyle w:val="ListParagraph"/>
        <w:numPr>
          <w:ilvl w:val="0"/>
          <w:numId w:val="56"/>
        </w:numPr>
        <w:rPr>
          <w:b/>
          <w:szCs w:val="14"/>
          <w:lang w:val="en-GB" w:eastAsia="ko-KR"/>
        </w:rPr>
      </w:pPr>
      <w:r>
        <w:rPr>
          <w:rFonts w:ascii="Times New Roman" w:hAnsi="Times New Roman"/>
          <w:b/>
          <w:iCs/>
          <w:sz w:val="20"/>
          <w:szCs w:val="14"/>
          <w:lang w:val="en-GB" w:eastAsia="ko-KR"/>
        </w:rPr>
        <w:t>S</w:t>
      </w:r>
      <w:r w:rsidR="002346DF">
        <w:rPr>
          <w:rFonts w:ascii="Times New Roman" w:hAnsi="Times New Roman"/>
          <w:b/>
          <w:iCs/>
          <w:sz w:val="20"/>
          <w:szCs w:val="14"/>
          <w:lang w:val="en-GB" w:eastAsia="ko-KR"/>
        </w:rPr>
        <w:t xml:space="preserve">eparate DL/UL target </w:t>
      </w:r>
      <w:r>
        <w:rPr>
          <w:rFonts w:ascii="Times New Roman" w:hAnsi="Times New Roman"/>
          <w:b/>
          <w:iCs/>
          <w:sz w:val="20"/>
          <w:szCs w:val="14"/>
          <w:lang w:val="en-GB" w:eastAsia="ko-KR"/>
        </w:rPr>
        <w:t xml:space="preserve">resource </w:t>
      </w:r>
      <w:r w:rsidR="002346DF">
        <w:rPr>
          <w:rFonts w:ascii="Times New Roman" w:hAnsi="Times New Roman"/>
          <w:b/>
          <w:iCs/>
          <w:sz w:val="20"/>
          <w:szCs w:val="14"/>
          <w:lang w:val="en-GB" w:eastAsia="ko-KR"/>
        </w:rPr>
        <w:t>utilization</w:t>
      </w:r>
      <w:r w:rsidR="00EE0293">
        <w:rPr>
          <w:rFonts w:ascii="Times New Roman" w:hAnsi="Times New Roman"/>
          <w:b/>
          <w:iCs/>
          <w:sz w:val="20"/>
          <w:szCs w:val="14"/>
          <w:lang w:val="en-GB" w:eastAsia="ko-KR"/>
        </w:rPr>
        <w:t>.</w:t>
      </w:r>
    </w:p>
    <w:p w14:paraId="29591A67" w14:textId="77777777" w:rsidR="006B3738" w:rsidRPr="00CE7407" w:rsidRDefault="006B3738" w:rsidP="00A73542">
      <w:pPr>
        <w:rPr>
          <w:lang w:eastAsia="zh-CN"/>
        </w:rPr>
      </w:pPr>
    </w:p>
    <w:p w14:paraId="24C01037" w14:textId="2C97ACB9" w:rsidR="001C669D" w:rsidRDefault="002A0705" w:rsidP="002A0705">
      <w:pPr>
        <w:pStyle w:val="Heading3"/>
        <w:rPr>
          <w:lang w:eastAsia="zh-CN"/>
        </w:rPr>
      </w:pPr>
      <w:bookmarkStart w:id="13" w:name="_Ref111129050"/>
      <w:r>
        <w:rPr>
          <w:lang w:eastAsia="zh-CN"/>
        </w:rPr>
        <w:t xml:space="preserve">Base-station </w:t>
      </w:r>
      <w:r w:rsidR="00E575A0" w:rsidRPr="00E575A0">
        <w:rPr>
          <w:lang w:eastAsia="zh-CN"/>
        </w:rPr>
        <w:t>antennas</w:t>
      </w:r>
      <w:r>
        <w:rPr>
          <w:lang w:eastAsia="zh-CN"/>
        </w:rPr>
        <w:t xml:space="preserve"> and </w:t>
      </w:r>
      <w:r w:rsidR="00E575A0" w:rsidRPr="00E575A0">
        <w:rPr>
          <w:lang w:eastAsia="zh-CN"/>
        </w:rPr>
        <w:t>panels configuration</w:t>
      </w:r>
      <w:bookmarkEnd w:id="13"/>
    </w:p>
    <w:p w14:paraId="06ADB41F" w14:textId="0347B599" w:rsidR="00184375" w:rsidRDefault="00184375" w:rsidP="00184375">
      <w:pPr>
        <w:jc w:val="both"/>
        <w:rPr>
          <w:lang w:val="en-GB" w:eastAsia="zh-CN"/>
        </w:rPr>
      </w:pPr>
      <w:r>
        <w:rPr>
          <w:lang w:val="en-GB" w:eastAsia="zh-CN"/>
        </w:rPr>
        <w:t xml:space="preserve">For </w:t>
      </w:r>
      <w:proofErr w:type="spellStart"/>
      <w:r>
        <w:rPr>
          <w:lang w:val="en-GB" w:eastAsia="zh-CN"/>
        </w:rPr>
        <w:t>subband</w:t>
      </w:r>
      <w:proofErr w:type="spellEnd"/>
      <w:r>
        <w:rPr>
          <w:lang w:val="en-GB" w:eastAsia="zh-CN"/>
        </w:rPr>
        <w:t xml:space="preserve"> full duplex deployment scenario, base station antenna configuration should be based on two panels configuration with split of the antenna elements for simultaneous downlink transmission and uplink reception. With the split panel architecture, base station can enable larger spatial isolation is an essential component to mitigate self-interference. The physical separation typically in the range of few wavelengths. Exact number cannot be specified for the SBFD simulation evaluation, and it depends on </w:t>
      </w:r>
      <w:proofErr w:type="spellStart"/>
      <w:r>
        <w:rPr>
          <w:lang w:val="en-GB" w:eastAsia="zh-CN"/>
        </w:rPr>
        <w:t>gNB</w:t>
      </w:r>
      <w:proofErr w:type="spellEnd"/>
      <w:r>
        <w:rPr>
          <w:lang w:val="en-GB" w:eastAsia="zh-CN"/>
        </w:rPr>
        <w:t xml:space="preserve"> implementation so companies may report the assumed physical panels</w:t>
      </w:r>
      <w:r>
        <w:t xml:space="preserve"> separation.</w:t>
      </w:r>
      <w:r w:rsidR="0056309A">
        <w:t xml:space="preserve"> </w:t>
      </w:r>
      <w:r w:rsidR="0056309A">
        <w:rPr>
          <w:lang w:val="en-GB" w:eastAsia="zh-CN"/>
        </w:rPr>
        <w:t>For legacy TDD deployment scenario, base station antenna configuration should be based on single panel configuration for either downlink transmission or uplink reception</w:t>
      </w:r>
    </w:p>
    <w:p w14:paraId="213E4DFB" w14:textId="72E8A5CE" w:rsidR="008452CD" w:rsidRDefault="00F1768F" w:rsidP="00D704E1">
      <w:pPr>
        <w:jc w:val="both"/>
        <w:rPr>
          <w:lang w:val="en-GB" w:eastAsia="zh-CN"/>
        </w:rPr>
      </w:pPr>
      <w:r>
        <w:rPr>
          <w:lang w:val="en-GB" w:eastAsia="zh-CN"/>
        </w:rPr>
        <w:t xml:space="preserve">In the RAN1 meeting #109e, it was agreed </w:t>
      </w:r>
      <w:r w:rsidR="006B63BC">
        <w:rPr>
          <w:lang w:val="en-GB" w:eastAsia="zh-CN"/>
        </w:rPr>
        <w:t xml:space="preserve">that </w:t>
      </w:r>
      <w:proofErr w:type="spellStart"/>
      <w:r w:rsidR="006B63BC">
        <w:rPr>
          <w:lang w:val="en-GB" w:eastAsia="zh-CN"/>
        </w:rPr>
        <w:t>gNB</w:t>
      </w:r>
      <w:proofErr w:type="spellEnd"/>
      <w:r w:rsidR="006B63BC">
        <w:rPr>
          <w:lang w:val="en-GB" w:eastAsia="zh-CN"/>
        </w:rPr>
        <w:t xml:space="preserve"> uses separate panels for to enabled SBFD </w:t>
      </w:r>
      <w:r w:rsidR="000E3961">
        <w:rPr>
          <w:lang w:val="en-GB" w:eastAsia="zh-CN"/>
        </w:rPr>
        <w:t xml:space="preserve">simultaneous downlink transmission and uplink reception. </w:t>
      </w:r>
      <w:r w:rsidR="00215D1A">
        <w:rPr>
          <w:lang w:val="en-GB" w:eastAsia="zh-CN"/>
        </w:rPr>
        <w:t xml:space="preserve">For the TDD system, </w:t>
      </w:r>
      <w:r w:rsidR="00A31F62">
        <w:rPr>
          <w:lang w:val="en-GB" w:eastAsia="zh-CN"/>
        </w:rPr>
        <w:t>a single panel is used.</w:t>
      </w:r>
    </w:p>
    <w:tbl>
      <w:tblPr>
        <w:tblStyle w:val="TableGrid"/>
        <w:tblW w:w="0" w:type="auto"/>
        <w:tblLook w:val="04A0" w:firstRow="1" w:lastRow="0" w:firstColumn="1" w:lastColumn="0" w:noHBand="0" w:noVBand="1"/>
      </w:tblPr>
      <w:tblGrid>
        <w:gridCol w:w="9962"/>
      </w:tblGrid>
      <w:tr w:rsidR="00771500" w14:paraId="77043C2B" w14:textId="77777777" w:rsidTr="008452CD">
        <w:tc>
          <w:tcPr>
            <w:tcW w:w="9962" w:type="dxa"/>
          </w:tcPr>
          <w:p w14:paraId="6636EBF0" w14:textId="2F1DC113" w:rsidR="008452CD" w:rsidRPr="00A73542" w:rsidRDefault="008452CD" w:rsidP="00A73542">
            <w:pPr>
              <w:spacing w:after="0"/>
              <w:rPr>
                <w:u w:val="single"/>
                <w:lang w:eastAsia="zh-CN"/>
              </w:rPr>
            </w:pPr>
            <w:r w:rsidRPr="00A73542">
              <w:rPr>
                <w:b/>
                <w:bCs/>
                <w:highlight w:val="green"/>
                <w:u w:val="single"/>
                <w:lang w:val="en-GB" w:eastAsia="zh-CN"/>
              </w:rPr>
              <w:lastRenderedPageBreak/>
              <w:t>Agreement:</w:t>
            </w:r>
            <w:r w:rsidRPr="00A73542">
              <w:rPr>
                <w:b/>
                <w:bCs/>
                <w:u w:val="single"/>
                <w:lang w:val="en-GB" w:eastAsia="zh-CN"/>
              </w:rPr>
              <w:t xml:space="preserve"> </w:t>
            </w:r>
          </w:p>
          <w:p w14:paraId="64063A4A" w14:textId="77777777" w:rsidR="008452CD" w:rsidRPr="008452CD" w:rsidRDefault="008452CD" w:rsidP="00A73542">
            <w:pPr>
              <w:spacing w:before="0" w:after="0"/>
              <w:rPr>
                <w:lang w:eastAsia="zh-CN"/>
              </w:rPr>
            </w:pPr>
            <w:r w:rsidRPr="008452CD">
              <w:rPr>
                <w:lang w:eastAsia="zh-CN"/>
              </w:rPr>
              <w:t>For evaluation of SBFD operation, BS uses separate panels for simultaneous downlink transmission and uplink reception, we can call it separate-Tx/Rx antenna array for description of evaluation assumption.</w:t>
            </w:r>
          </w:p>
          <w:p w14:paraId="5DF71C7F" w14:textId="77777777" w:rsidR="008452CD" w:rsidRPr="008452CD" w:rsidRDefault="008452CD" w:rsidP="00A73542">
            <w:pPr>
              <w:numPr>
                <w:ilvl w:val="0"/>
                <w:numId w:val="61"/>
              </w:numPr>
              <w:spacing w:before="0" w:after="0"/>
              <w:rPr>
                <w:lang w:eastAsia="zh-CN"/>
              </w:rPr>
            </w:pPr>
            <w:r w:rsidRPr="008452CD">
              <w:rPr>
                <w:lang w:eastAsia="zh-CN"/>
              </w:rPr>
              <w:t>Companies can report the separation of the Tx panel and Rx panel assumed in their simulation.</w:t>
            </w:r>
          </w:p>
          <w:p w14:paraId="7B126B5D" w14:textId="361A1DA4" w:rsidR="008452CD" w:rsidRDefault="008452CD" w:rsidP="008452CD">
            <w:pPr>
              <w:numPr>
                <w:ilvl w:val="0"/>
                <w:numId w:val="61"/>
              </w:numPr>
              <w:spacing w:after="0"/>
              <w:rPr>
                <w:lang w:eastAsia="zh-CN"/>
              </w:rPr>
            </w:pPr>
            <w:r w:rsidRPr="008452CD">
              <w:rPr>
                <w:lang w:eastAsia="zh-CN"/>
              </w:rPr>
              <w:t>Companies can report how the antenna elements are used for transmission or reception in a slot if BS does not perform simultaneous downlink transmission and uplink reception.</w:t>
            </w:r>
          </w:p>
          <w:p w14:paraId="68FB8D7E" w14:textId="77777777" w:rsidR="008452CD" w:rsidRPr="008452CD" w:rsidRDefault="008452CD" w:rsidP="00A73542">
            <w:pPr>
              <w:spacing w:after="0"/>
              <w:ind w:left="360"/>
              <w:rPr>
                <w:lang w:eastAsia="zh-CN"/>
              </w:rPr>
            </w:pPr>
          </w:p>
          <w:p w14:paraId="6E1518A9" w14:textId="77777777" w:rsidR="008452CD" w:rsidRPr="006B0B6E" w:rsidRDefault="008452CD" w:rsidP="00A73542">
            <w:pPr>
              <w:spacing w:before="0" w:after="0"/>
              <w:rPr>
                <w:u w:val="single"/>
                <w:lang w:eastAsia="zh-CN"/>
              </w:rPr>
            </w:pPr>
            <w:r w:rsidRPr="006B0B6E">
              <w:rPr>
                <w:b/>
                <w:bCs/>
                <w:highlight w:val="green"/>
                <w:u w:val="single"/>
                <w:lang w:val="en-GB" w:eastAsia="zh-CN"/>
              </w:rPr>
              <w:t>Agreement:</w:t>
            </w:r>
            <w:r w:rsidRPr="006B0B6E">
              <w:rPr>
                <w:b/>
                <w:bCs/>
                <w:u w:val="single"/>
                <w:lang w:val="en-GB" w:eastAsia="zh-CN"/>
              </w:rPr>
              <w:t xml:space="preserve"> </w:t>
            </w:r>
          </w:p>
          <w:p w14:paraId="368AE82A" w14:textId="48909C61" w:rsidR="00DB2753" w:rsidRPr="008452CD" w:rsidRDefault="008452CD" w:rsidP="00A73542">
            <w:pPr>
              <w:spacing w:before="0" w:after="0"/>
              <w:rPr>
                <w:lang w:eastAsia="zh-CN"/>
              </w:rPr>
            </w:pPr>
            <w:r w:rsidRPr="008452CD">
              <w:rPr>
                <w:lang w:eastAsia="zh-CN"/>
              </w:rPr>
              <w:t xml:space="preserve">For evaluation of legacy TDD operation, BS uses the same antenna array for downlink transmission and uplink reception, we can call it </w:t>
            </w:r>
            <w:proofErr w:type="gramStart"/>
            <w:r w:rsidRPr="008452CD">
              <w:rPr>
                <w:lang w:eastAsia="zh-CN"/>
              </w:rPr>
              <w:t>shared-Tx</w:t>
            </w:r>
            <w:proofErr w:type="gramEnd"/>
            <w:r w:rsidRPr="008452CD">
              <w:rPr>
                <w:lang w:eastAsia="zh-CN"/>
              </w:rPr>
              <w:t>/Rx antenna array for description of evaluation assumption.</w:t>
            </w:r>
          </w:p>
          <w:p w14:paraId="4766F194" w14:textId="77777777" w:rsidR="008452CD" w:rsidRPr="006B0B6E" w:rsidRDefault="008452CD" w:rsidP="008452CD">
            <w:pPr>
              <w:spacing w:after="0"/>
              <w:rPr>
                <w:u w:val="single"/>
                <w:lang w:eastAsia="zh-CN"/>
              </w:rPr>
            </w:pPr>
            <w:r w:rsidRPr="006B0B6E">
              <w:rPr>
                <w:b/>
                <w:bCs/>
                <w:highlight w:val="green"/>
                <w:u w:val="single"/>
                <w:lang w:val="en-GB" w:eastAsia="zh-CN"/>
              </w:rPr>
              <w:t>Agreement:</w:t>
            </w:r>
            <w:r w:rsidRPr="006B0B6E">
              <w:rPr>
                <w:b/>
                <w:bCs/>
                <w:u w:val="single"/>
                <w:lang w:val="en-GB" w:eastAsia="zh-CN"/>
              </w:rPr>
              <w:t xml:space="preserve"> </w:t>
            </w:r>
          </w:p>
          <w:p w14:paraId="2CDA3D8A" w14:textId="77777777" w:rsidR="008452CD" w:rsidRPr="008452CD" w:rsidRDefault="008452CD" w:rsidP="00A73542">
            <w:pPr>
              <w:spacing w:before="0" w:after="0"/>
              <w:rPr>
                <w:lang w:eastAsia="zh-CN"/>
              </w:rPr>
            </w:pPr>
            <w:r w:rsidRPr="008452CD">
              <w:rPr>
                <w:lang w:eastAsia="zh-CN"/>
              </w:rPr>
              <w:t xml:space="preserve">For evaluation and comparison between SBFD and legacy TDD, assume the total number of </w:t>
            </w:r>
            <w:proofErr w:type="spellStart"/>
            <w:r w:rsidRPr="008452CD">
              <w:rPr>
                <w:lang w:eastAsia="zh-CN"/>
              </w:rPr>
              <w:t>TxRUs</w:t>
            </w:r>
            <w:proofErr w:type="spellEnd"/>
            <w:r w:rsidRPr="008452CD">
              <w:rPr>
                <w:lang w:eastAsia="zh-CN"/>
              </w:rPr>
              <w:t xml:space="preserve"> of the antenna array for SBFD is the same as the total number of </w:t>
            </w:r>
            <w:proofErr w:type="spellStart"/>
            <w:r w:rsidRPr="008452CD">
              <w:rPr>
                <w:lang w:eastAsia="zh-CN"/>
              </w:rPr>
              <w:t>TxRUs</w:t>
            </w:r>
            <w:proofErr w:type="spellEnd"/>
            <w:r w:rsidRPr="008452CD">
              <w:rPr>
                <w:lang w:eastAsia="zh-CN"/>
              </w:rPr>
              <w:t xml:space="preserve"> of the antenna array for legacy TDD. Regarding antenna elements, </w:t>
            </w:r>
            <w:proofErr w:type="gramStart"/>
            <w:r w:rsidRPr="008452CD">
              <w:rPr>
                <w:lang w:eastAsia="zh-CN"/>
              </w:rPr>
              <w:t>both of the two</w:t>
            </w:r>
            <w:proofErr w:type="gramEnd"/>
            <w:r w:rsidRPr="008452CD">
              <w:rPr>
                <w:lang w:eastAsia="zh-CN"/>
              </w:rPr>
              <w:t xml:space="preserve"> options can be used.</w:t>
            </w:r>
          </w:p>
          <w:p w14:paraId="4B77A7FB" w14:textId="77777777" w:rsidR="008452CD" w:rsidRPr="008452CD" w:rsidRDefault="008452CD" w:rsidP="00A73542">
            <w:pPr>
              <w:numPr>
                <w:ilvl w:val="0"/>
                <w:numId w:val="62"/>
              </w:numPr>
              <w:spacing w:before="0" w:after="0"/>
              <w:rPr>
                <w:lang w:eastAsia="zh-CN"/>
              </w:rPr>
            </w:pPr>
            <w:proofErr w:type="spellStart"/>
            <w:r w:rsidRPr="008452CD">
              <w:rPr>
                <w:lang w:eastAsia="zh-CN"/>
              </w:rPr>
              <w:t>Opt</w:t>
            </w:r>
            <w:proofErr w:type="spellEnd"/>
            <w:r w:rsidRPr="008452CD">
              <w:rPr>
                <w:lang w:eastAsia="zh-CN"/>
              </w:rPr>
              <w:t xml:space="preserve"> 1: The total number of antenna elements of the antenna array for SBFD is the same as the total number of antenna elements of the antenna array for legacy TDD.</w:t>
            </w:r>
          </w:p>
          <w:p w14:paraId="487421A6" w14:textId="77777777" w:rsidR="008452CD" w:rsidRPr="008452CD" w:rsidRDefault="008452CD" w:rsidP="00A73542">
            <w:pPr>
              <w:numPr>
                <w:ilvl w:val="0"/>
                <w:numId w:val="62"/>
              </w:numPr>
              <w:spacing w:after="0"/>
              <w:rPr>
                <w:lang w:eastAsia="zh-CN"/>
              </w:rPr>
            </w:pPr>
            <w:proofErr w:type="spellStart"/>
            <w:r w:rsidRPr="008452CD">
              <w:rPr>
                <w:lang w:eastAsia="zh-CN"/>
              </w:rPr>
              <w:t>Opt</w:t>
            </w:r>
            <w:proofErr w:type="spellEnd"/>
            <w:r w:rsidRPr="008452CD">
              <w:rPr>
                <w:lang w:eastAsia="zh-CN"/>
              </w:rPr>
              <w:t xml:space="preserve"> 2: The total number of antenna elements of the antenna array for SBFD is two times of the total number of antenna elements of the antenna array for legacy TDD.</w:t>
            </w:r>
          </w:p>
          <w:p w14:paraId="0C587DC6" w14:textId="424F19BB" w:rsidR="008452CD" w:rsidRPr="008452CD" w:rsidRDefault="008452CD" w:rsidP="00A73542">
            <w:pPr>
              <w:numPr>
                <w:ilvl w:val="0"/>
                <w:numId w:val="62"/>
              </w:numPr>
              <w:spacing w:after="0"/>
              <w:rPr>
                <w:lang w:eastAsia="zh-CN"/>
              </w:rPr>
            </w:pPr>
            <w:r w:rsidRPr="008452CD">
              <w:rPr>
                <w:lang w:eastAsia="zh-CN"/>
              </w:rPr>
              <w:t>Companies report which option is assumed in their simulation.</w:t>
            </w:r>
          </w:p>
          <w:p w14:paraId="05B86C3C" w14:textId="77777777" w:rsidR="008452CD" w:rsidRPr="00BE6477" w:rsidRDefault="008452CD" w:rsidP="00A73542">
            <w:pPr>
              <w:spacing w:after="0"/>
              <w:ind w:left="720"/>
              <w:rPr>
                <w:lang w:val="en-GB" w:eastAsia="zh-CN"/>
              </w:rPr>
            </w:pPr>
          </w:p>
        </w:tc>
      </w:tr>
    </w:tbl>
    <w:p w14:paraId="00C8A1CB" w14:textId="77777777" w:rsidR="008452CD" w:rsidRDefault="008452CD" w:rsidP="00D704E1">
      <w:pPr>
        <w:jc w:val="both"/>
        <w:rPr>
          <w:lang w:val="en-GB" w:eastAsia="zh-CN"/>
        </w:rPr>
      </w:pPr>
    </w:p>
    <w:p w14:paraId="54FFC88F" w14:textId="71430020" w:rsidR="00311603" w:rsidRDefault="00706020">
      <w:pPr>
        <w:jc w:val="both"/>
      </w:pPr>
      <w:r w:rsidRPr="00A73542">
        <w:rPr>
          <w:lang w:val="en-GB" w:eastAsia="zh-CN"/>
        </w:rPr>
        <w:t>Two options were agreed</w:t>
      </w:r>
      <w:r w:rsidR="001B3C72" w:rsidRPr="00A73542">
        <w:rPr>
          <w:lang w:val="en-GB" w:eastAsia="zh-CN"/>
        </w:rPr>
        <w:t xml:space="preserve"> for SBFD</w:t>
      </w:r>
      <w:r w:rsidR="00964597" w:rsidRPr="00A73542">
        <w:rPr>
          <w:lang w:val="en-GB" w:eastAsia="zh-CN"/>
        </w:rPr>
        <w:t xml:space="preserve"> with same numbers of </w:t>
      </w:r>
      <w:proofErr w:type="spellStart"/>
      <w:r w:rsidR="00964597" w:rsidRPr="00A73542">
        <w:rPr>
          <w:lang w:val="en-GB" w:eastAsia="zh-CN"/>
        </w:rPr>
        <w:t>TxRUs</w:t>
      </w:r>
      <w:proofErr w:type="spellEnd"/>
      <w:r w:rsidR="00964597" w:rsidRPr="00A73542">
        <w:rPr>
          <w:lang w:val="en-GB" w:eastAsia="zh-CN"/>
        </w:rPr>
        <w:t xml:space="preserve"> as the </w:t>
      </w:r>
      <w:r w:rsidR="003E2674" w:rsidRPr="00A73542">
        <w:rPr>
          <w:lang w:val="en-GB" w:eastAsia="zh-CN"/>
        </w:rPr>
        <w:t xml:space="preserve">baseline </w:t>
      </w:r>
      <w:r w:rsidR="00DC4414" w:rsidRPr="00A73542">
        <w:rPr>
          <w:lang w:val="en-GB" w:eastAsia="zh-CN"/>
        </w:rPr>
        <w:t>TDD</w:t>
      </w:r>
      <w:r w:rsidR="001B3C72" w:rsidRPr="00A73542">
        <w:rPr>
          <w:lang w:val="en-GB" w:eastAsia="zh-CN"/>
        </w:rPr>
        <w:t>. In option-1,</w:t>
      </w:r>
      <w:r w:rsidR="00DC4414" w:rsidRPr="00A73542">
        <w:rPr>
          <w:lang w:val="en-GB" w:eastAsia="zh-CN"/>
        </w:rPr>
        <w:t xml:space="preserve"> each panel size is half the size of the TDD panels while option-2, each panel is the same size </w:t>
      </w:r>
      <w:r w:rsidR="005411AA" w:rsidRPr="00A73542">
        <w:rPr>
          <w:lang w:val="en-GB" w:eastAsia="zh-CN"/>
        </w:rPr>
        <w:t>as the TDD panel</w:t>
      </w:r>
      <w:r w:rsidR="000F11AA" w:rsidRPr="00A73542">
        <w:rPr>
          <w:lang w:val="en-GB" w:eastAsia="zh-CN"/>
        </w:rPr>
        <w:t xml:space="preserve"> as shown in</w:t>
      </w:r>
      <w:r w:rsidR="000F11AA">
        <w:rPr>
          <w:lang w:val="en-GB" w:eastAsia="zh-CN"/>
        </w:rPr>
        <w:t xml:space="preserve"> </w:t>
      </w:r>
      <w:r w:rsidR="000F11AA">
        <w:rPr>
          <w:lang w:val="en-GB" w:eastAsia="zh-CN"/>
        </w:rPr>
        <w:fldChar w:fldCharType="begin"/>
      </w:r>
      <w:r w:rsidR="000F11AA">
        <w:rPr>
          <w:lang w:val="en-GB" w:eastAsia="zh-CN"/>
        </w:rPr>
        <w:instrText xml:space="preserve"> REF _Ref111102240 \h </w:instrText>
      </w:r>
      <w:r w:rsidR="000F11AA">
        <w:rPr>
          <w:lang w:val="en-GB" w:eastAsia="zh-CN"/>
        </w:rPr>
      </w:r>
      <w:r w:rsidR="000F11AA">
        <w:rPr>
          <w:lang w:val="en-GB" w:eastAsia="zh-CN"/>
        </w:rPr>
        <w:fldChar w:fldCharType="separate"/>
      </w:r>
      <w:r w:rsidR="00400DBA">
        <w:t xml:space="preserve">Figure </w:t>
      </w:r>
      <w:r w:rsidR="00400DBA">
        <w:rPr>
          <w:noProof/>
        </w:rPr>
        <w:t>2</w:t>
      </w:r>
      <w:r w:rsidR="00400DBA">
        <w:noBreakHyphen/>
      </w:r>
      <w:r w:rsidR="00400DBA">
        <w:rPr>
          <w:noProof/>
        </w:rPr>
        <w:t>5</w:t>
      </w:r>
      <w:r w:rsidR="000F11AA">
        <w:rPr>
          <w:lang w:val="en-GB" w:eastAsia="zh-CN"/>
        </w:rPr>
        <w:fldChar w:fldCharType="end"/>
      </w:r>
      <w:r w:rsidR="009744B5">
        <w:rPr>
          <w:lang w:val="en-GB" w:eastAsia="zh-CN"/>
        </w:rPr>
        <w:t>.</w:t>
      </w:r>
    </w:p>
    <w:p w14:paraId="417FB15B" w14:textId="31E47447" w:rsidR="000F11AA" w:rsidRDefault="00AC6978" w:rsidP="00A73542">
      <w:pPr>
        <w:keepNext/>
        <w:spacing w:after="0"/>
        <w:jc w:val="center"/>
      </w:pPr>
      <w:r>
        <w:object w:dxaOrig="10575" w:dyaOrig="7575" w14:anchorId="19E49BC3">
          <v:shape id="_x0000_i1034" type="#_x0000_t75" style="width:408.2pt;height:249.8pt" o:ole="">
            <v:imagedata r:id="rId26" o:title="" croptop="2886f" cropbottom="6526f"/>
          </v:shape>
          <o:OLEObject Type="Embed" ProgID="Visio.Drawing.15" ShapeID="_x0000_i1034" DrawAspect="Content" ObjectID="_1721816659" r:id="rId27"/>
        </w:object>
      </w:r>
    </w:p>
    <w:p w14:paraId="647B6F27" w14:textId="281C10B1" w:rsidR="00A241CE" w:rsidRDefault="000F11AA" w:rsidP="00A73542">
      <w:pPr>
        <w:pStyle w:val="Caption"/>
        <w:jc w:val="center"/>
      </w:pPr>
      <w:bookmarkStart w:id="14" w:name="_Ref111102240"/>
      <w:r>
        <w:t xml:space="preserve">Figure </w:t>
      </w:r>
      <w:fldSimple w:instr=" STYLEREF 1 \s ">
        <w:r w:rsidR="00941605">
          <w:rPr>
            <w:noProof/>
          </w:rPr>
          <w:t>2</w:t>
        </w:r>
      </w:fldSimple>
      <w:r w:rsidR="00941605">
        <w:noBreakHyphen/>
      </w:r>
      <w:fldSimple w:instr=" SEQ Figure \* ARABIC \s 1 ">
        <w:r w:rsidR="00941605">
          <w:rPr>
            <w:noProof/>
          </w:rPr>
          <w:t>5</w:t>
        </w:r>
      </w:fldSimple>
      <w:bookmarkEnd w:id="14"/>
      <w:r>
        <w:t xml:space="preserve">: </w:t>
      </w:r>
      <w:r w:rsidRPr="00A937CA">
        <w:t>Base-station antenna/panels configuration in TDD and SBFD modes</w:t>
      </w:r>
      <w:r>
        <w:t xml:space="preserve"> options 1 and 2</w:t>
      </w:r>
    </w:p>
    <w:p w14:paraId="68624861" w14:textId="705979BA" w:rsidR="00121EF0" w:rsidRDefault="00121EF0" w:rsidP="006F66B0">
      <w:pPr>
        <w:jc w:val="center"/>
        <w:rPr>
          <w:b/>
          <w:iCs/>
          <w:szCs w:val="16"/>
          <w:u w:val="single"/>
          <w:lang w:val="en-GB" w:eastAsia="ko-KR"/>
        </w:rPr>
      </w:pPr>
    </w:p>
    <w:p w14:paraId="3F4CD189" w14:textId="34C599D0" w:rsidR="009744B5" w:rsidRPr="00A73542" w:rsidRDefault="009744B5" w:rsidP="002314C6">
      <w:pPr>
        <w:rPr>
          <w:bCs/>
          <w:iCs/>
          <w:szCs w:val="16"/>
          <w:lang w:val="en-GB" w:eastAsia="ko-KR"/>
        </w:rPr>
      </w:pPr>
      <w:r w:rsidRPr="00A73542">
        <w:rPr>
          <w:bCs/>
          <w:iCs/>
          <w:szCs w:val="16"/>
          <w:lang w:val="en-GB" w:eastAsia="ko-KR"/>
        </w:rPr>
        <w:lastRenderedPageBreak/>
        <w:t>To enable full reciprocity, the Tx panels should be sw</w:t>
      </w:r>
      <w:r w:rsidR="007C43F1" w:rsidRPr="00A73542">
        <w:rPr>
          <w:bCs/>
          <w:iCs/>
          <w:szCs w:val="16"/>
          <w:lang w:val="en-GB" w:eastAsia="ko-KR"/>
        </w:rPr>
        <w:t>itchable between Tx and Rx modes</w:t>
      </w:r>
      <w:r w:rsidR="00E4575C" w:rsidRPr="00A73542">
        <w:rPr>
          <w:bCs/>
          <w:iCs/>
          <w:szCs w:val="16"/>
          <w:lang w:val="en-GB" w:eastAsia="ko-KR"/>
        </w:rPr>
        <w:t xml:space="preserve"> for either option 1 </w:t>
      </w:r>
      <w:r w:rsidR="00C427EC" w:rsidRPr="00C427EC">
        <w:rPr>
          <w:bCs/>
          <w:iCs/>
          <w:szCs w:val="16"/>
          <w:lang w:val="en-GB" w:eastAsia="ko-KR"/>
        </w:rPr>
        <w:t>or</w:t>
      </w:r>
      <w:r w:rsidR="00E4575C" w:rsidRPr="00A73542">
        <w:rPr>
          <w:bCs/>
          <w:iCs/>
          <w:szCs w:val="16"/>
          <w:lang w:val="en-GB" w:eastAsia="ko-KR"/>
        </w:rPr>
        <w:t xml:space="preserve"> option 2. </w:t>
      </w:r>
      <w:r w:rsidRPr="00A73542">
        <w:rPr>
          <w:bCs/>
          <w:iCs/>
          <w:szCs w:val="16"/>
          <w:lang w:val="en-GB" w:eastAsia="ko-KR"/>
        </w:rPr>
        <w:t xml:space="preserve"> </w:t>
      </w:r>
    </w:p>
    <w:p w14:paraId="39201306" w14:textId="3268B80C" w:rsidR="002314C6" w:rsidRDefault="0006759D" w:rsidP="002314C6">
      <w:pPr>
        <w:rPr>
          <w:b/>
          <w:bCs/>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15</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2314C6">
        <w:rPr>
          <w:b/>
          <w:iCs/>
          <w:szCs w:val="16"/>
          <w:lang w:val="en-GB" w:eastAsia="ko-KR"/>
        </w:rPr>
        <w:t xml:space="preserve">For </w:t>
      </w:r>
      <w:r w:rsidR="00E4575C">
        <w:rPr>
          <w:b/>
          <w:iCs/>
          <w:szCs w:val="16"/>
          <w:lang w:val="en-GB" w:eastAsia="ko-KR"/>
        </w:rPr>
        <w:t xml:space="preserve">both options of SBFD </w:t>
      </w:r>
      <w:r w:rsidR="002314C6">
        <w:rPr>
          <w:b/>
          <w:iCs/>
          <w:szCs w:val="16"/>
          <w:lang w:val="en-GB" w:eastAsia="ko-KR"/>
        </w:rPr>
        <w:t>BS antenna configuration</w:t>
      </w:r>
      <w:r w:rsidR="00E4575C">
        <w:rPr>
          <w:b/>
          <w:iCs/>
          <w:szCs w:val="16"/>
          <w:lang w:val="en-GB" w:eastAsia="ko-KR"/>
        </w:rPr>
        <w:t>s, at least the transmit panel in SBFD slot should be switchable to Rx mod</w:t>
      </w:r>
      <w:r w:rsidR="00BB64EF">
        <w:rPr>
          <w:b/>
          <w:iCs/>
          <w:szCs w:val="16"/>
          <w:lang w:val="en-GB" w:eastAsia="ko-KR"/>
        </w:rPr>
        <w:t xml:space="preserve">e to enable full DL/UL channel reciprocity. </w:t>
      </w:r>
    </w:p>
    <w:p w14:paraId="1475C8DA" w14:textId="77777777" w:rsidR="00612566" w:rsidRPr="00A73542" w:rsidRDefault="00612566" w:rsidP="00A73542">
      <w:pPr>
        <w:pStyle w:val="Heading4"/>
      </w:pPr>
      <w:r w:rsidRPr="00A73542">
        <w:t>Antenna configurations:</w:t>
      </w:r>
    </w:p>
    <w:p w14:paraId="23A45AE7" w14:textId="0F386D63" w:rsidR="003711D9" w:rsidRDefault="00DC36A8" w:rsidP="00A73542">
      <w:pPr>
        <w:rPr>
          <w:lang w:val="en-GB" w:eastAsia="zh-CN"/>
        </w:rPr>
      </w:pPr>
      <w:r>
        <w:rPr>
          <w:lang w:val="en-GB" w:eastAsia="zh-CN"/>
        </w:rPr>
        <w:t xml:space="preserve">For </w:t>
      </w:r>
      <w:r w:rsidR="002A6033">
        <w:rPr>
          <w:lang w:val="en-GB" w:eastAsia="zh-CN"/>
        </w:rPr>
        <w:t xml:space="preserve">the </w:t>
      </w:r>
      <w:proofErr w:type="spellStart"/>
      <w:r w:rsidR="003711D9" w:rsidRPr="003711D9">
        <w:rPr>
          <w:lang w:val="en-GB" w:eastAsia="zh-CN"/>
        </w:rPr>
        <w:t>subband</w:t>
      </w:r>
      <w:proofErr w:type="spellEnd"/>
      <w:r w:rsidR="003711D9" w:rsidRPr="003711D9">
        <w:rPr>
          <w:lang w:val="en-GB" w:eastAsia="zh-CN"/>
        </w:rPr>
        <w:t xml:space="preserve"> full duplex</w:t>
      </w:r>
      <w:r w:rsidR="001D3F04">
        <w:rPr>
          <w:lang w:val="en-GB" w:eastAsia="zh-CN"/>
        </w:rPr>
        <w:t xml:space="preserve"> evaluation</w:t>
      </w:r>
      <w:r w:rsidR="003711D9" w:rsidRPr="003711D9">
        <w:rPr>
          <w:lang w:val="en-GB" w:eastAsia="zh-CN"/>
        </w:rPr>
        <w:t xml:space="preserve">, </w:t>
      </w:r>
      <w:r w:rsidR="001D3F04">
        <w:rPr>
          <w:lang w:val="en-GB" w:eastAsia="zh-CN"/>
        </w:rPr>
        <w:t xml:space="preserve">the </w:t>
      </w:r>
      <w:r w:rsidR="003711D9" w:rsidRPr="003711D9">
        <w:rPr>
          <w:lang w:val="en-GB" w:eastAsia="zh-CN"/>
        </w:rPr>
        <w:t xml:space="preserve">baseline assumption </w:t>
      </w:r>
      <w:r w:rsidR="00352EF1">
        <w:rPr>
          <w:lang w:val="en-GB" w:eastAsia="zh-CN"/>
        </w:rPr>
        <w:t xml:space="preserve">is </w:t>
      </w:r>
      <w:r w:rsidR="003711D9" w:rsidRPr="003711D9">
        <w:rPr>
          <w:lang w:val="en-GB" w:eastAsia="zh-CN"/>
        </w:rPr>
        <w:t xml:space="preserve">static panel partition with the two separate panels across all slots. However, among the </w:t>
      </w:r>
      <w:proofErr w:type="spellStart"/>
      <w:r w:rsidR="003711D9" w:rsidRPr="003711D9">
        <w:rPr>
          <w:lang w:val="en-GB" w:eastAsia="zh-CN"/>
        </w:rPr>
        <w:t>subband</w:t>
      </w:r>
      <w:proofErr w:type="spellEnd"/>
      <w:r w:rsidR="003711D9" w:rsidRPr="003711D9">
        <w:rPr>
          <w:lang w:val="en-GB" w:eastAsia="zh-CN"/>
        </w:rPr>
        <w:t xml:space="preserve"> full duplex slots, although simultaneous downlink and uplink is allowed on both directions on every slot, the actual scheduling to conduct simultaneous downlink and uplink, or just downlink, or just uplink is </w:t>
      </w:r>
      <w:r w:rsidR="00526AAD">
        <w:t>according to</w:t>
      </w:r>
      <w:r w:rsidR="003711D9">
        <w:t xml:space="preserve"> traffic</w:t>
      </w:r>
      <w:r w:rsidR="00526AAD">
        <w:t xml:space="preserve"> conditions</w:t>
      </w:r>
      <w:r w:rsidR="003711D9" w:rsidRPr="003711D9">
        <w:rPr>
          <w:lang w:val="en-GB" w:eastAsia="zh-CN"/>
        </w:rPr>
        <w:t xml:space="preserve">. To further optimize the performance of </w:t>
      </w:r>
      <w:proofErr w:type="spellStart"/>
      <w:r w:rsidR="003711D9" w:rsidRPr="003711D9">
        <w:rPr>
          <w:lang w:val="en-GB" w:eastAsia="zh-CN"/>
        </w:rPr>
        <w:t>subband</w:t>
      </w:r>
      <w:proofErr w:type="spellEnd"/>
      <w:r w:rsidR="003711D9" w:rsidRPr="003711D9">
        <w:rPr>
          <w:lang w:val="en-GB" w:eastAsia="zh-CN"/>
        </w:rPr>
        <w:t xml:space="preserve"> full duplex, adaptive antenna array configuration across slots could be considered in the evaluation, in which case the separate panels configuration shall be used on the </w:t>
      </w:r>
      <w:proofErr w:type="spellStart"/>
      <w:r w:rsidR="003711D9" w:rsidRPr="003711D9">
        <w:rPr>
          <w:lang w:val="en-GB" w:eastAsia="zh-CN"/>
        </w:rPr>
        <w:t>subband</w:t>
      </w:r>
      <w:proofErr w:type="spellEnd"/>
      <w:r w:rsidR="003711D9" w:rsidRPr="003711D9">
        <w:rPr>
          <w:lang w:val="en-GB" w:eastAsia="zh-CN"/>
        </w:rPr>
        <w:t xml:space="preserve"> full duplex slots with scheduled simultaneous downlink and uplink, the single panel configuration same as legacy TDD shall be used on the dynamic TDD slots with scheduled either downlink or uplink</w:t>
      </w:r>
      <w:r w:rsidR="00015994">
        <w:rPr>
          <w:lang w:val="en-GB" w:eastAsia="zh-CN"/>
        </w:rPr>
        <w:t>, as illustrated in</w:t>
      </w:r>
      <w:r w:rsidR="00C302FD">
        <w:rPr>
          <w:lang w:val="en-GB" w:eastAsia="zh-CN"/>
        </w:rPr>
        <w:t xml:space="preserve"> </w:t>
      </w:r>
      <w:r w:rsidR="00C302FD">
        <w:rPr>
          <w:lang w:val="en-GB" w:eastAsia="zh-CN"/>
        </w:rPr>
        <w:fldChar w:fldCharType="begin"/>
      </w:r>
      <w:r w:rsidR="00C302FD">
        <w:rPr>
          <w:lang w:val="en-GB" w:eastAsia="zh-CN"/>
        </w:rPr>
        <w:instrText xml:space="preserve"> REF _Ref102046456 \h </w:instrText>
      </w:r>
      <w:r w:rsidR="00C302FD">
        <w:rPr>
          <w:lang w:val="en-GB" w:eastAsia="zh-CN"/>
        </w:rPr>
      </w:r>
      <w:r w:rsidR="00C302FD">
        <w:rPr>
          <w:lang w:val="en-GB" w:eastAsia="zh-CN"/>
        </w:rPr>
        <w:fldChar w:fldCharType="separate"/>
      </w:r>
      <w:r w:rsidR="00400DBA">
        <w:t xml:space="preserve">Figure </w:t>
      </w:r>
      <w:r w:rsidR="00400DBA">
        <w:rPr>
          <w:noProof/>
        </w:rPr>
        <w:t>2</w:t>
      </w:r>
      <w:r w:rsidR="00400DBA">
        <w:noBreakHyphen/>
      </w:r>
      <w:r w:rsidR="00400DBA">
        <w:rPr>
          <w:noProof/>
        </w:rPr>
        <w:t>6</w:t>
      </w:r>
      <w:r w:rsidR="00C302FD">
        <w:rPr>
          <w:lang w:val="en-GB" w:eastAsia="zh-CN"/>
        </w:rPr>
        <w:fldChar w:fldCharType="end"/>
      </w:r>
      <w:r w:rsidR="003711D9" w:rsidRPr="003711D9">
        <w:rPr>
          <w:lang w:val="en-GB" w:eastAsia="zh-CN"/>
        </w:rPr>
        <w:t xml:space="preserve">. </w:t>
      </w:r>
    </w:p>
    <w:p w14:paraId="1F1CEEBB" w14:textId="225C6598" w:rsidR="002C09FE" w:rsidRPr="00A73542" w:rsidRDefault="003B385E" w:rsidP="00A73542">
      <w:pPr>
        <w:pStyle w:val="Caption"/>
        <w:keepNext/>
        <w:jc w:val="center"/>
      </w:pPr>
      <w:r>
        <w:t xml:space="preserve">Table </w:t>
      </w:r>
      <w:r>
        <w:fldChar w:fldCharType="begin"/>
      </w:r>
      <w:r>
        <w:instrText xml:space="preserve"> SEQ Table \* ARABIC </w:instrText>
      </w:r>
      <w:r>
        <w:fldChar w:fldCharType="separate"/>
      </w:r>
      <w:r w:rsidR="00400DBA">
        <w:rPr>
          <w:noProof/>
        </w:rPr>
        <w:t>4</w:t>
      </w:r>
      <w:r>
        <w:fldChar w:fldCharType="end"/>
      </w:r>
      <w:r w:rsidRPr="00833E2B">
        <w:rPr>
          <w:rFonts w:eastAsia="Arial"/>
          <w:lang w:val="en-GB"/>
        </w:rPr>
        <w:t xml:space="preserve"> </w:t>
      </w:r>
      <w:r>
        <w:rPr>
          <w:rFonts w:eastAsia="Arial"/>
          <w:lang w:val="en-GB"/>
        </w:rPr>
        <w:t>Antenna Configuration for FR1</w:t>
      </w:r>
    </w:p>
    <w:tbl>
      <w:tblPr>
        <w:tblStyle w:val="TableGrid"/>
        <w:tblW w:w="8857" w:type="dxa"/>
        <w:jc w:val="center"/>
        <w:tblLook w:val="0600" w:firstRow="0" w:lastRow="0" w:firstColumn="0" w:lastColumn="0" w:noHBand="1" w:noVBand="1"/>
      </w:tblPr>
      <w:tblGrid>
        <w:gridCol w:w="1523"/>
        <w:gridCol w:w="2069"/>
        <w:gridCol w:w="2069"/>
        <w:gridCol w:w="3196"/>
      </w:tblGrid>
      <w:tr w:rsidR="00771500" w:rsidRPr="00A21764" w14:paraId="03DB2C14" w14:textId="77777777" w:rsidTr="002F35A1">
        <w:trPr>
          <w:trHeight w:val="20"/>
          <w:jc w:val="center"/>
        </w:trPr>
        <w:tc>
          <w:tcPr>
            <w:tcW w:w="1523" w:type="dxa"/>
            <w:vAlign w:val="center"/>
          </w:tcPr>
          <w:p w14:paraId="56FDCDA1" w14:textId="77777777" w:rsidR="0070745E" w:rsidRDefault="0070745E" w:rsidP="00A73542">
            <w:pPr>
              <w:spacing w:after="0" w:line="240" w:lineRule="atLeast"/>
              <w:contextualSpacing/>
              <w:jc w:val="center"/>
              <w:rPr>
                <w:rFonts w:eastAsia="Times New Roman"/>
                <w:color w:val="13171F"/>
                <w:kern w:val="24"/>
              </w:rPr>
            </w:pPr>
          </w:p>
        </w:tc>
        <w:tc>
          <w:tcPr>
            <w:tcW w:w="2069" w:type="dxa"/>
            <w:vAlign w:val="center"/>
          </w:tcPr>
          <w:p w14:paraId="567B9398" w14:textId="445C8813" w:rsidR="0070745E" w:rsidRPr="00E86941" w:rsidRDefault="0070745E" w:rsidP="00A73542">
            <w:pPr>
              <w:spacing w:before="0" w:after="0" w:line="240" w:lineRule="atLeast"/>
              <w:contextualSpacing/>
              <w:jc w:val="center"/>
            </w:pPr>
            <w:proofErr w:type="spellStart"/>
            <w:r w:rsidRPr="00243852">
              <w:rPr>
                <w:b/>
                <w:bCs/>
                <w:lang w:val="en-GB" w:eastAsia="zh-CN"/>
              </w:rPr>
              <w:t>U</w:t>
            </w:r>
            <w:r>
              <w:rPr>
                <w:b/>
                <w:bCs/>
                <w:lang w:val="en-GB" w:eastAsia="zh-CN"/>
              </w:rPr>
              <w:t>M</w:t>
            </w:r>
            <w:r w:rsidRPr="00243852">
              <w:rPr>
                <w:b/>
                <w:bCs/>
                <w:lang w:val="en-GB" w:eastAsia="zh-CN"/>
              </w:rPr>
              <w:t>a</w:t>
            </w:r>
            <w:proofErr w:type="spellEnd"/>
          </w:p>
        </w:tc>
        <w:tc>
          <w:tcPr>
            <w:tcW w:w="2069" w:type="dxa"/>
            <w:vAlign w:val="center"/>
          </w:tcPr>
          <w:p w14:paraId="61C67E31" w14:textId="2CDD16FF" w:rsidR="0070745E" w:rsidRPr="00E86941" w:rsidRDefault="0070745E" w:rsidP="00A73542">
            <w:pPr>
              <w:spacing w:before="0" w:after="0" w:line="240" w:lineRule="atLeast"/>
              <w:contextualSpacing/>
              <w:jc w:val="center"/>
            </w:pPr>
            <w:proofErr w:type="spellStart"/>
            <w:r w:rsidRPr="00243852">
              <w:rPr>
                <w:b/>
                <w:bCs/>
                <w:lang w:val="en-GB" w:eastAsia="zh-CN"/>
              </w:rPr>
              <w:t>UMi</w:t>
            </w:r>
            <w:proofErr w:type="spellEnd"/>
          </w:p>
        </w:tc>
        <w:tc>
          <w:tcPr>
            <w:tcW w:w="3196" w:type="dxa"/>
            <w:vAlign w:val="center"/>
          </w:tcPr>
          <w:p w14:paraId="16E3FC70" w14:textId="38C8032A" w:rsidR="0070745E" w:rsidRPr="00E86941" w:rsidRDefault="0070745E" w:rsidP="00A73542">
            <w:pPr>
              <w:spacing w:before="100" w:beforeAutospacing="1"/>
              <w:contextualSpacing/>
              <w:jc w:val="center"/>
            </w:pPr>
            <w:r w:rsidRPr="006B0B6E">
              <w:rPr>
                <w:b/>
                <w:bCs/>
                <w:lang w:val="en-GB" w:eastAsia="zh-CN"/>
              </w:rPr>
              <w:t>Indoor Hotspot</w:t>
            </w:r>
          </w:p>
        </w:tc>
      </w:tr>
      <w:tr w:rsidR="00771500" w:rsidRPr="00A21764" w14:paraId="69C13D15" w14:textId="77777777" w:rsidTr="0035363C">
        <w:trPr>
          <w:trHeight w:val="20"/>
          <w:jc w:val="center"/>
        </w:trPr>
        <w:tc>
          <w:tcPr>
            <w:tcW w:w="1523" w:type="dxa"/>
          </w:tcPr>
          <w:p w14:paraId="755A64F8" w14:textId="77777777" w:rsidR="009957F6" w:rsidRPr="00912A87" w:rsidRDefault="009957F6" w:rsidP="0035363C">
            <w:pPr>
              <w:spacing w:before="0" w:after="0" w:line="240" w:lineRule="atLeast"/>
              <w:contextualSpacing/>
              <w:jc w:val="left"/>
              <w:rPr>
                <w:rFonts w:eastAsia="Times New Roman"/>
                <w:color w:val="13171F"/>
                <w:kern w:val="24"/>
              </w:rPr>
            </w:pPr>
            <w:proofErr w:type="spellStart"/>
            <w:r>
              <w:rPr>
                <w:rFonts w:eastAsia="Times New Roman"/>
                <w:color w:val="13171F"/>
                <w:kern w:val="24"/>
              </w:rPr>
              <w:t>gNB</w:t>
            </w:r>
            <w:proofErr w:type="spellEnd"/>
            <w:r w:rsidRPr="00912A87">
              <w:rPr>
                <w:rFonts w:eastAsia="Times New Roman"/>
                <w:color w:val="13171F"/>
                <w:kern w:val="24"/>
              </w:rPr>
              <w:t xml:space="preserve"> antenna configuration</w:t>
            </w:r>
            <w:r>
              <w:rPr>
                <w:rFonts w:eastAsia="Times New Roman"/>
                <w:color w:val="13171F"/>
                <w:kern w:val="24"/>
              </w:rPr>
              <w:t xml:space="preserve"> (Option 1)</w:t>
            </w:r>
          </w:p>
        </w:tc>
        <w:tc>
          <w:tcPr>
            <w:tcW w:w="4138" w:type="dxa"/>
            <w:gridSpan w:val="2"/>
          </w:tcPr>
          <w:p w14:paraId="27E067AB" w14:textId="77777777" w:rsidR="009957F6" w:rsidRPr="00E86941" w:rsidRDefault="009957F6" w:rsidP="0035363C">
            <w:pPr>
              <w:spacing w:before="240"/>
              <w:contextualSpacing/>
            </w:pPr>
            <w:r w:rsidRPr="00E86941">
              <w:t>(</w:t>
            </w:r>
            <w:proofErr w:type="spellStart"/>
            <w:proofErr w:type="gramStart"/>
            <w:r w:rsidRPr="00E86941">
              <w:t>M,N</w:t>
            </w:r>
            <w:proofErr w:type="gramEnd"/>
            <w:r w:rsidRPr="00E86941">
              <w:t>,P,Mg,Ng,Mp,Np,dV,dH</w:t>
            </w:r>
            <w:proofErr w:type="spellEnd"/>
            <w:r w:rsidRPr="00E86941">
              <w:t>)</w:t>
            </w:r>
          </w:p>
          <w:p w14:paraId="66F5E269" w14:textId="77777777" w:rsidR="009957F6" w:rsidRDefault="009957F6" w:rsidP="0035363C">
            <w:pPr>
              <w:spacing w:before="240"/>
              <w:contextualSpacing/>
            </w:pPr>
            <w:r w:rsidRPr="00E86941">
              <w:t>(4,16, 2, 1, 1, 2,16, 0.8, 0.5).</w:t>
            </w:r>
          </w:p>
          <w:p w14:paraId="01FBC771" w14:textId="77777777" w:rsidR="009957F6" w:rsidRPr="00E86941" w:rsidRDefault="009957F6" w:rsidP="0035363C">
            <w:pPr>
              <w:spacing w:before="240"/>
              <w:contextualSpacing/>
            </w:pPr>
            <w:r w:rsidRPr="00E86941">
              <w:t xml:space="preserve"> 64 ports (32 </w:t>
            </w:r>
            <w:r>
              <w:t>Tx</w:t>
            </w:r>
            <w:r w:rsidRPr="00E86941">
              <w:t xml:space="preserve"> +32 </w:t>
            </w:r>
            <w:r>
              <w:t>Rx</w:t>
            </w:r>
            <w:r w:rsidRPr="00E86941">
              <w:t>)</w:t>
            </w:r>
            <w:r>
              <w:t xml:space="preserve"> </w:t>
            </w:r>
          </w:p>
          <w:p w14:paraId="331EDFBE" w14:textId="77777777" w:rsidR="009957F6" w:rsidRPr="00912A87" w:rsidRDefault="009957F6" w:rsidP="0035363C">
            <w:pPr>
              <w:overflowPunct/>
              <w:autoSpaceDE/>
              <w:autoSpaceDN/>
              <w:adjustRightInd/>
              <w:spacing w:after="0"/>
              <w:contextualSpacing/>
              <w:textAlignment w:val="auto"/>
              <w:rPr>
                <w:rFonts w:eastAsia="Times New Roman"/>
              </w:rPr>
            </w:pPr>
          </w:p>
        </w:tc>
        <w:tc>
          <w:tcPr>
            <w:tcW w:w="3196" w:type="dxa"/>
          </w:tcPr>
          <w:p w14:paraId="427A3D83" w14:textId="77777777" w:rsidR="009957F6" w:rsidRPr="00E86941" w:rsidRDefault="009957F6" w:rsidP="0035363C">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w:t>
            </w:r>
          </w:p>
          <w:p w14:paraId="49414170" w14:textId="77777777" w:rsidR="00D3508F" w:rsidRDefault="009957F6" w:rsidP="0035363C">
            <w:pPr>
              <w:spacing w:before="100" w:beforeAutospacing="1"/>
              <w:contextualSpacing/>
            </w:pPr>
            <w:r w:rsidRPr="00E86941">
              <w:t>(4,</w:t>
            </w:r>
            <w:r>
              <w:t xml:space="preserve"> 4</w:t>
            </w:r>
            <w:r w:rsidRPr="00E86941">
              <w:t xml:space="preserve">, 2, 1, 1, </w:t>
            </w:r>
            <w:r>
              <w:t>4</w:t>
            </w:r>
            <w:r w:rsidRPr="00E86941">
              <w:t>,</w:t>
            </w:r>
            <w:r>
              <w:t xml:space="preserve"> 4</w:t>
            </w:r>
            <w:r w:rsidRPr="00E86941">
              <w:t>, 0.</w:t>
            </w:r>
            <w:r>
              <w:t>5</w:t>
            </w:r>
            <w:r w:rsidRPr="00E86941">
              <w:t xml:space="preserve">, 0.5). </w:t>
            </w:r>
          </w:p>
          <w:p w14:paraId="6696B1FD" w14:textId="3603C249" w:rsidR="009957F6" w:rsidRPr="00E86941" w:rsidRDefault="009957F6" w:rsidP="0035363C">
            <w:pPr>
              <w:spacing w:before="100" w:beforeAutospacing="1"/>
              <w:contextualSpacing/>
            </w:pPr>
            <w:r>
              <w:t>32</w:t>
            </w:r>
            <w:r w:rsidRPr="00E86941">
              <w:t xml:space="preserve"> ports (</w:t>
            </w:r>
            <w:r>
              <w:t>16</w:t>
            </w:r>
            <w:r w:rsidRPr="00E86941">
              <w:t xml:space="preserve"> </w:t>
            </w:r>
            <w:r>
              <w:t>Tx</w:t>
            </w:r>
            <w:r w:rsidRPr="00E86941">
              <w:t xml:space="preserve"> +</w:t>
            </w:r>
            <w:r>
              <w:t xml:space="preserve"> 16</w:t>
            </w:r>
            <w:r w:rsidRPr="00E86941">
              <w:t xml:space="preserve"> </w:t>
            </w:r>
            <w:r>
              <w:t>Rx</w:t>
            </w:r>
            <w:r w:rsidRPr="00E86941">
              <w:t>)</w:t>
            </w:r>
          </w:p>
          <w:p w14:paraId="3E372A3A" w14:textId="77777777" w:rsidR="009957F6" w:rsidRPr="00A21764" w:rsidRDefault="009957F6" w:rsidP="0035363C">
            <w:pPr>
              <w:overflowPunct/>
              <w:autoSpaceDE/>
              <w:autoSpaceDN/>
              <w:adjustRightInd/>
              <w:spacing w:before="0" w:after="0"/>
              <w:contextualSpacing/>
              <w:textAlignment w:val="auto"/>
              <w:rPr>
                <w:rFonts w:eastAsia="Times New Roman"/>
                <w:color w:val="13171F"/>
                <w:kern w:val="24"/>
              </w:rPr>
            </w:pPr>
          </w:p>
        </w:tc>
      </w:tr>
      <w:tr w:rsidR="00771500" w:rsidRPr="00BF7A14" w14:paraId="22095197" w14:textId="77777777" w:rsidTr="0035363C">
        <w:trPr>
          <w:trHeight w:val="20"/>
          <w:jc w:val="center"/>
        </w:trPr>
        <w:tc>
          <w:tcPr>
            <w:tcW w:w="1523" w:type="dxa"/>
          </w:tcPr>
          <w:p w14:paraId="0B331674" w14:textId="77777777" w:rsidR="009957F6" w:rsidRPr="00912A87" w:rsidRDefault="009957F6" w:rsidP="0035363C">
            <w:pPr>
              <w:spacing w:after="0" w:line="240" w:lineRule="atLeast"/>
              <w:contextualSpacing/>
              <w:rPr>
                <w:rFonts w:eastAsia="Times New Roman"/>
                <w:color w:val="13171F"/>
                <w:kern w:val="24"/>
              </w:rPr>
            </w:pPr>
            <w:proofErr w:type="spellStart"/>
            <w:r>
              <w:rPr>
                <w:rFonts w:eastAsia="Times New Roman"/>
                <w:color w:val="13171F"/>
                <w:kern w:val="24"/>
              </w:rPr>
              <w:t>gNB</w:t>
            </w:r>
            <w:proofErr w:type="spellEnd"/>
            <w:r>
              <w:rPr>
                <w:rFonts w:eastAsia="Times New Roman"/>
                <w:color w:val="13171F"/>
                <w:kern w:val="24"/>
              </w:rPr>
              <w:t xml:space="preserve"> antenna configuration (Option 2)</w:t>
            </w:r>
          </w:p>
        </w:tc>
        <w:tc>
          <w:tcPr>
            <w:tcW w:w="4138" w:type="dxa"/>
            <w:gridSpan w:val="2"/>
          </w:tcPr>
          <w:p w14:paraId="41F1144A" w14:textId="77777777" w:rsidR="009957F6" w:rsidRPr="00E86941" w:rsidRDefault="009957F6" w:rsidP="0035363C">
            <w:pPr>
              <w:spacing w:before="240"/>
              <w:contextualSpacing/>
            </w:pPr>
            <w:r w:rsidRPr="00E86941">
              <w:t>(</w:t>
            </w:r>
            <w:proofErr w:type="spellStart"/>
            <w:proofErr w:type="gramStart"/>
            <w:r w:rsidRPr="00E86941">
              <w:t>M,N</w:t>
            </w:r>
            <w:proofErr w:type="gramEnd"/>
            <w:r w:rsidRPr="00E86941">
              <w:t>,P,Mg,Ng,Mp,Np,dV,dH</w:t>
            </w:r>
            <w:proofErr w:type="spellEnd"/>
            <w:r w:rsidRPr="00E86941">
              <w:t>)</w:t>
            </w:r>
          </w:p>
          <w:p w14:paraId="58A444E8" w14:textId="77777777" w:rsidR="009957F6" w:rsidRDefault="009957F6" w:rsidP="0035363C">
            <w:pPr>
              <w:overflowPunct/>
              <w:autoSpaceDE/>
              <w:autoSpaceDN/>
              <w:adjustRightInd/>
              <w:spacing w:after="0"/>
              <w:contextualSpacing/>
              <w:textAlignment w:val="auto"/>
            </w:pPr>
            <w:r w:rsidRPr="00E86941">
              <w:t xml:space="preserve">(8,16, 2, 1, 1, 4,16, 0.8, 0.5). </w:t>
            </w:r>
          </w:p>
          <w:p w14:paraId="30F452F2" w14:textId="77777777" w:rsidR="009957F6" w:rsidRPr="00912A87" w:rsidRDefault="009957F6" w:rsidP="0035363C">
            <w:pPr>
              <w:overflowPunct/>
              <w:autoSpaceDE/>
              <w:autoSpaceDN/>
              <w:adjustRightInd/>
              <w:spacing w:after="0"/>
              <w:contextualSpacing/>
              <w:textAlignment w:val="auto"/>
              <w:rPr>
                <w:rFonts w:eastAsia="Times New Roman"/>
                <w:color w:val="13171F"/>
                <w:kern w:val="24"/>
              </w:rPr>
            </w:pPr>
            <w:r w:rsidRPr="00E86941">
              <w:t xml:space="preserve">128 ports (64 </w:t>
            </w:r>
            <w:r>
              <w:t>Tx</w:t>
            </w:r>
            <w:r w:rsidRPr="00E86941">
              <w:t xml:space="preserve"> +64 </w:t>
            </w:r>
            <w:r>
              <w:t>Rx</w:t>
            </w:r>
            <w:r w:rsidRPr="00E86941">
              <w:t>)</w:t>
            </w:r>
          </w:p>
        </w:tc>
        <w:tc>
          <w:tcPr>
            <w:tcW w:w="3196" w:type="dxa"/>
          </w:tcPr>
          <w:p w14:paraId="281EDF83" w14:textId="77777777" w:rsidR="009957F6" w:rsidRPr="00E86941" w:rsidRDefault="009957F6" w:rsidP="0035363C">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w:t>
            </w:r>
          </w:p>
          <w:p w14:paraId="09750360" w14:textId="77777777" w:rsidR="00D3508F" w:rsidRDefault="009957F6" w:rsidP="0035363C">
            <w:pPr>
              <w:overflowPunct/>
              <w:autoSpaceDE/>
              <w:autoSpaceDN/>
              <w:adjustRightInd/>
              <w:spacing w:after="0"/>
              <w:contextualSpacing/>
              <w:textAlignment w:val="auto"/>
            </w:pPr>
            <w:r w:rsidRPr="00E86941">
              <w:t>(8,</w:t>
            </w:r>
            <w:r>
              <w:t xml:space="preserve"> 4</w:t>
            </w:r>
            <w:r w:rsidRPr="00E86941">
              <w:t xml:space="preserve">, 2, </w:t>
            </w:r>
            <w:r>
              <w:t>2</w:t>
            </w:r>
            <w:r w:rsidRPr="00E86941">
              <w:t xml:space="preserve">, 1, </w:t>
            </w:r>
            <w:r>
              <w:t>8</w:t>
            </w:r>
            <w:r w:rsidRPr="00E86941">
              <w:t>,</w:t>
            </w:r>
            <w:r>
              <w:t xml:space="preserve"> 4</w:t>
            </w:r>
            <w:r w:rsidRPr="00E86941">
              <w:t>, 0.</w:t>
            </w:r>
            <w:r>
              <w:t>5</w:t>
            </w:r>
            <w:r w:rsidRPr="00E86941">
              <w:t xml:space="preserve">, 0.5). </w:t>
            </w:r>
          </w:p>
          <w:p w14:paraId="43717703" w14:textId="67783423" w:rsidR="009957F6" w:rsidRPr="00BF7A14" w:rsidRDefault="009957F6" w:rsidP="0035363C">
            <w:pPr>
              <w:overflowPunct/>
              <w:autoSpaceDE/>
              <w:autoSpaceDN/>
              <w:adjustRightInd/>
              <w:spacing w:after="0"/>
              <w:contextualSpacing/>
              <w:textAlignment w:val="auto"/>
              <w:rPr>
                <w:rFonts w:eastAsia="Times New Roman"/>
                <w:color w:val="13171F"/>
                <w:kern w:val="24"/>
              </w:rPr>
            </w:pPr>
            <w:r>
              <w:t>64</w:t>
            </w:r>
            <w:r w:rsidRPr="00E86941">
              <w:t xml:space="preserve"> ports (</w:t>
            </w:r>
            <w:r>
              <w:t>32</w:t>
            </w:r>
            <w:r w:rsidRPr="00E86941">
              <w:t xml:space="preserve"> </w:t>
            </w:r>
            <w:r>
              <w:t>Tx</w:t>
            </w:r>
            <w:r w:rsidRPr="00E86941">
              <w:t xml:space="preserve"> +</w:t>
            </w:r>
            <w:r>
              <w:t xml:space="preserve"> 32</w:t>
            </w:r>
            <w:r w:rsidRPr="00E86941">
              <w:t xml:space="preserve"> </w:t>
            </w:r>
            <w:r>
              <w:t>Rx</w:t>
            </w:r>
            <w:r w:rsidRPr="00E86941">
              <w:t>)</w:t>
            </w:r>
          </w:p>
        </w:tc>
      </w:tr>
      <w:tr w:rsidR="00771500" w:rsidRPr="00E86941" w14:paraId="2D1CA990" w14:textId="77777777" w:rsidTr="0035363C">
        <w:trPr>
          <w:trHeight w:val="20"/>
          <w:jc w:val="center"/>
        </w:trPr>
        <w:tc>
          <w:tcPr>
            <w:tcW w:w="1523" w:type="dxa"/>
          </w:tcPr>
          <w:p w14:paraId="691F1410" w14:textId="77777777" w:rsidR="009957F6" w:rsidRDefault="009957F6" w:rsidP="0035363C">
            <w:pPr>
              <w:spacing w:after="0" w:line="240" w:lineRule="atLeast"/>
              <w:contextualSpacing/>
              <w:rPr>
                <w:rFonts w:eastAsia="Times New Roman"/>
                <w:color w:val="13171F"/>
                <w:kern w:val="24"/>
              </w:rPr>
            </w:pPr>
            <w:proofErr w:type="spellStart"/>
            <w:r>
              <w:rPr>
                <w:rFonts w:eastAsia="Times New Roman"/>
                <w:color w:val="13171F"/>
                <w:kern w:val="24"/>
              </w:rPr>
              <w:t>gNB</w:t>
            </w:r>
            <w:proofErr w:type="spellEnd"/>
            <w:r>
              <w:rPr>
                <w:rFonts w:eastAsia="Times New Roman"/>
                <w:color w:val="13171F"/>
                <w:kern w:val="24"/>
              </w:rPr>
              <w:t xml:space="preserve"> antenna configuration (TDD)</w:t>
            </w:r>
          </w:p>
        </w:tc>
        <w:tc>
          <w:tcPr>
            <w:tcW w:w="4138" w:type="dxa"/>
            <w:gridSpan w:val="2"/>
          </w:tcPr>
          <w:p w14:paraId="68519FD3" w14:textId="77777777" w:rsidR="009957F6" w:rsidRPr="006B0B6E" w:rsidRDefault="009957F6" w:rsidP="0035363C">
            <w:pPr>
              <w:overflowPunct/>
              <w:autoSpaceDE/>
              <w:autoSpaceDN/>
              <w:adjustRightInd/>
              <w:spacing w:after="0"/>
              <w:contextualSpacing/>
              <w:textAlignment w:val="auto"/>
            </w:pPr>
            <w:r w:rsidRPr="00E86941">
              <w:t>(</w:t>
            </w:r>
            <w:proofErr w:type="spellStart"/>
            <w:proofErr w:type="gramStart"/>
            <w:r w:rsidRPr="00E86941">
              <w:t>M,N</w:t>
            </w:r>
            <w:proofErr w:type="gramEnd"/>
            <w:r w:rsidRPr="00E86941">
              <w:t>,P,Mg,Ng,Mp,Np,dV,dH</w:t>
            </w:r>
            <w:proofErr w:type="spellEnd"/>
            <w:r w:rsidRPr="00E86941">
              <w:t>)=(4,16, 2, 1, 1, 2,16, 0.8, 0.5). 64 ports</w:t>
            </w:r>
            <w:r>
              <w:t>/</w:t>
            </w:r>
            <w:proofErr w:type="spellStart"/>
            <w:r>
              <w:t>TxRu</w:t>
            </w:r>
            <w:proofErr w:type="spellEnd"/>
          </w:p>
        </w:tc>
        <w:tc>
          <w:tcPr>
            <w:tcW w:w="3196" w:type="dxa"/>
          </w:tcPr>
          <w:p w14:paraId="1E6D3EB7" w14:textId="77777777" w:rsidR="009957F6" w:rsidRPr="00E86941" w:rsidRDefault="009957F6" w:rsidP="0035363C">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)=(4,</w:t>
            </w:r>
            <w:r>
              <w:t xml:space="preserve"> 4</w:t>
            </w:r>
            <w:r w:rsidRPr="00E86941">
              <w:t xml:space="preserve">, 2, </w:t>
            </w:r>
            <w:r>
              <w:t>1</w:t>
            </w:r>
            <w:r w:rsidRPr="00E86941">
              <w:t xml:space="preserve">, 1, </w:t>
            </w:r>
            <w:r>
              <w:t>4</w:t>
            </w:r>
            <w:r w:rsidRPr="00E86941">
              <w:t>,</w:t>
            </w:r>
            <w:r>
              <w:t xml:space="preserve"> 4</w:t>
            </w:r>
            <w:r w:rsidRPr="00E86941">
              <w:t>, 0.</w:t>
            </w:r>
            <w:r>
              <w:t>5</w:t>
            </w:r>
            <w:r w:rsidRPr="00E86941">
              <w:t xml:space="preserve">, 0.5). </w:t>
            </w:r>
            <w:r>
              <w:t>32</w:t>
            </w:r>
            <w:r w:rsidRPr="00E86941">
              <w:t xml:space="preserve"> ports</w:t>
            </w:r>
          </w:p>
        </w:tc>
      </w:tr>
    </w:tbl>
    <w:p w14:paraId="1DB4E891" w14:textId="77777777" w:rsidR="00807A66" w:rsidRDefault="00807A66" w:rsidP="003711D9">
      <w:pPr>
        <w:jc w:val="both"/>
        <w:rPr>
          <w:lang w:val="en-GB" w:eastAsia="zh-CN"/>
        </w:rPr>
      </w:pPr>
    </w:p>
    <w:p w14:paraId="3B40E17D" w14:textId="602FE29A" w:rsidR="000D0117" w:rsidRPr="00A73542" w:rsidRDefault="00D62570" w:rsidP="00A73542">
      <w:pPr>
        <w:pStyle w:val="Caption"/>
        <w:keepNext/>
        <w:jc w:val="center"/>
      </w:pPr>
      <w:r>
        <w:t xml:space="preserve">Table </w:t>
      </w:r>
      <w:r>
        <w:fldChar w:fldCharType="begin"/>
      </w:r>
      <w:r>
        <w:instrText xml:space="preserve"> SEQ Table \* ARABIC </w:instrText>
      </w:r>
      <w:r>
        <w:fldChar w:fldCharType="separate"/>
      </w:r>
      <w:r w:rsidR="00400DBA">
        <w:rPr>
          <w:noProof/>
        </w:rPr>
        <w:t>5</w:t>
      </w:r>
      <w:r>
        <w:fldChar w:fldCharType="end"/>
      </w:r>
      <w:r w:rsidRPr="00833E2B">
        <w:rPr>
          <w:rFonts w:eastAsia="Arial"/>
          <w:lang w:val="en-GB"/>
        </w:rPr>
        <w:t xml:space="preserve"> </w:t>
      </w:r>
      <w:r>
        <w:rPr>
          <w:rFonts w:eastAsia="Arial"/>
          <w:lang w:val="en-GB"/>
        </w:rPr>
        <w:t>Antenna Configuration for FR2</w:t>
      </w:r>
    </w:p>
    <w:tbl>
      <w:tblPr>
        <w:tblW w:w="8750" w:type="dxa"/>
        <w:jc w:val="center"/>
        <w:tblCellMar>
          <w:left w:w="0" w:type="dxa"/>
          <w:right w:w="0" w:type="dxa"/>
        </w:tblCellMar>
        <w:tblLook w:val="04A0" w:firstRow="1" w:lastRow="0" w:firstColumn="1" w:lastColumn="0" w:noHBand="0" w:noVBand="1"/>
      </w:tblPr>
      <w:tblGrid>
        <w:gridCol w:w="2420"/>
        <w:gridCol w:w="1710"/>
        <w:gridCol w:w="1530"/>
        <w:gridCol w:w="1620"/>
        <w:gridCol w:w="1470"/>
      </w:tblGrid>
      <w:tr w:rsidR="000D0117" w:rsidRPr="009B0B64" w14:paraId="3B9FE2D2" w14:textId="77777777" w:rsidTr="00733B28">
        <w:trPr>
          <w:trHeight w:val="417"/>
          <w:jc w:val="center"/>
        </w:trPr>
        <w:tc>
          <w:tcPr>
            <w:tcW w:w="242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7588412D" w14:textId="77777777" w:rsidR="000D0117" w:rsidRPr="009B0B64" w:rsidRDefault="000D0117" w:rsidP="00733B28">
            <w:pPr>
              <w:rPr>
                <w:lang w:eastAsia="zh-CN"/>
              </w:rPr>
            </w:pPr>
            <w:r w:rsidRPr="009B0B64">
              <w:rPr>
                <w:lang w:val="en-GB" w:eastAsia="zh-CN"/>
              </w:rPr>
              <w:t>Parameter</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7394886" w14:textId="77777777" w:rsidR="000D0117" w:rsidRPr="009B0B64" w:rsidRDefault="000D0117" w:rsidP="00733B28">
            <w:pPr>
              <w:rPr>
                <w:lang w:eastAsia="zh-CN"/>
              </w:rPr>
            </w:pPr>
            <w:r w:rsidRPr="009B0B64">
              <w:rPr>
                <w:b/>
                <w:bCs/>
                <w:lang w:val="en-GB" w:eastAsia="zh-CN"/>
              </w:rPr>
              <w:t>Deployment scenarios</w:t>
            </w:r>
          </w:p>
        </w:tc>
      </w:tr>
      <w:tr w:rsidR="000D0117" w:rsidRPr="009B0B64" w14:paraId="4AB023D0" w14:textId="77777777" w:rsidTr="00733B28">
        <w:trPr>
          <w:trHeight w:val="417"/>
          <w:jc w:val="center"/>
        </w:trPr>
        <w:tc>
          <w:tcPr>
            <w:tcW w:w="2420" w:type="dxa"/>
            <w:vMerge/>
            <w:tcBorders>
              <w:top w:val="single" w:sz="8" w:space="0" w:color="13171F"/>
              <w:left w:val="single" w:sz="8" w:space="0" w:color="13171F"/>
              <w:bottom w:val="single" w:sz="8" w:space="0" w:color="13171F"/>
              <w:right w:val="single" w:sz="8" w:space="0" w:color="13171F"/>
            </w:tcBorders>
            <w:vAlign w:val="center"/>
            <w:hideMark/>
          </w:tcPr>
          <w:p w14:paraId="7FCD5738" w14:textId="77777777" w:rsidR="000D0117" w:rsidRPr="009B0B64" w:rsidRDefault="000D0117" w:rsidP="00733B28">
            <w:pPr>
              <w:rPr>
                <w:lang w:eastAsia="zh-CN"/>
              </w:rPr>
            </w:pPr>
          </w:p>
        </w:tc>
        <w:tc>
          <w:tcPr>
            <w:tcW w:w="171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39803BF" w14:textId="77777777" w:rsidR="000D0117" w:rsidRPr="009B0B64" w:rsidRDefault="000D0117" w:rsidP="00733B28">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79D4685C" w14:textId="77777777" w:rsidR="000D0117" w:rsidRPr="009B0B64" w:rsidRDefault="000D0117" w:rsidP="00733B28">
            <w:pPr>
              <w:rPr>
                <w:lang w:eastAsia="zh-CN"/>
              </w:rPr>
            </w:pPr>
            <w:r w:rsidRPr="009B0B64">
              <w:rPr>
                <w:b/>
                <w:bCs/>
                <w:lang w:val="en-GB" w:eastAsia="zh-CN"/>
              </w:rPr>
              <w:t>200 ISD</w:t>
            </w:r>
          </w:p>
        </w:tc>
        <w:tc>
          <w:tcPr>
            <w:tcW w:w="153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4B4978B" w14:textId="77777777" w:rsidR="000D0117" w:rsidRPr="009B0B64" w:rsidRDefault="000D0117" w:rsidP="00733B28">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7F268EBA" w14:textId="77777777" w:rsidR="000D0117" w:rsidRPr="009B0B64" w:rsidRDefault="000D0117" w:rsidP="00733B28">
            <w:pPr>
              <w:rPr>
                <w:lang w:eastAsia="zh-CN"/>
              </w:rPr>
            </w:pPr>
            <w:r w:rsidRPr="009B0B64">
              <w:rPr>
                <w:b/>
                <w:bCs/>
                <w:lang w:val="en-GB" w:eastAsia="zh-CN"/>
              </w:rPr>
              <w:t>100 ISD</w:t>
            </w:r>
          </w:p>
        </w:tc>
        <w:tc>
          <w:tcPr>
            <w:tcW w:w="16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053E709B" w14:textId="77777777" w:rsidR="000D0117" w:rsidRPr="009B0B64" w:rsidRDefault="000D0117" w:rsidP="00733B28">
            <w:pPr>
              <w:rPr>
                <w:lang w:eastAsia="zh-CN"/>
              </w:rPr>
            </w:pPr>
            <w:r w:rsidRPr="009B0B64">
              <w:rPr>
                <w:b/>
                <w:bCs/>
                <w:lang w:val="en-GB" w:eastAsia="zh-CN"/>
              </w:rPr>
              <w:t>Indoor Hotspot</w:t>
            </w:r>
          </w:p>
          <w:p w14:paraId="4772A7AD" w14:textId="77777777" w:rsidR="000D0117" w:rsidRPr="009B0B64" w:rsidRDefault="000D0117" w:rsidP="00733B28">
            <w:pPr>
              <w:rPr>
                <w:lang w:eastAsia="zh-CN"/>
              </w:rPr>
            </w:pPr>
            <w:r w:rsidRPr="009B0B64">
              <w:rPr>
                <w:b/>
                <w:bCs/>
                <w:lang w:val="en-GB" w:eastAsia="zh-CN"/>
              </w:rPr>
              <w:t>(38.913 w/ following parameters)</w:t>
            </w:r>
          </w:p>
          <w:p w14:paraId="149768A0" w14:textId="77777777" w:rsidR="000D0117" w:rsidRPr="009B0B64" w:rsidRDefault="000D0117" w:rsidP="00733B28">
            <w:pPr>
              <w:rPr>
                <w:lang w:eastAsia="zh-CN"/>
              </w:rPr>
            </w:pPr>
            <w:r w:rsidRPr="009B0B64">
              <w:rPr>
                <w:b/>
                <w:bCs/>
                <w:lang w:val="en-GB" w:eastAsia="zh-CN"/>
              </w:rPr>
              <w:t>FR2-1</w:t>
            </w:r>
          </w:p>
        </w:tc>
        <w:tc>
          <w:tcPr>
            <w:tcW w:w="147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0F956E43" w14:textId="77777777" w:rsidR="000D0117" w:rsidRPr="009B0B64" w:rsidRDefault="000D0117" w:rsidP="00733B28">
            <w:pPr>
              <w:rPr>
                <w:lang w:eastAsia="zh-CN"/>
              </w:rPr>
            </w:pPr>
            <w:r w:rsidRPr="009B0B64">
              <w:rPr>
                <w:b/>
                <w:bCs/>
                <w:lang w:val="en-GB" w:eastAsia="zh-CN"/>
              </w:rPr>
              <w:t>Indoor Hotspot</w:t>
            </w:r>
          </w:p>
          <w:p w14:paraId="72B3B34A" w14:textId="77777777" w:rsidR="000D0117" w:rsidRPr="009B0B64" w:rsidRDefault="000D0117" w:rsidP="00733B28">
            <w:pPr>
              <w:rPr>
                <w:lang w:eastAsia="zh-CN"/>
              </w:rPr>
            </w:pPr>
            <w:r w:rsidRPr="009B0B64">
              <w:rPr>
                <w:b/>
                <w:bCs/>
                <w:lang w:val="en-GB" w:eastAsia="zh-CN"/>
              </w:rPr>
              <w:t>(38.913 w/ following parameters)</w:t>
            </w:r>
          </w:p>
          <w:p w14:paraId="72F20B80" w14:textId="77777777" w:rsidR="000D0117" w:rsidRPr="009B0B64" w:rsidRDefault="000D0117" w:rsidP="00733B28">
            <w:pPr>
              <w:rPr>
                <w:lang w:eastAsia="zh-CN"/>
              </w:rPr>
            </w:pPr>
            <w:r w:rsidRPr="009B0B64">
              <w:rPr>
                <w:b/>
                <w:bCs/>
                <w:lang w:eastAsia="zh-CN"/>
              </w:rPr>
              <w:t>FR2-2</w:t>
            </w:r>
          </w:p>
        </w:tc>
      </w:tr>
      <w:tr w:rsidR="000D0117" w:rsidRPr="0092472C" w14:paraId="31DC81B7" w14:textId="77777777" w:rsidTr="00733B28">
        <w:trPr>
          <w:trHeight w:val="57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3B60068E" w14:textId="77777777" w:rsidR="000D0117" w:rsidRPr="003E7C52" w:rsidRDefault="000D0117" w:rsidP="00733B28">
            <w:pPr>
              <w:rPr>
                <w:lang w:eastAsia="zh-CN"/>
              </w:rPr>
            </w:pPr>
            <w:r w:rsidRPr="003E7C52">
              <w:rPr>
                <w:lang w:eastAsia="zh-CN"/>
              </w:rPr>
              <w:t>Antenna Configurations</w:t>
            </w:r>
          </w:p>
          <w:p w14:paraId="6DE84E86" w14:textId="77777777" w:rsidR="000D0117" w:rsidRPr="009B0B64" w:rsidRDefault="000D0117" w:rsidP="00733B28">
            <w:pPr>
              <w:rPr>
                <w:lang w:eastAsia="zh-CN"/>
              </w:rPr>
            </w:pPr>
          </w:p>
        </w:tc>
        <w:tc>
          <w:tcPr>
            <w:tcW w:w="324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04195BD3" w14:textId="2F9DDCF9" w:rsidR="000D0117" w:rsidRPr="0092472C" w:rsidRDefault="000D0117" w:rsidP="00733B28">
            <w:pPr>
              <w:rPr>
                <w:lang w:val="en-GB" w:eastAsia="zh-CN"/>
              </w:rPr>
            </w:pPr>
            <w:r w:rsidRPr="00C562E8">
              <w:rPr>
                <w:lang w:val="en-GB" w:eastAsia="zh-CN"/>
              </w:rPr>
              <w:t xml:space="preserve">FD: 2 </w:t>
            </w:r>
            <w:proofErr w:type="spellStart"/>
            <w:r w:rsidRPr="00C562E8">
              <w:rPr>
                <w:lang w:val="en-GB" w:eastAsia="zh-CN"/>
              </w:rPr>
              <w:t>TxRU</w:t>
            </w:r>
            <w:proofErr w:type="spellEnd"/>
            <w:r w:rsidRPr="00C562E8">
              <w:rPr>
                <w:lang w:val="en-GB" w:eastAsia="zh-CN"/>
              </w:rPr>
              <w:t xml:space="preserve">, (M, N, P, Mg, Ng; </w:t>
            </w:r>
            <w:proofErr w:type="spellStart"/>
            <w:r w:rsidRPr="00C562E8">
              <w:rPr>
                <w:lang w:val="en-GB" w:eastAsia="zh-CN"/>
              </w:rPr>
              <w:t>Mp</w:t>
            </w:r>
            <w:proofErr w:type="spellEnd"/>
            <w:r w:rsidRPr="00C562E8">
              <w:rPr>
                <w:lang w:val="en-GB" w:eastAsia="zh-CN"/>
              </w:rPr>
              <w:t>, Np) = (4,8,2,2,2;1,1)</w:t>
            </w:r>
          </w:p>
          <w:p w14:paraId="5BE46BEB" w14:textId="1DAA1100" w:rsidR="000D0117" w:rsidRPr="0092472C" w:rsidRDefault="000D0117" w:rsidP="00733B28">
            <w:pPr>
              <w:rPr>
                <w:lang w:val="en-GB" w:eastAsia="zh-CN"/>
              </w:rPr>
            </w:pPr>
            <w:r w:rsidRPr="00C562E8">
              <w:rPr>
                <w:lang w:val="en-GB" w:eastAsia="zh-CN"/>
              </w:rPr>
              <w:t xml:space="preserve">TDD: 2 </w:t>
            </w:r>
            <w:proofErr w:type="spellStart"/>
            <w:r w:rsidRPr="00C562E8">
              <w:rPr>
                <w:lang w:val="en-GB" w:eastAsia="zh-CN"/>
              </w:rPr>
              <w:t>TxRU</w:t>
            </w:r>
            <w:proofErr w:type="spellEnd"/>
            <w:r w:rsidRPr="00C562E8">
              <w:rPr>
                <w:lang w:val="en-GB" w:eastAsia="zh-CN"/>
              </w:rPr>
              <w:t xml:space="preserve">, (M, N, P, Mg, Ng; </w:t>
            </w:r>
            <w:proofErr w:type="spellStart"/>
            <w:r w:rsidRPr="00C562E8">
              <w:rPr>
                <w:lang w:val="en-GB" w:eastAsia="zh-CN"/>
              </w:rPr>
              <w:t>Mp</w:t>
            </w:r>
            <w:proofErr w:type="spellEnd"/>
            <w:r w:rsidRPr="00C562E8">
              <w:rPr>
                <w:lang w:val="en-GB" w:eastAsia="zh-CN"/>
              </w:rPr>
              <w:t>, Np) = (4,16,2,2,2;1,1)</w:t>
            </w:r>
          </w:p>
          <w:p w14:paraId="650CEE09" w14:textId="77777777" w:rsidR="000D0117" w:rsidRPr="0092472C" w:rsidRDefault="000D0117" w:rsidP="00733B28">
            <w:pPr>
              <w:rPr>
                <w:lang w:val="en-GB" w:eastAsia="zh-CN"/>
              </w:rPr>
            </w:pPr>
            <w:r w:rsidRPr="00C562E8">
              <w:rPr>
                <w:lang w:val="en-GB" w:eastAsia="zh-CN"/>
              </w:rPr>
              <w:t>(</w:t>
            </w:r>
            <w:proofErr w:type="spellStart"/>
            <w:r w:rsidRPr="00C562E8">
              <w:rPr>
                <w:lang w:val="en-GB" w:eastAsia="zh-CN"/>
              </w:rPr>
              <w:t>dH</w:t>
            </w:r>
            <w:proofErr w:type="spellEnd"/>
            <w:r w:rsidRPr="00C562E8">
              <w:rPr>
                <w:lang w:val="en-GB" w:eastAsia="zh-CN"/>
              </w:rPr>
              <w:t xml:space="preserve">, </w:t>
            </w:r>
            <w:proofErr w:type="spellStart"/>
            <w:r w:rsidRPr="00C562E8">
              <w:rPr>
                <w:lang w:val="en-GB" w:eastAsia="zh-CN"/>
              </w:rPr>
              <w:t>dV</w:t>
            </w:r>
            <w:proofErr w:type="spellEnd"/>
            <w:r w:rsidRPr="00C562E8">
              <w:rPr>
                <w:lang w:val="en-GB" w:eastAsia="zh-CN"/>
              </w:rPr>
              <w:t>) = (0.5λ, 0.5λ)</w:t>
            </w:r>
          </w:p>
        </w:tc>
        <w:tc>
          <w:tcPr>
            <w:tcW w:w="309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3C14BD0A" w14:textId="722045EE" w:rsidR="000D0117" w:rsidRPr="0092472C" w:rsidRDefault="000D0117" w:rsidP="00733B28">
            <w:pPr>
              <w:rPr>
                <w:lang w:val="en-GB" w:eastAsia="zh-CN"/>
              </w:rPr>
            </w:pPr>
            <w:r w:rsidRPr="007F22D1">
              <w:rPr>
                <w:lang w:val="en-GB" w:eastAsia="zh-CN"/>
              </w:rPr>
              <w:t xml:space="preserve">FD: 2 </w:t>
            </w:r>
            <w:proofErr w:type="spellStart"/>
            <w:r w:rsidRPr="007F22D1">
              <w:rPr>
                <w:lang w:val="en-GB" w:eastAsia="zh-CN"/>
              </w:rPr>
              <w:t>TxRU</w:t>
            </w:r>
            <w:proofErr w:type="spellEnd"/>
            <w:r w:rsidRPr="007F22D1">
              <w:rPr>
                <w:lang w:val="en-GB" w:eastAsia="zh-CN"/>
              </w:rPr>
              <w:t xml:space="preserve">, (M, N, P, Mg, Ng; </w:t>
            </w:r>
            <w:proofErr w:type="spellStart"/>
            <w:r w:rsidRPr="007F22D1">
              <w:rPr>
                <w:lang w:val="en-GB" w:eastAsia="zh-CN"/>
              </w:rPr>
              <w:t>Mp</w:t>
            </w:r>
            <w:proofErr w:type="spellEnd"/>
            <w:r w:rsidRPr="007F22D1">
              <w:rPr>
                <w:lang w:val="en-GB" w:eastAsia="zh-CN"/>
              </w:rPr>
              <w:t xml:space="preserve">, Np) = (8, 8, 2,1,1;1,1) </w:t>
            </w:r>
          </w:p>
          <w:p w14:paraId="02A50672" w14:textId="77777777" w:rsidR="000D0117" w:rsidRPr="0092472C" w:rsidRDefault="000D0117" w:rsidP="00733B28">
            <w:pPr>
              <w:rPr>
                <w:lang w:val="en-GB" w:eastAsia="zh-CN"/>
              </w:rPr>
            </w:pPr>
            <w:r w:rsidRPr="007F22D1">
              <w:rPr>
                <w:lang w:val="en-GB" w:eastAsia="zh-CN"/>
              </w:rPr>
              <w:t xml:space="preserve">TDD: 2 </w:t>
            </w:r>
            <w:proofErr w:type="spellStart"/>
            <w:r w:rsidRPr="007F22D1">
              <w:rPr>
                <w:lang w:val="en-GB" w:eastAsia="zh-CN"/>
              </w:rPr>
              <w:t>TxRU</w:t>
            </w:r>
            <w:proofErr w:type="spellEnd"/>
            <w:r w:rsidRPr="007F22D1">
              <w:rPr>
                <w:lang w:val="en-GB" w:eastAsia="zh-CN"/>
              </w:rPr>
              <w:t xml:space="preserve">, (M, N, P, Mg, Ng; </w:t>
            </w:r>
            <w:proofErr w:type="spellStart"/>
            <w:r w:rsidRPr="007F22D1">
              <w:rPr>
                <w:lang w:val="en-GB" w:eastAsia="zh-CN"/>
              </w:rPr>
              <w:t>Mp</w:t>
            </w:r>
            <w:proofErr w:type="spellEnd"/>
            <w:r w:rsidRPr="007F22D1">
              <w:rPr>
                <w:lang w:val="en-GB" w:eastAsia="zh-CN"/>
              </w:rPr>
              <w:t>, Np) = (16, 8, 2,1,1;1,1)</w:t>
            </w:r>
          </w:p>
          <w:p w14:paraId="0FF506C7" w14:textId="77777777" w:rsidR="000D0117" w:rsidRPr="0092472C" w:rsidRDefault="000D0117" w:rsidP="00733B28">
            <w:pPr>
              <w:rPr>
                <w:lang w:val="en-GB" w:eastAsia="zh-CN"/>
              </w:rPr>
            </w:pPr>
            <w:r w:rsidRPr="007F22D1">
              <w:rPr>
                <w:lang w:val="en-GB" w:eastAsia="zh-CN"/>
              </w:rPr>
              <w:t> (</w:t>
            </w:r>
            <w:proofErr w:type="spellStart"/>
            <w:r w:rsidRPr="007F22D1">
              <w:rPr>
                <w:lang w:val="en-GB" w:eastAsia="zh-CN"/>
              </w:rPr>
              <w:t>dH</w:t>
            </w:r>
            <w:proofErr w:type="spellEnd"/>
            <w:r w:rsidRPr="007F22D1">
              <w:rPr>
                <w:lang w:val="en-GB" w:eastAsia="zh-CN"/>
              </w:rPr>
              <w:t xml:space="preserve">, </w:t>
            </w:r>
            <w:proofErr w:type="spellStart"/>
            <w:r w:rsidRPr="007F22D1">
              <w:rPr>
                <w:lang w:val="en-GB" w:eastAsia="zh-CN"/>
              </w:rPr>
              <w:t>dV</w:t>
            </w:r>
            <w:proofErr w:type="spellEnd"/>
            <w:r w:rsidRPr="007F22D1">
              <w:rPr>
                <w:lang w:val="en-GB" w:eastAsia="zh-CN"/>
              </w:rPr>
              <w:t>) = (0.5λ, 0.5λ)</w:t>
            </w:r>
          </w:p>
          <w:p w14:paraId="4611BF16" w14:textId="77777777" w:rsidR="000D0117" w:rsidRPr="0092472C" w:rsidRDefault="000D0117" w:rsidP="00733B28">
            <w:pPr>
              <w:rPr>
                <w:lang w:val="en-GB" w:eastAsia="zh-CN"/>
              </w:rPr>
            </w:pPr>
          </w:p>
        </w:tc>
      </w:tr>
    </w:tbl>
    <w:p w14:paraId="7FBDFD10" w14:textId="77777777" w:rsidR="00A73F10" w:rsidRDefault="00A73F10" w:rsidP="003711D9">
      <w:pPr>
        <w:jc w:val="both"/>
        <w:rPr>
          <w:b/>
          <w:iCs/>
          <w:szCs w:val="16"/>
          <w:u w:val="single"/>
          <w:lang w:val="en-GB" w:eastAsia="ko-KR"/>
        </w:rPr>
      </w:pPr>
    </w:p>
    <w:p w14:paraId="0BC4DEE7" w14:textId="4C569EFB" w:rsidR="000D0117" w:rsidRDefault="005614B8" w:rsidP="003711D9">
      <w:pPr>
        <w:jc w:val="both"/>
        <w:rPr>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16</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Adopt the </w:t>
      </w:r>
      <w:proofErr w:type="spellStart"/>
      <w:r>
        <w:rPr>
          <w:b/>
          <w:iCs/>
          <w:szCs w:val="16"/>
          <w:lang w:val="en-GB" w:eastAsia="ko-KR"/>
        </w:rPr>
        <w:t>gNB</w:t>
      </w:r>
      <w:proofErr w:type="spellEnd"/>
      <w:r>
        <w:rPr>
          <w:b/>
          <w:iCs/>
          <w:szCs w:val="16"/>
          <w:lang w:val="en-GB" w:eastAsia="ko-KR"/>
        </w:rPr>
        <w:t xml:space="preserve"> antenna configuration in Table-4 and Table 5</w:t>
      </w:r>
      <w:r w:rsidR="00A73F10">
        <w:rPr>
          <w:b/>
          <w:iCs/>
          <w:szCs w:val="16"/>
          <w:lang w:val="en-GB" w:eastAsia="ko-KR"/>
        </w:rPr>
        <w:t>.</w:t>
      </w:r>
    </w:p>
    <w:p w14:paraId="6034FC08" w14:textId="5074E0FF" w:rsidR="002C09FE" w:rsidRDefault="002C09FE">
      <w:pPr>
        <w:pStyle w:val="Heading5"/>
        <w:rPr>
          <w:lang w:eastAsia="zh-CN"/>
        </w:rPr>
      </w:pPr>
      <w:r>
        <w:rPr>
          <w:lang w:eastAsia="zh-CN"/>
        </w:rPr>
        <w:lastRenderedPageBreak/>
        <w:t xml:space="preserve">Macro/Micro </w:t>
      </w:r>
      <w:r w:rsidR="00801CA8">
        <w:rPr>
          <w:lang w:eastAsia="zh-CN"/>
        </w:rPr>
        <w:t>antenna configuration</w:t>
      </w:r>
    </w:p>
    <w:p w14:paraId="03A80660" w14:textId="03DFDA9C" w:rsidR="00801CA8" w:rsidRDefault="00374864" w:rsidP="00801CA8">
      <w:r>
        <w:rPr>
          <w:noProof/>
        </w:rPr>
        <mc:AlternateContent>
          <mc:Choice Requires="wpg">
            <w:drawing>
              <wp:anchor distT="0" distB="0" distL="114300" distR="114300" simplePos="0" relativeHeight="251836416" behindDoc="0" locked="0" layoutInCell="1" allowOverlap="1" wp14:anchorId="695D1AE0" wp14:editId="36792097">
                <wp:simplePos x="0" y="0"/>
                <wp:positionH relativeFrom="column">
                  <wp:posOffset>554858</wp:posOffset>
                </wp:positionH>
                <wp:positionV relativeFrom="paragraph">
                  <wp:posOffset>1518746</wp:posOffset>
                </wp:positionV>
                <wp:extent cx="5133266" cy="603088"/>
                <wp:effectExtent l="0" t="0" r="10795" b="26035"/>
                <wp:wrapNone/>
                <wp:docPr id="844" name="Group 1"/>
                <wp:cNvGraphicFramePr/>
                <a:graphic xmlns:a="http://schemas.openxmlformats.org/drawingml/2006/main">
                  <a:graphicData uri="http://schemas.microsoft.com/office/word/2010/wordprocessingGroup">
                    <wpg:wgp>
                      <wpg:cNvGrpSpPr/>
                      <wpg:grpSpPr>
                        <a:xfrm>
                          <a:off x="0" y="0"/>
                          <a:ext cx="5133266" cy="603088"/>
                          <a:chOff x="0" y="0"/>
                          <a:chExt cx="5133266" cy="603088"/>
                        </a:xfrm>
                      </wpg:grpSpPr>
                      <wps:wsp>
                        <wps:cNvPr id="842" name="Text Box 842"/>
                        <wps:cNvSpPr txBox="1"/>
                        <wps:spPr>
                          <a:xfrm>
                            <a:off x="0" y="22672"/>
                            <a:ext cx="1843914" cy="573798"/>
                          </a:xfrm>
                          <a:prstGeom prst="rect">
                            <a:avLst/>
                          </a:prstGeom>
                          <a:solidFill>
                            <a:schemeClr val="lt1"/>
                          </a:solidFill>
                          <a:ln w="6350">
                            <a:solidFill>
                              <a:prstClr val="black"/>
                            </a:solidFill>
                          </a:ln>
                        </wps:spPr>
                        <wps:txbx>
                          <w:txbxContent>
                            <w:p w14:paraId="082AF3B9" w14:textId="77777777" w:rsidR="00C60A6F" w:rsidRPr="00193A76" w:rsidRDefault="00C60A6F" w:rsidP="00C60A6F">
                              <w:pPr>
                                <w:spacing w:after="0"/>
                                <w:jc w:val="center"/>
                              </w:pPr>
                              <w:r w:rsidRPr="00193A76">
                                <w:t>128 elements =(4x16x2)</w:t>
                              </w:r>
                            </w:p>
                            <w:p w14:paraId="72D4C391" w14:textId="77777777" w:rsidR="00C60A6F" w:rsidRPr="00193A76" w:rsidRDefault="00C60A6F" w:rsidP="00C60A6F">
                              <w:pPr>
                                <w:spacing w:after="0"/>
                                <w:jc w:val="center"/>
                              </w:pPr>
                              <w:r w:rsidRPr="00193A76">
                                <w:t>64 ports = (2x16x2)</w:t>
                              </w:r>
                            </w:p>
                            <w:p w14:paraId="675F76D4" w14:textId="77777777" w:rsidR="00C60A6F" w:rsidRPr="00193A76" w:rsidRDefault="00C60A6F" w:rsidP="00C60A6F">
                              <w:pPr>
                                <w:spacing w:after="0"/>
                                <w:jc w:val="center"/>
                              </w:pPr>
                              <w:r w:rsidRPr="00193A76">
                                <w:rPr>
                                  <w:b/>
                                  <w:bCs/>
                                </w:rPr>
                                <w:t>TDD (1 panel)</w:t>
                              </w:r>
                            </w:p>
                            <w:p w14:paraId="545E853F" w14:textId="77777777" w:rsidR="00C60A6F" w:rsidRPr="001E75CA" w:rsidRDefault="00C60A6F" w:rsidP="00C60A6F">
                              <w:pPr>
                                <w:spacing w:after="0"/>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43" name="Text Box 843"/>
                        <wps:cNvSpPr txBox="1"/>
                        <wps:spPr>
                          <a:xfrm>
                            <a:off x="3514016" y="0"/>
                            <a:ext cx="1619250" cy="603088"/>
                          </a:xfrm>
                          <a:prstGeom prst="rect">
                            <a:avLst/>
                          </a:prstGeom>
                          <a:solidFill>
                            <a:schemeClr val="lt1"/>
                          </a:solidFill>
                          <a:ln w="6350">
                            <a:solidFill>
                              <a:prstClr val="black"/>
                            </a:solidFill>
                          </a:ln>
                        </wps:spPr>
                        <wps:txbx>
                          <w:txbxContent>
                            <w:p w14:paraId="492AA0BF" w14:textId="77777777" w:rsidR="00C60A6F" w:rsidRPr="00F3665A" w:rsidRDefault="00C60A6F" w:rsidP="00C60A6F">
                              <w:pPr>
                                <w:contextualSpacing/>
                                <w:jc w:val="center"/>
                              </w:pPr>
                              <w:r w:rsidRPr="00F3665A">
                                <w:t>128 elements =(4x16x2)</w:t>
                              </w:r>
                            </w:p>
                            <w:p w14:paraId="03659795" w14:textId="77777777" w:rsidR="00C60A6F" w:rsidRPr="00F3665A" w:rsidRDefault="00C60A6F" w:rsidP="00C60A6F">
                              <w:pPr>
                                <w:contextualSpacing/>
                                <w:jc w:val="center"/>
                              </w:pPr>
                              <w:r w:rsidRPr="00F3665A">
                                <w:t>64 ports = (2x16x2)</w:t>
                              </w:r>
                            </w:p>
                            <w:p w14:paraId="6B74DA96" w14:textId="77777777" w:rsidR="00C60A6F" w:rsidRPr="00F3665A" w:rsidRDefault="00C60A6F" w:rsidP="00C60A6F">
                              <w:pPr>
                                <w:contextualSpacing/>
                                <w:jc w:val="center"/>
                              </w:pPr>
                              <w:r w:rsidRPr="00F3665A">
                                <w:rPr>
                                  <w:b/>
                                  <w:bCs/>
                                </w:rPr>
                                <w:t>SBFD option1(2 panels)</w:t>
                              </w:r>
                            </w:p>
                            <w:p w14:paraId="7CF293D1" w14:textId="77777777" w:rsidR="00C60A6F" w:rsidRPr="001E75CA" w:rsidRDefault="00C60A6F" w:rsidP="00C60A6F">
                              <w:pPr>
                                <w:contextualSpacing/>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95D1AE0" id="Group 1" o:spid="_x0000_s1026" style="position:absolute;margin-left:43.7pt;margin-top:119.6pt;width:404.2pt;height:47.5pt;z-index:251836416" coordsize="51332,6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">
                <v:shapetype id="_x0000_t202" coordsize="21600,21600" o:spt="202" path="m,l,21600r21600,l21600,xe">
                  <v:stroke joinstyle="miter"/>
                  <v:path gradientshapeok="t" o:connecttype="rect"/>
                </v:shapetype>
                <v:shape id="Text Box 842" o:spid="_x0000_s1027" type="#_x0000_t202" style="position:absolute;top:226;width:18439;height:5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" fillcolor="white [3201]" strokeweight=".5pt">
                  <v:textbox>
                    <w:txbxContent>
                      <w:p w14:paraId="082AF3B9" w14:textId="77777777" w:rsidR="00C60A6F" w:rsidRPr="00193A76" w:rsidRDefault="00C60A6F" w:rsidP="00C60A6F">
                        <w:pPr>
                          <w:spacing w:after="0"/>
                          <w:jc w:val="center"/>
                        </w:pPr>
                        <w:r w:rsidRPr="00193A76">
                          <w:t>128 elements =(4x16x2)</w:t>
                        </w:r>
                      </w:p>
                      <w:p w14:paraId="72D4C391" w14:textId="77777777" w:rsidR="00C60A6F" w:rsidRPr="00193A76" w:rsidRDefault="00C60A6F" w:rsidP="00C60A6F">
                        <w:pPr>
                          <w:spacing w:after="0"/>
                          <w:jc w:val="center"/>
                        </w:pPr>
                        <w:r w:rsidRPr="00193A76">
                          <w:t>64 ports = (2x16x2)</w:t>
                        </w:r>
                      </w:p>
                      <w:p w14:paraId="675F76D4" w14:textId="77777777" w:rsidR="00C60A6F" w:rsidRPr="00193A76" w:rsidRDefault="00C60A6F" w:rsidP="00C60A6F">
                        <w:pPr>
                          <w:spacing w:after="0"/>
                          <w:jc w:val="center"/>
                        </w:pPr>
                        <w:r w:rsidRPr="00193A76">
                          <w:rPr>
                            <w:b/>
                            <w:bCs/>
                          </w:rPr>
                          <w:t>TDD (1 panel)</w:t>
                        </w:r>
                      </w:p>
                      <w:p w14:paraId="545E853F" w14:textId="77777777" w:rsidR="00C60A6F" w:rsidRPr="001E75CA" w:rsidRDefault="00C60A6F" w:rsidP="00C60A6F">
                        <w:pPr>
                          <w:spacing w:after="0"/>
                          <w:jc w:val="center"/>
                        </w:pPr>
                      </w:p>
                    </w:txbxContent>
                  </v:textbox>
                </v:shape>
                <v:shape id="Text Box 843" o:spid="_x0000_s1028" type="#_x0000_t202" style="position:absolute;left:35140;width:16192;height:6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" fillcolor="white [3201]" strokeweight=".5pt">
                  <v:textbox>
                    <w:txbxContent>
                      <w:p w14:paraId="492AA0BF" w14:textId="77777777" w:rsidR="00C60A6F" w:rsidRPr="00F3665A" w:rsidRDefault="00C60A6F" w:rsidP="00C60A6F">
                        <w:pPr>
                          <w:contextualSpacing/>
                          <w:jc w:val="center"/>
                        </w:pPr>
                        <w:r w:rsidRPr="00F3665A">
                          <w:t>128 elements =(4x16x2)</w:t>
                        </w:r>
                      </w:p>
                      <w:p w14:paraId="03659795" w14:textId="77777777" w:rsidR="00C60A6F" w:rsidRPr="00F3665A" w:rsidRDefault="00C60A6F" w:rsidP="00C60A6F">
                        <w:pPr>
                          <w:contextualSpacing/>
                          <w:jc w:val="center"/>
                        </w:pPr>
                        <w:r w:rsidRPr="00F3665A">
                          <w:t>64 ports = (2x16x2)</w:t>
                        </w:r>
                      </w:p>
                      <w:p w14:paraId="6B74DA96" w14:textId="77777777" w:rsidR="00C60A6F" w:rsidRPr="00F3665A" w:rsidRDefault="00C60A6F" w:rsidP="00C60A6F">
                        <w:pPr>
                          <w:contextualSpacing/>
                          <w:jc w:val="center"/>
                        </w:pPr>
                        <w:r w:rsidRPr="00F3665A">
                          <w:rPr>
                            <w:b/>
                            <w:bCs/>
                          </w:rPr>
                          <w:t>SBFD option1(2 panels)</w:t>
                        </w:r>
                      </w:p>
                      <w:p w14:paraId="7CF293D1" w14:textId="77777777" w:rsidR="00C60A6F" w:rsidRPr="001E75CA" w:rsidRDefault="00C60A6F" w:rsidP="00C60A6F">
                        <w:pPr>
                          <w:contextualSpacing/>
                          <w:jc w:val="center"/>
                        </w:pPr>
                      </w:p>
                    </w:txbxContent>
                  </v:textbox>
                </v:shape>
              </v:group>
            </w:pict>
          </mc:Fallback>
        </mc:AlternateContent>
      </w:r>
      <w:r w:rsidR="00716A16">
        <w:object w:dxaOrig="10711" w:dyaOrig="2611" w14:anchorId="44990A4A">
          <v:shape id="_x0000_i1035" type="#_x0000_t75" style="width:485.85pt;height:118.35pt" o:ole="">
            <v:imagedata r:id="rId28" o:title=""/>
          </v:shape>
          <o:OLEObject Type="Embed" ProgID="Visio.Drawing.15" ShapeID="_x0000_i1035" DrawAspect="Content" ObjectID="_1721816660" r:id="rId29"/>
        </w:object>
      </w:r>
    </w:p>
    <w:p w14:paraId="75CE9711" w14:textId="471B7838" w:rsidR="00C60A6F" w:rsidRDefault="00C60A6F" w:rsidP="00801CA8"/>
    <w:p w14:paraId="6D2A3B1F" w14:textId="7E0455A7" w:rsidR="00C60A6F" w:rsidRPr="00A73542" w:rsidRDefault="00C60A6F" w:rsidP="00A73542">
      <w:pPr>
        <w:rPr>
          <w:lang w:val="en-GB" w:eastAsia="zh-CN"/>
        </w:rPr>
      </w:pPr>
    </w:p>
    <w:p w14:paraId="48341437" w14:textId="64CDE5F3" w:rsidR="00BE5AFA" w:rsidRDefault="008465EF" w:rsidP="00A73542">
      <w:pPr>
        <w:jc w:val="center"/>
      </w:pPr>
      <w:r>
        <w:rPr>
          <w:noProof/>
        </w:rPr>
        <mc:AlternateContent>
          <mc:Choice Requires="wps">
            <w:drawing>
              <wp:anchor distT="0" distB="0" distL="114300" distR="114300" simplePos="0" relativeHeight="251736064" behindDoc="0" locked="0" layoutInCell="1" allowOverlap="1" wp14:anchorId="178EB582" wp14:editId="794B5616">
                <wp:simplePos x="0" y="0"/>
                <wp:positionH relativeFrom="column">
                  <wp:posOffset>2385667</wp:posOffset>
                </wp:positionH>
                <wp:positionV relativeFrom="paragraph">
                  <wp:posOffset>2897401</wp:posOffset>
                </wp:positionV>
                <wp:extent cx="1619073" cy="602615"/>
                <wp:effectExtent l="0" t="0" r="0" b="0"/>
                <wp:wrapNone/>
                <wp:docPr id="845" name="Text Box 2"/>
                <wp:cNvGraphicFramePr/>
                <a:graphic xmlns:a="http://schemas.openxmlformats.org/drawingml/2006/main">
                  <a:graphicData uri="http://schemas.microsoft.com/office/word/2010/wordprocessingShape">
                    <wps:wsp>
                      <wps:cNvSpPr txBox="1"/>
                      <wps:spPr>
                        <a:xfrm>
                          <a:off x="0" y="0"/>
                          <a:ext cx="1619073" cy="602615"/>
                        </a:xfrm>
                        <a:prstGeom prst="rect">
                          <a:avLst/>
                        </a:prstGeom>
                        <a:solidFill>
                          <a:schemeClr val="lt1"/>
                        </a:solidFill>
                        <a:ln w="6350">
                          <a:solidFill>
                            <a:prstClr val="black"/>
                          </a:solidFill>
                        </a:ln>
                      </wps:spPr>
                      <wps:txbx>
                        <w:txbxContent>
                          <w:p w14:paraId="5A38FB6D" w14:textId="77777777" w:rsidR="00F91C5C" w:rsidRPr="00057D6A" w:rsidRDefault="00F91C5C" w:rsidP="00F91C5C">
                            <w:pPr>
                              <w:contextualSpacing/>
                              <w:jc w:val="center"/>
                            </w:pPr>
                            <w:r w:rsidRPr="00057D6A">
                              <w:t>256 elements =(8x16x2)</w:t>
                            </w:r>
                          </w:p>
                          <w:p w14:paraId="571258E4" w14:textId="77777777" w:rsidR="00F91C5C" w:rsidRPr="00057D6A" w:rsidRDefault="00F91C5C" w:rsidP="00F91C5C">
                            <w:pPr>
                              <w:contextualSpacing/>
                              <w:jc w:val="center"/>
                            </w:pPr>
                            <w:r w:rsidRPr="00057D6A">
                              <w:t>128 ports = (4x16x2)</w:t>
                            </w:r>
                          </w:p>
                          <w:p w14:paraId="75E909ED" w14:textId="77777777" w:rsidR="00F91C5C" w:rsidRPr="00057D6A" w:rsidRDefault="00F91C5C" w:rsidP="00F91C5C">
                            <w:pPr>
                              <w:contextualSpacing/>
                              <w:jc w:val="center"/>
                            </w:pPr>
                            <w:r w:rsidRPr="00057D6A">
                              <w:rPr>
                                <w:b/>
                                <w:bCs/>
                              </w:rPr>
                              <w:t>SBFD option2 (2 panels)</w:t>
                            </w:r>
                          </w:p>
                          <w:p w14:paraId="082EC6E8" w14:textId="77777777" w:rsidR="00F91C5C" w:rsidRPr="001E75CA" w:rsidRDefault="00F91C5C" w:rsidP="00F91C5C">
                            <w:pPr>
                              <w:contextualSpacing/>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78EB582" id="Text Box 2" o:spid="_x0000_s1029" type="#_x0000_t202" style="position:absolute;left:0;text-align:left;margin-left:187.85pt;margin-top:228.15pt;width:127.5pt;height:47.4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" fillcolor="white [3201]" strokeweight=".5pt">
                <v:textbox>
                  <w:txbxContent>
                    <w:p w14:paraId="5A38FB6D" w14:textId="77777777" w:rsidR="00F91C5C" w:rsidRPr="00057D6A" w:rsidRDefault="00F91C5C" w:rsidP="00F91C5C">
                      <w:pPr>
                        <w:contextualSpacing/>
                        <w:jc w:val="center"/>
                      </w:pPr>
                      <w:r w:rsidRPr="00057D6A">
                        <w:t>256 elements =(8x16x2)</w:t>
                      </w:r>
                    </w:p>
                    <w:p w14:paraId="571258E4" w14:textId="77777777" w:rsidR="00F91C5C" w:rsidRPr="00057D6A" w:rsidRDefault="00F91C5C" w:rsidP="00F91C5C">
                      <w:pPr>
                        <w:contextualSpacing/>
                        <w:jc w:val="center"/>
                      </w:pPr>
                      <w:r w:rsidRPr="00057D6A">
                        <w:t>128 ports = (4x16x2)</w:t>
                      </w:r>
                    </w:p>
                    <w:p w14:paraId="75E909ED" w14:textId="77777777" w:rsidR="00F91C5C" w:rsidRPr="00057D6A" w:rsidRDefault="00F91C5C" w:rsidP="00F91C5C">
                      <w:pPr>
                        <w:contextualSpacing/>
                        <w:jc w:val="center"/>
                      </w:pPr>
                      <w:r w:rsidRPr="00057D6A">
                        <w:rPr>
                          <w:b/>
                          <w:bCs/>
                        </w:rPr>
                        <w:t>SBFD option2 (2 panels)</w:t>
                      </w:r>
                    </w:p>
                    <w:p w14:paraId="082EC6E8" w14:textId="77777777" w:rsidR="00F91C5C" w:rsidRPr="001E75CA" w:rsidRDefault="00F91C5C" w:rsidP="00F91C5C">
                      <w:pPr>
                        <w:contextualSpacing/>
                        <w:jc w:val="center"/>
                      </w:pPr>
                    </w:p>
                  </w:txbxContent>
                </v:textbox>
              </v:shape>
            </w:pict>
          </mc:Fallback>
        </mc:AlternateContent>
      </w:r>
      <w:r w:rsidR="00BE5AFA">
        <w:object w:dxaOrig="4861" w:dyaOrig="4531" w14:anchorId="38999DAF">
          <v:shape id="_x0000_i1036" type="#_x0000_t75" style="width:242.9pt;height:226.65pt" o:ole="">
            <v:imagedata r:id="rId30" o:title=""/>
          </v:shape>
          <o:OLEObject Type="Embed" ProgID="Visio.Drawing.15" ShapeID="_x0000_i1036" DrawAspect="Content" ObjectID="_1721816661" r:id="rId31"/>
        </w:object>
      </w:r>
    </w:p>
    <w:p w14:paraId="31925073" w14:textId="7B3CC13B" w:rsidR="00BE5AFA" w:rsidRDefault="00BE5AFA">
      <w:pPr>
        <w:rPr>
          <w:lang w:val="en-GB"/>
        </w:rPr>
      </w:pPr>
    </w:p>
    <w:p w14:paraId="0B2FA672" w14:textId="18431EDC" w:rsidR="00BE5AFA" w:rsidRDefault="00BE5AFA" w:rsidP="00BE5AFA">
      <w:pPr>
        <w:rPr>
          <w:lang w:val="en-GB"/>
        </w:rPr>
      </w:pPr>
    </w:p>
    <w:p w14:paraId="44AE8C45" w14:textId="77777777" w:rsidR="00352D3B" w:rsidRDefault="00352D3B" w:rsidP="00BE5AFA">
      <w:pPr>
        <w:rPr>
          <w:lang w:val="en-GB"/>
        </w:rPr>
      </w:pPr>
    </w:p>
    <w:p w14:paraId="29E73F30" w14:textId="1026D96C" w:rsidR="00801CA8" w:rsidRDefault="00801CA8">
      <w:pPr>
        <w:pStyle w:val="Heading5"/>
        <w:rPr>
          <w:lang w:eastAsia="zh-CN"/>
        </w:rPr>
      </w:pPr>
      <w:r>
        <w:rPr>
          <w:lang w:eastAsia="zh-CN"/>
        </w:rPr>
        <w:lastRenderedPageBreak/>
        <w:t>Indoor office antenna configuration</w:t>
      </w:r>
    </w:p>
    <w:p w14:paraId="784B98B2" w14:textId="6EE94078" w:rsidR="00807A66" w:rsidRDefault="00807A66" w:rsidP="00A73542">
      <w:pPr>
        <w:jc w:val="center"/>
        <w:rPr>
          <w:lang w:val="en-GB" w:eastAsia="zh-CN"/>
        </w:rPr>
      </w:pPr>
      <w:r>
        <w:rPr>
          <w:noProof/>
        </w:rPr>
        <mc:AlternateContent>
          <mc:Choice Requires="wpg">
            <w:drawing>
              <wp:inline distT="0" distB="0" distL="0" distR="0" wp14:anchorId="055B410C" wp14:editId="18DB09CE">
                <wp:extent cx="5257800" cy="3268345"/>
                <wp:effectExtent l="0" t="0" r="19050" b="27305"/>
                <wp:docPr id="66" name="Group 2"/>
                <wp:cNvGraphicFramePr/>
                <a:graphic xmlns:a="http://schemas.openxmlformats.org/drawingml/2006/main">
                  <a:graphicData uri="http://schemas.microsoft.com/office/word/2010/wordprocessingGroup">
                    <wpg:wgp>
                      <wpg:cNvGrpSpPr/>
                      <wpg:grpSpPr>
                        <a:xfrm>
                          <a:off x="0" y="0"/>
                          <a:ext cx="5257800" cy="3268345"/>
                          <a:chOff x="0" y="0"/>
                          <a:chExt cx="5257800" cy="3268494"/>
                        </a:xfrm>
                      </wpg:grpSpPr>
                      <wps:wsp>
                        <wps:cNvPr id="67" name="Text Box 67"/>
                        <wps:cNvSpPr txBox="1"/>
                        <wps:spPr>
                          <a:xfrm>
                            <a:off x="3608962" y="2670243"/>
                            <a:ext cx="1648838" cy="569068"/>
                          </a:xfrm>
                          <a:prstGeom prst="rect">
                            <a:avLst/>
                          </a:prstGeom>
                          <a:solidFill>
                            <a:schemeClr val="lt1"/>
                          </a:solidFill>
                          <a:ln w="6350">
                            <a:solidFill>
                              <a:prstClr val="black"/>
                            </a:solidFill>
                          </a:ln>
                        </wps:spPr>
                        <wps:txbx>
                          <w:txbxContent>
                            <w:p w14:paraId="484269B5" w14:textId="77777777" w:rsidR="00807A66" w:rsidRPr="007F3AAB" w:rsidRDefault="00807A66" w:rsidP="00807A66">
                              <w:pPr>
                                <w:contextualSpacing/>
                              </w:pPr>
                              <w:r w:rsidRPr="007F3AAB">
                                <w:t>64 elements =(8x4x2)</w:t>
                              </w:r>
                            </w:p>
                            <w:p w14:paraId="36DE13CE" w14:textId="77777777" w:rsidR="00807A66" w:rsidRPr="007F3AAB" w:rsidRDefault="00807A66" w:rsidP="00807A66">
                              <w:pPr>
                                <w:contextualSpacing/>
                              </w:pPr>
                              <w:r w:rsidRPr="007F3AAB">
                                <w:t>64 ports = (8x4x2)</w:t>
                              </w:r>
                            </w:p>
                            <w:p w14:paraId="00AA9185" w14:textId="77777777" w:rsidR="00807A66" w:rsidRPr="007F3AAB" w:rsidRDefault="00807A66" w:rsidP="00807A66">
                              <w:pPr>
                                <w:contextualSpacing/>
                                <w:rPr>
                                  <w:sz w:val="18"/>
                                  <w:szCs w:val="18"/>
                                </w:rPr>
                              </w:pPr>
                              <w:r w:rsidRPr="007F3AAB">
                                <w:rPr>
                                  <w:b/>
                                  <w:bCs/>
                                </w:rPr>
                                <w:t>SBFD option2</w:t>
                              </w:r>
                              <w:r>
                                <w:rPr>
                                  <w:b/>
                                  <w:bCs/>
                                </w:rPr>
                                <w:t xml:space="preserve"> </w:t>
                              </w:r>
                              <w:r w:rsidRPr="007F3AAB">
                                <w:rPr>
                                  <w:b/>
                                  <w:bCs/>
                                </w:rPr>
                                <w:t>(2 panels)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8" name="Group 68"/>
                        <wpg:cNvGrpSpPr/>
                        <wpg:grpSpPr>
                          <a:xfrm>
                            <a:off x="126460" y="0"/>
                            <a:ext cx="4686300" cy="2622550"/>
                            <a:chOff x="0" y="0"/>
                            <a:chExt cx="4686795" cy="2623073"/>
                          </a:xfrm>
                        </wpg:grpSpPr>
                        <wpg:grpSp>
                          <wpg:cNvPr id="69" name="Group 8"/>
                          <wpg:cNvGrpSpPr/>
                          <wpg:grpSpPr>
                            <a:xfrm>
                              <a:off x="0" y="778213"/>
                              <a:ext cx="922191" cy="1081239"/>
                              <a:chOff x="0" y="0"/>
                              <a:chExt cx="922191" cy="1081239"/>
                            </a:xfrm>
                          </wpg:grpSpPr>
                          <wps:wsp>
                            <wps:cNvPr id="70" name="Rectangle 70"/>
                            <wps:cNvSpPr/>
                            <wps:spPr>
                              <a:xfrm>
                                <a:off x="0" y="0"/>
                                <a:ext cx="922191" cy="1081239"/>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1" name="Group 71"/>
                            <wpg:cNvGrpSpPr/>
                            <wpg:grpSpPr>
                              <a:xfrm>
                                <a:off x="148086" y="137896"/>
                                <a:ext cx="655461" cy="871727"/>
                                <a:chOff x="148086" y="137896"/>
                                <a:chExt cx="655461" cy="871727"/>
                              </a:xfrm>
                            </wpg:grpSpPr>
                            <wps:wsp>
                              <wps:cNvPr id="72" name="TextBox 11"/>
                              <wps:cNvSpPr txBox="1"/>
                              <wps:spPr>
                                <a:xfrm>
                                  <a:off x="168012" y="137896"/>
                                  <a:ext cx="135890" cy="253365"/>
                                </a:xfrm>
                                <a:prstGeom prst="rect">
                                  <a:avLst/>
                                </a:prstGeom>
                              </wps:spPr>
                              <wps:txbx>
                                <w:txbxContent>
                                  <w:p w14:paraId="2A9D39F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73" name="Rectangle 73"/>
                              <wps:cNvSpPr/>
                              <wps:spPr>
                                <a:xfrm>
                                  <a:off x="148086" y="13795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TextBox 13"/>
                              <wps:cNvSpPr txBox="1"/>
                              <wps:spPr>
                                <a:xfrm>
                                  <a:off x="169629" y="343231"/>
                                  <a:ext cx="136525" cy="253365"/>
                                </a:xfrm>
                                <a:prstGeom prst="rect">
                                  <a:avLst/>
                                </a:prstGeom>
                              </wps:spPr>
                              <wps:txbx>
                                <w:txbxContent>
                                  <w:p w14:paraId="6CC5775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75" name="Rectangle 75"/>
                              <wps:cNvSpPr/>
                              <wps:spPr>
                                <a:xfrm>
                                  <a:off x="149703" y="34338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 name="TextBox 15"/>
                              <wps:cNvSpPr txBox="1"/>
                              <wps:spPr>
                                <a:xfrm>
                                  <a:off x="168012" y="549134"/>
                                  <a:ext cx="135890" cy="253365"/>
                                </a:xfrm>
                                <a:prstGeom prst="rect">
                                  <a:avLst/>
                                </a:prstGeom>
                              </wps:spPr>
                              <wps:txbx>
                                <w:txbxContent>
                                  <w:p w14:paraId="6E815728"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77" name="Rectangle 77"/>
                              <wps:cNvSpPr/>
                              <wps:spPr>
                                <a:xfrm>
                                  <a:off x="148086" y="5493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 name="TextBox 17"/>
                              <wps:cNvSpPr txBox="1"/>
                              <wps:spPr>
                                <a:xfrm>
                                  <a:off x="169629" y="751968"/>
                                  <a:ext cx="136525" cy="253365"/>
                                </a:xfrm>
                                <a:prstGeom prst="rect">
                                  <a:avLst/>
                                </a:prstGeom>
                              </wps:spPr>
                              <wps:txbx>
                                <w:txbxContent>
                                  <w:p w14:paraId="72F9817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79" name="Rectangle 79"/>
                              <wps:cNvSpPr/>
                              <wps:spPr>
                                <a:xfrm>
                                  <a:off x="149703" y="75229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TextBox 19"/>
                              <wps:cNvSpPr txBox="1"/>
                              <wps:spPr>
                                <a:xfrm>
                                  <a:off x="336820" y="137896"/>
                                  <a:ext cx="136525" cy="253365"/>
                                </a:xfrm>
                                <a:prstGeom prst="rect">
                                  <a:avLst/>
                                </a:prstGeom>
                              </wps:spPr>
                              <wps:txbx>
                                <w:txbxContent>
                                  <w:p w14:paraId="68E83CF1"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1" name="Rectangle 81"/>
                              <wps:cNvSpPr/>
                              <wps:spPr>
                                <a:xfrm>
                                  <a:off x="316925" y="13795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TextBox 21"/>
                              <wps:cNvSpPr txBox="1"/>
                              <wps:spPr>
                                <a:xfrm>
                                  <a:off x="338436" y="343231"/>
                                  <a:ext cx="136525" cy="253365"/>
                                </a:xfrm>
                                <a:prstGeom prst="rect">
                                  <a:avLst/>
                                </a:prstGeom>
                              </wps:spPr>
                              <wps:txbx>
                                <w:txbxContent>
                                  <w:p w14:paraId="3076E8D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3" name="Rectangle 83"/>
                              <wps:cNvSpPr/>
                              <wps:spPr>
                                <a:xfrm>
                                  <a:off x="318542" y="34338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TextBox 23"/>
                              <wps:cNvSpPr txBox="1"/>
                              <wps:spPr>
                                <a:xfrm>
                                  <a:off x="336820" y="549134"/>
                                  <a:ext cx="136525" cy="253365"/>
                                </a:xfrm>
                                <a:prstGeom prst="rect">
                                  <a:avLst/>
                                </a:prstGeom>
                              </wps:spPr>
                              <wps:txbx>
                                <w:txbxContent>
                                  <w:p w14:paraId="5CCFE45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5" name="Rectangle 85"/>
                              <wps:cNvSpPr/>
                              <wps:spPr>
                                <a:xfrm>
                                  <a:off x="316925" y="5493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TextBox 25"/>
                              <wps:cNvSpPr txBox="1"/>
                              <wps:spPr>
                                <a:xfrm>
                                  <a:off x="338436" y="751968"/>
                                  <a:ext cx="136525" cy="253365"/>
                                </a:xfrm>
                                <a:prstGeom prst="rect">
                                  <a:avLst/>
                                </a:prstGeom>
                              </wps:spPr>
                              <wps:txbx>
                                <w:txbxContent>
                                  <w:p w14:paraId="2E779BB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 name="Rectangle 87"/>
                              <wps:cNvSpPr/>
                              <wps:spPr>
                                <a:xfrm>
                                  <a:off x="318542" y="75229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TextBox 27"/>
                              <wps:cNvSpPr txBox="1"/>
                              <wps:spPr>
                                <a:xfrm>
                                  <a:off x="496598" y="142186"/>
                                  <a:ext cx="136525" cy="253365"/>
                                </a:xfrm>
                                <a:prstGeom prst="rect">
                                  <a:avLst/>
                                </a:prstGeom>
                              </wps:spPr>
                              <wps:txbx>
                                <w:txbxContent>
                                  <w:p w14:paraId="3D9DD1F0"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9" name="Rectangle 89"/>
                              <wps:cNvSpPr/>
                              <wps:spPr>
                                <a:xfrm>
                                  <a:off x="476733" y="14224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TextBox 29"/>
                              <wps:cNvSpPr txBox="1"/>
                              <wps:spPr>
                                <a:xfrm>
                                  <a:off x="498215" y="347521"/>
                                  <a:ext cx="135890" cy="253365"/>
                                </a:xfrm>
                                <a:prstGeom prst="rect">
                                  <a:avLst/>
                                </a:prstGeom>
                              </wps:spPr>
                              <wps:txbx>
                                <w:txbxContent>
                                  <w:p w14:paraId="6A8BB3D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91" name="Rectangle 91"/>
                              <wps:cNvSpPr/>
                              <wps:spPr>
                                <a:xfrm>
                                  <a:off x="478350" y="3476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TextBox 31"/>
                              <wps:cNvSpPr txBox="1"/>
                              <wps:spPr>
                                <a:xfrm>
                                  <a:off x="496598" y="553424"/>
                                  <a:ext cx="136525" cy="253365"/>
                                </a:xfrm>
                                <a:prstGeom prst="rect">
                                  <a:avLst/>
                                </a:prstGeom>
                              </wps:spPr>
                              <wps:txbx>
                                <w:txbxContent>
                                  <w:p w14:paraId="0C7EF5C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93" name="Rectangle 93"/>
                              <wps:cNvSpPr/>
                              <wps:spPr>
                                <a:xfrm>
                                  <a:off x="476733" y="55366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TextBox 33"/>
                              <wps:cNvSpPr txBox="1"/>
                              <wps:spPr>
                                <a:xfrm>
                                  <a:off x="498215" y="756258"/>
                                  <a:ext cx="135890" cy="253365"/>
                                </a:xfrm>
                                <a:prstGeom prst="rect">
                                  <a:avLst/>
                                </a:prstGeom>
                              </wps:spPr>
                              <wps:txbx>
                                <w:txbxContent>
                                  <w:p w14:paraId="7DA8AA3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95" name="Rectangle 95"/>
                              <wps:cNvSpPr/>
                              <wps:spPr>
                                <a:xfrm>
                                  <a:off x="478350" y="75658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 name="TextBox 35"/>
                              <wps:cNvSpPr txBox="1"/>
                              <wps:spPr>
                                <a:xfrm>
                                  <a:off x="665406" y="142186"/>
                                  <a:ext cx="135890" cy="253365"/>
                                </a:xfrm>
                                <a:prstGeom prst="rect">
                                  <a:avLst/>
                                </a:prstGeom>
                              </wps:spPr>
                              <wps:txbx>
                                <w:txbxContent>
                                  <w:p w14:paraId="4A97CE2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97" name="Rectangle 97"/>
                              <wps:cNvSpPr/>
                              <wps:spPr>
                                <a:xfrm>
                                  <a:off x="645572" y="14224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 name="TextBox 37"/>
                              <wps:cNvSpPr txBox="1"/>
                              <wps:spPr>
                                <a:xfrm>
                                  <a:off x="667022" y="347521"/>
                                  <a:ext cx="136525" cy="253365"/>
                                </a:xfrm>
                                <a:prstGeom prst="rect">
                                  <a:avLst/>
                                </a:prstGeom>
                              </wps:spPr>
                              <wps:txbx>
                                <w:txbxContent>
                                  <w:p w14:paraId="3CCCD93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99" name="Rectangle 99"/>
                              <wps:cNvSpPr/>
                              <wps:spPr>
                                <a:xfrm>
                                  <a:off x="647189" y="3476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 name="TextBox 39"/>
                              <wps:cNvSpPr txBox="1"/>
                              <wps:spPr>
                                <a:xfrm>
                                  <a:off x="665406" y="553424"/>
                                  <a:ext cx="135890" cy="253365"/>
                                </a:xfrm>
                                <a:prstGeom prst="rect">
                                  <a:avLst/>
                                </a:prstGeom>
                              </wps:spPr>
                              <wps:txbx>
                                <w:txbxContent>
                                  <w:p w14:paraId="19B67A3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01" name="Rectangle 101"/>
                              <wps:cNvSpPr/>
                              <wps:spPr>
                                <a:xfrm>
                                  <a:off x="645572" y="55366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TextBox 41"/>
                              <wps:cNvSpPr txBox="1"/>
                              <wps:spPr>
                                <a:xfrm>
                                  <a:off x="667022" y="756258"/>
                                  <a:ext cx="136525" cy="253365"/>
                                </a:xfrm>
                                <a:prstGeom prst="rect">
                                  <a:avLst/>
                                </a:prstGeom>
                              </wps:spPr>
                              <wps:txbx>
                                <w:txbxContent>
                                  <w:p w14:paraId="087B31E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03" name="Rectangle 103"/>
                              <wps:cNvSpPr/>
                              <wps:spPr>
                                <a:xfrm>
                                  <a:off x="647189" y="75658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04" name="Group 43"/>
                          <wpg:cNvGrpSpPr/>
                          <wpg:grpSpPr>
                            <a:xfrm>
                              <a:off x="1960123" y="807396"/>
                              <a:ext cx="858358" cy="1181407"/>
                              <a:chOff x="0" y="0"/>
                              <a:chExt cx="858358" cy="1181407"/>
                            </a:xfrm>
                          </wpg:grpSpPr>
                          <wps:wsp>
                            <wps:cNvPr id="105" name="Rectangle 105"/>
                            <wps:cNvSpPr/>
                            <wps:spPr>
                              <a:xfrm>
                                <a:off x="0" y="634481"/>
                                <a:ext cx="858358" cy="546926"/>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 name="Rectangle 106"/>
                            <wps:cNvSpPr/>
                            <wps:spPr>
                              <a:xfrm>
                                <a:off x="0" y="0"/>
                                <a:ext cx="858358" cy="546926"/>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TextBox 46"/>
                            <wps:cNvSpPr txBox="1"/>
                            <wps:spPr>
                              <a:xfrm>
                                <a:off x="141021" y="92855"/>
                                <a:ext cx="136525" cy="253365"/>
                              </a:xfrm>
                              <a:prstGeom prst="rect">
                                <a:avLst/>
                              </a:prstGeom>
                            </wps:spPr>
                            <wps:txbx>
                              <w:txbxContent>
                                <w:p w14:paraId="79370F6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10" name="Rectangle 110"/>
                            <wps:cNvSpPr/>
                            <wps:spPr>
                              <a:xfrm>
                                <a:off x="121142" y="92879"/>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 name="TextBox 48"/>
                            <wps:cNvSpPr txBox="1"/>
                            <wps:spPr>
                              <a:xfrm>
                                <a:off x="142637" y="298225"/>
                                <a:ext cx="135890" cy="253365"/>
                              </a:xfrm>
                              <a:prstGeom prst="rect">
                                <a:avLst/>
                              </a:prstGeom>
                            </wps:spPr>
                            <wps:txbx>
                              <w:txbxContent>
                                <w:p w14:paraId="50581A5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12" name="Rectangle 112"/>
                            <wps:cNvSpPr/>
                            <wps:spPr>
                              <a:xfrm>
                                <a:off x="122759" y="298303"/>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TextBox 50"/>
                            <wps:cNvSpPr txBox="1"/>
                            <wps:spPr>
                              <a:xfrm>
                                <a:off x="141021" y="693729"/>
                                <a:ext cx="136525" cy="253365"/>
                              </a:xfrm>
                              <a:prstGeom prst="rect">
                                <a:avLst/>
                              </a:prstGeom>
                            </wps:spPr>
                            <wps:txbx>
                              <w:txbxContent>
                                <w:p w14:paraId="5EF6A58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14" name="Rectangle 114"/>
                            <wps:cNvSpPr/>
                            <wps:spPr>
                              <a:xfrm>
                                <a:off x="121142" y="693909"/>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 name="TextBox 52"/>
                            <wps:cNvSpPr txBox="1"/>
                            <wps:spPr>
                              <a:xfrm>
                                <a:off x="142637" y="896598"/>
                                <a:ext cx="135890" cy="253365"/>
                              </a:xfrm>
                              <a:prstGeom prst="rect">
                                <a:avLst/>
                              </a:prstGeom>
                            </wps:spPr>
                            <wps:txbx>
                              <w:txbxContent>
                                <w:p w14:paraId="373877B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16" name="Rectangle 116"/>
                            <wps:cNvSpPr/>
                            <wps:spPr>
                              <a:xfrm>
                                <a:off x="122759" y="89683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 name="TextBox 54"/>
                            <wps:cNvSpPr txBox="1"/>
                            <wps:spPr>
                              <a:xfrm>
                                <a:off x="309767" y="92855"/>
                                <a:ext cx="135890" cy="253365"/>
                              </a:xfrm>
                              <a:prstGeom prst="rect">
                                <a:avLst/>
                              </a:prstGeom>
                            </wps:spPr>
                            <wps:txbx>
                              <w:txbxContent>
                                <w:p w14:paraId="0C56961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18" name="Rectangle 118"/>
                            <wps:cNvSpPr/>
                            <wps:spPr>
                              <a:xfrm>
                                <a:off x="289981" y="92879"/>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TextBox 56"/>
                            <wps:cNvSpPr txBox="1"/>
                            <wps:spPr>
                              <a:xfrm>
                                <a:off x="311383" y="298225"/>
                                <a:ext cx="136525" cy="253365"/>
                              </a:xfrm>
                              <a:prstGeom prst="rect">
                                <a:avLst/>
                              </a:prstGeom>
                            </wps:spPr>
                            <wps:txbx>
                              <w:txbxContent>
                                <w:p w14:paraId="70C95ABA"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20" name="Rectangle 120"/>
                            <wps:cNvSpPr/>
                            <wps:spPr>
                              <a:xfrm>
                                <a:off x="291598" y="298303"/>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 name="TextBox 58"/>
                            <wps:cNvSpPr txBox="1"/>
                            <wps:spPr>
                              <a:xfrm>
                                <a:off x="309767" y="693729"/>
                                <a:ext cx="135890" cy="253365"/>
                              </a:xfrm>
                              <a:prstGeom prst="rect">
                                <a:avLst/>
                              </a:prstGeom>
                            </wps:spPr>
                            <wps:txbx>
                              <w:txbxContent>
                                <w:p w14:paraId="77AA985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22" name="Rectangle 122"/>
                            <wps:cNvSpPr/>
                            <wps:spPr>
                              <a:xfrm>
                                <a:off x="289981" y="693909"/>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TextBox 60"/>
                            <wps:cNvSpPr txBox="1"/>
                            <wps:spPr>
                              <a:xfrm>
                                <a:off x="311383" y="896598"/>
                                <a:ext cx="136525" cy="253365"/>
                              </a:xfrm>
                              <a:prstGeom prst="rect">
                                <a:avLst/>
                              </a:prstGeom>
                            </wps:spPr>
                            <wps:txbx>
                              <w:txbxContent>
                                <w:p w14:paraId="66A41F4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24" name="Rectangle 124"/>
                            <wps:cNvSpPr/>
                            <wps:spPr>
                              <a:xfrm>
                                <a:off x="291598" y="89683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TextBox 62"/>
                            <wps:cNvSpPr txBox="1"/>
                            <wps:spPr>
                              <a:xfrm>
                                <a:off x="469487" y="97146"/>
                                <a:ext cx="136525" cy="253365"/>
                              </a:xfrm>
                              <a:prstGeom prst="rect">
                                <a:avLst/>
                              </a:prstGeom>
                            </wps:spPr>
                            <wps:txbx>
                              <w:txbxContent>
                                <w:p w14:paraId="415175A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26" name="Rectangle 126"/>
                            <wps:cNvSpPr/>
                            <wps:spPr>
                              <a:xfrm>
                                <a:off x="449789" y="9717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TextBox 64"/>
                            <wps:cNvSpPr txBox="1"/>
                            <wps:spPr>
                              <a:xfrm>
                                <a:off x="471103" y="302516"/>
                                <a:ext cx="135890" cy="253365"/>
                              </a:xfrm>
                              <a:prstGeom prst="rect">
                                <a:avLst/>
                              </a:prstGeom>
                            </wps:spPr>
                            <wps:txbx>
                              <w:txbxContent>
                                <w:p w14:paraId="6D1BA01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32" name="Rectangle 832"/>
                            <wps:cNvSpPr/>
                            <wps:spPr>
                              <a:xfrm>
                                <a:off x="451406" y="302595"/>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3" name="TextBox 66"/>
                            <wps:cNvSpPr txBox="1"/>
                            <wps:spPr>
                              <a:xfrm>
                                <a:off x="469487" y="698020"/>
                                <a:ext cx="136525" cy="253365"/>
                              </a:xfrm>
                              <a:prstGeom prst="rect">
                                <a:avLst/>
                              </a:prstGeom>
                            </wps:spPr>
                            <wps:txbx>
                              <w:txbxContent>
                                <w:p w14:paraId="57D8BDE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34" name="Rectangle 834"/>
                            <wps:cNvSpPr/>
                            <wps:spPr>
                              <a:xfrm>
                                <a:off x="449789" y="69820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5" name="TextBox 68"/>
                            <wps:cNvSpPr txBox="1"/>
                            <wps:spPr>
                              <a:xfrm>
                                <a:off x="471103" y="900889"/>
                                <a:ext cx="135890" cy="253365"/>
                              </a:xfrm>
                              <a:prstGeom prst="rect">
                                <a:avLst/>
                              </a:prstGeom>
                            </wps:spPr>
                            <wps:txbx>
                              <w:txbxContent>
                                <w:p w14:paraId="30FA78B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36" name="Rectangle 836"/>
                            <wps:cNvSpPr/>
                            <wps:spPr>
                              <a:xfrm>
                                <a:off x="451406" y="901123"/>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7" name="TextBox 70"/>
                            <wps:cNvSpPr txBox="1"/>
                            <wps:spPr>
                              <a:xfrm>
                                <a:off x="638233" y="97146"/>
                                <a:ext cx="136525" cy="253365"/>
                              </a:xfrm>
                              <a:prstGeom prst="rect">
                                <a:avLst/>
                              </a:prstGeom>
                            </wps:spPr>
                            <wps:txbx>
                              <w:txbxContent>
                                <w:p w14:paraId="13F62C5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38" name="Rectangle 838"/>
                            <wps:cNvSpPr/>
                            <wps:spPr>
                              <a:xfrm>
                                <a:off x="618628" y="9717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9" name="TextBox 72"/>
                            <wps:cNvSpPr txBox="1"/>
                            <wps:spPr>
                              <a:xfrm>
                                <a:off x="639849" y="302516"/>
                                <a:ext cx="135890" cy="253365"/>
                              </a:xfrm>
                              <a:prstGeom prst="rect">
                                <a:avLst/>
                              </a:prstGeom>
                            </wps:spPr>
                            <wps:txbx>
                              <w:txbxContent>
                                <w:p w14:paraId="660F1AD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40" name="Rectangle 840"/>
                            <wps:cNvSpPr/>
                            <wps:spPr>
                              <a:xfrm>
                                <a:off x="620245" y="302595"/>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1" name="TextBox 74"/>
                            <wps:cNvSpPr txBox="1"/>
                            <wps:spPr>
                              <a:xfrm>
                                <a:off x="638233" y="698020"/>
                                <a:ext cx="136525" cy="253365"/>
                              </a:xfrm>
                              <a:prstGeom prst="rect">
                                <a:avLst/>
                              </a:prstGeom>
                            </wps:spPr>
                            <wps:txbx>
                              <w:txbxContent>
                                <w:p w14:paraId="6C853D6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46" name="Rectangle 846"/>
                            <wps:cNvSpPr/>
                            <wps:spPr>
                              <a:xfrm>
                                <a:off x="618628" y="698201"/>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7" name="TextBox 76"/>
                            <wps:cNvSpPr txBox="1"/>
                            <wps:spPr>
                              <a:xfrm>
                                <a:off x="639849" y="900889"/>
                                <a:ext cx="135890" cy="253365"/>
                              </a:xfrm>
                              <a:prstGeom prst="rect">
                                <a:avLst/>
                              </a:prstGeom>
                            </wps:spPr>
                            <wps:txbx>
                              <w:txbxContent>
                                <w:p w14:paraId="4E92C648"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48" name="Rectangle 848"/>
                            <wps:cNvSpPr/>
                            <wps:spPr>
                              <a:xfrm>
                                <a:off x="620245" y="901123"/>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849" name="Group 849"/>
                          <wpg:cNvGrpSpPr/>
                          <wpg:grpSpPr>
                            <a:xfrm>
                              <a:off x="3273357" y="0"/>
                              <a:ext cx="1413438" cy="2623073"/>
                              <a:chOff x="0" y="0"/>
                              <a:chExt cx="1413438" cy="2623073"/>
                            </a:xfrm>
                          </wpg:grpSpPr>
                          <wpg:grpSp>
                            <wpg:cNvPr id="850" name="Group 850"/>
                            <wpg:cNvGrpSpPr/>
                            <wpg:grpSpPr>
                              <a:xfrm>
                                <a:off x="0" y="548802"/>
                                <a:ext cx="691588" cy="303980"/>
                                <a:chOff x="0" y="0"/>
                                <a:chExt cx="691588" cy="303980"/>
                              </a:xfrm>
                            </wpg:grpSpPr>
                            <wps:wsp>
                              <wps:cNvPr id="851" name="Text Box 851"/>
                              <wps:cNvSpPr txBox="1"/>
                              <wps:spPr>
                                <a:xfrm>
                                  <a:off x="0" y="9012"/>
                                  <a:ext cx="691588" cy="294968"/>
                                </a:xfrm>
                                <a:prstGeom prst="rect">
                                  <a:avLst/>
                                </a:prstGeom>
                                <a:solidFill>
                                  <a:schemeClr val="lt1"/>
                                </a:solidFill>
                                <a:ln w="6350">
                                  <a:noFill/>
                                </a:ln>
                              </wps:spPr>
                              <wps:txbx>
                                <w:txbxContent>
                                  <w:p w14:paraId="6FCD94D7" w14:textId="77777777" w:rsidR="00807A66" w:rsidRPr="002B5A47" w:rsidRDefault="00807A66" w:rsidP="00807A66">
                                    <w:pPr>
                                      <w:rPr>
                                        <w:sz w:val="18"/>
                                        <w:szCs w:val="18"/>
                                      </w:rPr>
                                    </w:pPr>
                                    <w:r>
                                      <w:rPr>
                                        <w:sz w:val="18"/>
                                        <w:szCs w:val="18"/>
                                      </w:rPr>
                                      <w:t xml:space="preserve">0.5 </w:t>
                                    </w:r>
                                    <m:oMath>
                                      <m:r>
                                        <w:rPr>
                                          <w:rFonts w:ascii="Cambria Math"/>
                                          <w:sz w:val="18"/>
                                          <w:szCs w:val="18"/>
                                        </w:rPr>
                                        <m:t>λ</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52" name="Group 852"/>
                              <wpg:cNvGrpSpPr/>
                              <wpg:grpSpPr>
                                <a:xfrm rot="16200000">
                                  <a:off x="279812" y="17260"/>
                                  <a:ext cx="255022" cy="220501"/>
                                  <a:chOff x="0" y="0"/>
                                  <a:chExt cx="198049" cy="178026"/>
                                </a:xfrm>
                              </wpg:grpSpPr>
                              <wps:wsp>
                                <wps:cNvPr id="853" name="Straight Connector 853"/>
                                <wps:cNvCnPr/>
                                <wps:spPr>
                                  <a:xfrm flipV="1">
                                    <a:off x="12466" y="0"/>
                                    <a:ext cx="0" cy="173355"/>
                                  </a:xfrm>
                                  <a:prstGeom prst="line">
                                    <a:avLst/>
                                  </a:prstGeom>
                                </wps:spPr>
                                <wps:style>
                                  <a:lnRef idx="1">
                                    <a:schemeClr val="dk1"/>
                                  </a:lnRef>
                                  <a:fillRef idx="0">
                                    <a:schemeClr val="dk1"/>
                                  </a:fillRef>
                                  <a:effectRef idx="0">
                                    <a:schemeClr val="dk1"/>
                                  </a:effectRef>
                                  <a:fontRef idx="minor">
                                    <a:schemeClr val="tx1"/>
                                  </a:fontRef>
                                </wps:style>
                                <wps:bodyPr/>
                              </wps:wsp>
                              <wps:wsp>
                                <wps:cNvPr id="854" name="Straight Connector 854"/>
                                <wps:cNvCnPr/>
                                <wps:spPr>
                                  <a:xfrm flipV="1">
                                    <a:off x="185232" y="4214"/>
                                    <a:ext cx="0" cy="173812"/>
                                  </a:xfrm>
                                  <a:prstGeom prst="line">
                                    <a:avLst/>
                                  </a:prstGeom>
                                </wps:spPr>
                                <wps:style>
                                  <a:lnRef idx="1">
                                    <a:schemeClr val="dk1"/>
                                  </a:lnRef>
                                  <a:fillRef idx="0">
                                    <a:schemeClr val="dk1"/>
                                  </a:fillRef>
                                  <a:effectRef idx="0">
                                    <a:schemeClr val="dk1"/>
                                  </a:effectRef>
                                  <a:fontRef idx="minor">
                                    <a:schemeClr val="tx1"/>
                                  </a:fontRef>
                                </wps:style>
                                <wps:bodyPr/>
                              </wps:wsp>
                              <wps:wsp>
                                <wps:cNvPr id="855" name="Straight Arrow Connector 855"/>
                                <wps:cNvCnPr/>
                                <wps:spPr>
                                  <a:xfrm>
                                    <a:off x="0" y="84628"/>
                                    <a:ext cx="19804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cNvPr id="856" name="Group 78"/>
                            <wpg:cNvGrpSpPr/>
                            <wpg:grpSpPr>
                              <a:xfrm>
                                <a:off x="491247" y="359924"/>
                                <a:ext cx="922020" cy="1080770"/>
                                <a:chOff x="0" y="0"/>
                                <a:chExt cx="922191" cy="1081239"/>
                              </a:xfrm>
                            </wpg:grpSpPr>
                            <wps:wsp>
                              <wps:cNvPr id="857" name="Rectangle 857"/>
                              <wps:cNvSpPr/>
                              <wps:spPr>
                                <a:xfrm>
                                  <a:off x="0" y="0"/>
                                  <a:ext cx="922191" cy="1081239"/>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58" name="Group 858"/>
                              <wpg:cNvGrpSpPr/>
                              <wpg:grpSpPr>
                                <a:xfrm>
                                  <a:off x="148086" y="137896"/>
                                  <a:ext cx="655461" cy="871727"/>
                                  <a:chOff x="148086" y="137896"/>
                                  <a:chExt cx="655461" cy="871727"/>
                                </a:xfrm>
                              </wpg:grpSpPr>
                              <wps:wsp>
                                <wps:cNvPr id="859" name="TextBox 81"/>
                                <wps:cNvSpPr txBox="1"/>
                                <wps:spPr>
                                  <a:xfrm>
                                    <a:off x="168012" y="137896"/>
                                    <a:ext cx="135890" cy="253365"/>
                                  </a:xfrm>
                                  <a:prstGeom prst="rect">
                                    <a:avLst/>
                                  </a:prstGeom>
                                </wps:spPr>
                                <wps:txbx>
                                  <w:txbxContent>
                                    <w:p w14:paraId="3CD3F06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60" name="Rectangle 860"/>
                                <wps:cNvSpPr/>
                                <wps:spPr>
                                  <a:xfrm>
                                    <a:off x="148086" y="13795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1" name="TextBox 83"/>
                                <wps:cNvSpPr txBox="1"/>
                                <wps:spPr>
                                  <a:xfrm>
                                    <a:off x="169629" y="343231"/>
                                    <a:ext cx="136525" cy="253365"/>
                                  </a:xfrm>
                                  <a:prstGeom prst="rect">
                                    <a:avLst/>
                                  </a:prstGeom>
                                </wps:spPr>
                                <wps:txbx>
                                  <w:txbxContent>
                                    <w:p w14:paraId="29BA28F0"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62" name="Rectangle 862"/>
                                <wps:cNvSpPr/>
                                <wps:spPr>
                                  <a:xfrm>
                                    <a:off x="149703" y="34338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3" name="TextBox 85"/>
                                <wps:cNvSpPr txBox="1"/>
                                <wps:spPr>
                                  <a:xfrm>
                                    <a:off x="168012" y="549134"/>
                                    <a:ext cx="135890" cy="253365"/>
                                  </a:xfrm>
                                  <a:prstGeom prst="rect">
                                    <a:avLst/>
                                  </a:prstGeom>
                                </wps:spPr>
                                <wps:txbx>
                                  <w:txbxContent>
                                    <w:p w14:paraId="65C1354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64" name="Rectangle 864"/>
                                <wps:cNvSpPr/>
                                <wps:spPr>
                                  <a:xfrm>
                                    <a:off x="148086" y="5493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5" name="TextBox 87"/>
                                <wps:cNvSpPr txBox="1"/>
                                <wps:spPr>
                                  <a:xfrm>
                                    <a:off x="169629" y="751968"/>
                                    <a:ext cx="136525" cy="253365"/>
                                  </a:xfrm>
                                  <a:prstGeom prst="rect">
                                    <a:avLst/>
                                  </a:prstGeom>
                                </wps:spPr>
                                <wps:txbx>
                                  <w:txbxContent>
                                    <w:p w14:paraId="402610E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66" name="Rectangle 866"/>
                                <wps:cNvSpPr/>
                                <wps:spPr>
                                  <a:xfrm>
                                    <a:off x="149703" y="75229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7" name="TextBox 89"/>
                                <wps:cNvSpPr txBox="1"/>
                                <wps:spPr>
                                  <a:xfrm>
                                    <a:off x="336820" y="137896"/>
                                    <a:ext cx="136525" cy="253365"/>
                                  </a:xfrm>
                                  <a:prstGeom prst="rect">
                                    <a:avLst/>
                                  </a:prstGeom>
                                </wps:spPr>
                                <wps:txbx>
                                  <w:txbxContent>
                                    <w:p w14:paraId="0F63508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68" name="Rectangle 868"/>
                                <wps:cNvSpPr/>
                                <wps:spPr>
                                  <a:xfrm>
                                    <a:off x="316925" y="13795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9" name="TextBox 91"/>
                                <wps:cNvSpPr txBox="1"/>
                                <wps:spPr>
                                  <a:xfrm>
                                    <a:off x="338436" y="343231"/>
                                    <a:ext cx="136525" cy="253365"/>
                                  </a:xfrm>
                                  <a:prstGeom prst="rect">
                                    <a:avLst/>
                                  </a:prstGeom>
                                </wps:spPr>
                                <wps:txbx>
                                  <w:txbxContent>
                                    <w:p w14:paraId="7015000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0" name="Rectangle 870"/>
                                <wps:cNvSpPr/>
                                <wps:spPr>
                                  <a:xfrm>
                                    <a:off x="318542" y="34338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1" name="TextBox 93"/>
                                <wps:cNvSpPr txBox="1"/>
                                <wps:spPr>
                                  <a:xfrm>
                                    <a:off x="336820" y="549134"/>
                                    <a:ext cx="136525" cy="253365"/>
                                  </a:xfrm>
                                  <a:prstGeom prst="rect">
                                    <a:avLst/>
                                  </a:prstGeom>
                                </wps:spPr>
                                <wps:txbx>
                                  <w:txbxContent>
                                    <w:p w14:paraId="70AE836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2" name="Rectangle 872"/>
                                <wps:cNvSpPr/>
                                <wps:spPr>
                                  <a:xfrm>
                                    <a:off x="316925" y="5493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3" name="TextBox 95"/>
                                <wps:cNvSpPr txBox="1"/>
                                <wps:spPr>
                                  <a:xfrm>
                                    <a:off x="338436" y="751968"/>
                                    <a:ext cx="136525" cy="253365"/>
                                  </a:xfrm>
                                  <a:prstGeom prst="rect">
                                    <a:avLst/>
                                  </a:prstGeom>
                                </wps:spPr>
                                <wps:txbx>
                                  <w:txbxContent>
                                    <w:p w14:paraId="71F3DA4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4" name="Rectangle 874"/>
                                <wps:cNvSpPr/>
                                <wps:spPr>
                                  <a:xfrm>
                                    <a:off x="318542" y="75229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5" name="TextBox 97"/>
                                <wps:cNvSpPr txBox="1"/>
                                <wps:spPr>
                                  <a:xfrm>
                                    <a:off x="496598" y="142186"/>
                                    <a:ext cx="136525" cy="253365"/>
                                  </a:xfrm>
                                  <a:prstGeom prst="rect">
                                    <a:avLst/>
                                  </a:prstGeom>
                                </wps:spPr>
                                <wps:txbx>
                                  <w:txbxContent>
                                    <w:p w14:paraId="3309201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6" name="Rectangle 876"/>
                                <wps:cNvSpPr/>
                                <wps:spPr>
                                  <a:xfrm>
                                    <a:off x="476733" y="14224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7" name="TextBox 99"/>
                                <wps:cNvSpPr txBox="1"/>
                                <wps:spPr>
                                  <a:xfrm>
                                    <a:off x="498215" y="347521"/>
                                    <a:ext cx="135890" cy="253365"/>
                                  </a:xfrm>
                                  <a:prstGeom prst="rect">
                                    <a:avLst/>
                                  </a:prstGeom>
                                </wps:spPr>
                                <wps:txbx>
                                  <w:txbxContent>
                                    <w:p w14:paraId="0020236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78" name="Rectangle 878"/>
                                <wps:cNvSpPr/>
                                <wps:spPr>
                                  <a:xfrm>
                                    <a:off x="478350" y="3476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9" name="TextBox 101"/>
                                <wps:cNvSpPr txBox="1"/>
                                <wps:spPr>
                                  <a:xfrm>
                                    <a:off x="496598" y="553424"/>
                                    <a:ext cx="136525" cy="253365"/>
                                  </a:xfrm>
                                  <a:prstGeom prst="rect">
                                    <a:avLst/>
                                  </a:prstGeom>
                                </wps:spPr>
                                <wps:txbx>
                                  <w:txbxContent>
                                    <w:p w14:paraId="6BFA666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80" name="Rectangle 880"/>
                                <wps:cNvSpPr/>
                                <wps:spPr>
                                  <a:xfrm>
                                    <a:off x="476733" y="55366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1" name="TextBox 103"/>
                                <wps:cNvSpPr txBox="1"/>
                                <wps:spPr>
                                  <a:xfrm>
                                    <a:off x="498215" y="756258"/>
                                    <a:ext cx="135890" cy="253365"/>
                                  </a:xfrm>
                                  <a:prstGeom prst="rect">
                                    <a:avLst/>
                                  </a:prstGeom>
                                </wps:spPr>
                                <wps:txbx>
                                  <w:txbxContent>
                                    <w:p w14:paraId="00385F29" w14:textId="77777777" w:rsidR="00807A66" w:rsidRDefault="00807A66" w:rsidP="00807A66">
                                      <w:pPr>
                                        <w:spacing w:line="230" w:lineRule="auto"/>
                                        <w:jc w:val="center"/>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82" name="Rectangle 882"/>
                                <wps:cNvSpPr/>
                                <wps:spPr>
                                  <a:xfrm>
                                    <a:off x="478350" y="75658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3" name="TextBox 105"/>
                                <wps:cNvSpPr txBox="1"/>
                                <wps:spPr>
                                  <a:xfrm>
                                    <a:off x="665406" y="142186"/>
                                    <a:ext cx="135890" cy="253365"/>
                                  </a:xfrm>
                                  <a:prstGeom prst="rect">
                                    <a:avLst/>
                                  </a:prstGeom>
                                </wps:spPr>
                                <wps:txbx>
                                  <w:txbxContent>
                                    <w:p w14:paraId="0DA757A1"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84" name="Rectangle 884"/>
                                <wps:cNvSpPr/>
                                <wps:spPr>
                                  <a:xfrm>
                                    <a:off x="645572" y="14224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5" name="TextBox 107"/>
                                <wps:cNvSpPr txBox="1"/>
                                <wps:spPr>
                                  <a:xfrm>
                                    <a:off x="667022" y="347521"/>
                                    <a:ext cx="136525" cy="253365"/>
                                  </a:xfrm>
                                  <a:prstGeom prst="rect">
                                    <a:avLst/>
                                  </a:prstGeom>
                                </wps:spPr>
                                <wps:txbx>
                                  <w:txbxContent>
                                    <w:p w14:paraId="67D963A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86" name="Rectangle 886"/>
                                <wps:cNvSpPr/>
                                <wps:spPr>
                                  <a:xfrm>
                                    <a:off x="647189" y="34767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 name="TextBox 109"/>
                                <wps:cNvSpPr txBox="1"/>
                                <wps:spPr>
                                  <a:xfrm>
                                    <a:off x="665406" y="553424"/>
                                    <a:ext cx="135890" cy="253365"/>
                                  </a:xfrm>
                                  <a:prstGeom prst="rect">
                                    <a:avLst/>
                                  </a:prstGeom>
                                </wps:spPr>
                                <wps:txbx>
                                  <w:txbxContent>
                                    <w:p w14:paraId="19D0CD4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88" name="Rectangle 888"/>
                                <wps:cNvSpPr/>
                                <wps:spPr>
                                  <a:xfrm>
                                    <a:off x="645572" y="55366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9" name="TextBox 111"/>
                                <wps:cNvSpPr txBox="1"/>
                                <wps:spPr>
                                  <a:xfrm>
                                    <a:off x="667022" y="756258"/>
                                    <a:ext cx="136525" cy="253365"/>
                                  </a:xfrm>
                                  <a:prstGeom prst="rect">
                                    <a:avLst/>
                                  </a:prstGeom>
                                </wps:spPr>
                                <wps:txbx>
                                  <w:txbxContent>
                                    <w:p w14:paraId="7A60C18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90" name="Rectangle 890"/>
                                <wps:cNvSpPr/>
                                <wps:spPr>
                                  <a:xfrm>
                                    <a:off x="647189" y="75658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891" name="Group 113"/>
                            <wpg:cNvGrpSpPr/>
                            <wpg:grpSpPr>
                              <a:xfrm>
                                <a:off x="491247" y="1541834"/>
                                <a:ext cx="922191" cy="1081239"/>
                                <a:chOff x="10427" y="1184444"/>
                                <a:chExt cx="922191" cy="1081239"/>
                              </a:xfrm>
                            </wpg:grpSpPr>
                            <wps:wsp>
                              <wps:cNvPr id="892" name="Rectangle 892"/>
                              <wps:cNvSpPr/>
                              <wps:spPr>
                                <a:xfrm>
                                  <a:off x="10427" y="1184444"/>
                                  <a:ext cx="922191" cy="1081239"/>
                                </a:xfrm>
                                <a:prstGeom prst="rect">
                                  <a:avLst/>
                                </a:prstGeom>
                                <a:solidFill>
                                  <a:schemeClr val="accent5">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93" name="Group 893"/>
                              <wpg:cNvGrpSpPr/>
                              <wpg:grpSpPr>
                                <a:xfrm>
                                  <a:off x="158513" y="1322340"/>
                                  <a:ext cx="655461" cy="871727"/>
                                  <a:chOff x="158513" y="1322340"/>
                                  <a:chExt cx="655461" cy="871727"/>
                                </a:xfrm>
                              </wpg:grpSpPr>
                              <wps:wsp>
                                <wps:cNvPr id="894" name="TextBox 116"/>
                                <wps:cNvSpPr txBox="1"/>
                                <wps:spPr>
                                  <a:xfrm>
                                    <a:off x="178439" y="1322340"/>
                                    <a:ext cx="135890" cy="253365"/>
                                  </a:xfrm>
                                  <a:prstGeom prst="rect">
                                    <a:avLst/>
                                  </a:prstGeom>
                                </wps:spPr>
                                <wps:txbx>
                                  <w:txbxContent>
                                    <w:p w14:paraId="6CED984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895" name="Rectangle 895"/>
                                <wps:cNvSpPr/>
                                <wps:spPr>
                                  <a:xfrm>
                                    <a:off x="158513" y="132240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56" name="TextBox 118"/>
                                <wps:cNvSpPr txBox="1"/>
                                <wps:spPr>
                                  <a:xfrm>
                                    <a:off x="180056" y="1527675"/>
                                    <a:ext cx="136525" cy="253365"/>
                                  </a:xfrm>
                                  <a:prstGeom prst="rect">
                                    <a:avLst/>
                                  </a:prstGeom>
                                </wps:spPr>
                                <wps:txbx>
                                  <w:txbxContent>
                                    <w:p w14:paraId="71F8EC2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57" name="Rectangle 1973195457"/>
                                <wps:cNvSpPr/>
                                <wps:spPr>
                                  <a:xfrm>
                                    <a:off x="160130" y="152782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58" name="TextBox 120"/>
                                <wps:cNvSpPr txBox="1"/>
                                <wps:spPr>
                                  <a:xfrm>
                                    <a:off x="178439" y="1733578"/>
                                    <a:ext cx="135890" cy="253365"/>
                                  </a:xfrm>
                                  <a:prstGeom prst="rect">
                                    <a:avLst/>
                                  </a:prstGeom>
                                </wps:spPr>
                                <wps:txbx>
                                  <w:txbxContent>
                                    <w:p w14:paraId="7587C1A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59" name="Rectangle 1973195459"/>
                                <wps:cNvSpPr/>
                                <wps:spPr>
                                  <a:xfrm>
                                    <a:off x="158513" y="173381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60" name="TextBox 122"/>
                                <wps:cNvSpPr txBox="1"/>
                                <wps:spPr>
                                  <a:xfrm>
                                    <a:off x="180056" y="1936412"/>
                                    <a:ext cx="136525" cy="253365"/>
                                  </a:xfrm>
                                  <a:prstGeom prst="rect">
                                    <a:avLst/>
                                  </a:prstGeom>
                                </wps:spPr>
                                <wps:txbx>
                                  <w:txbxContent>
                                    <w:p w14:paraId="741DBDE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61" name="Rectangle 1973195461"/>
                                <wps:cNvSpPr/>
                                <wps:spPr>
                                  <a:xfrm>
                                    <a:off x="160130" y="193673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62" name="TextBox 124"/>
                                <wps:cNvSpPr txBox="1"/>
                                <wps:spPr>
                                  <a:xfrm>
                                    <a:off x="347247" y="1322340"/>
                                    <a:ext cx="136525" cy="253365"/>
                                  </a:xfrm>
                                  <a:prstGeom prst="rect">
                                    <a:avLst/>
                                  </a:prstGeom>
                                </wps:spPr>
                                <wps:txbx>
                                  <w:txbxContent>
                                    <w:p w14:paraId="340BE9D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63" name="Rectangle 1973195463"/>
                                <wps:cNvSpPr/>
                                <wps:spPr>
                                  <a:xfrm>
                                    <a:off x="327352" y="132240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64" name="TextBox 126"/>
                                <wps:cNvSpPr txBox="1"/>
                                <wps:spPr>
                                  <a:xfrm>
                                    <a:off x="348863" y="1527675"/>
                                    <a:ext cx="136525" cy="253365"/>
                                  </a:xfrm>
                                  <a:prstGeom prst="rect">
                                    <a:avLst/>
                                  </a:prstGeom>
                                </wps:spPr>
                                <wps:txbx>
                                  <w:txbxContent>
                                    <w:p w14:paraId="4817A91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65" name="Rectangle 1973195465"/>
                                <wps:cNvSpPr/>
                                <wps:spPr>
                                  <a:xfrm>
                                    <a:off x="328969" y="1527824"/>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66" name="TextBox 128"/>
                                <wps:cNvSpPr txBox="1"/>
                                <wps:spPr>
                                  <a:xfrm>
                                    <a:off x="347247" y="1733578"/>
                                    <a:ext cx="136525" cy="253365"/>
                                  </a:xfrm>
                                  <a:prstGeom prst="rect">
                                    <a:avLst/>
                                  </a:prstGeom>
                                </wps:spPr>
                                <wps:txbx>
                                  <w:txbxContent>
                                    <w:p w14:paraId="4EBF919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67" name="Rectangle 1973195467"/>
                                <wps:cNvSpPr/>
                                <wps:spPr>
                                  <a:xfrm>
                                    <a:off x="327352" y="173381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68" name="TextBox 130"/>
                                <wps:cNvSpPr txBox="1"/>
                                <wps:spPr>
                                  <a:xfrm>
                                    <a:off x="348863" y="1936412"/>
                                    <a:ext cx="136525" cy="253365"/>
                                  </a:xfrm>
                                  <a:prstGeom prst="rect">
                                    <a:avLst/>
                                  </a:prstGeom>
                                </wps:spPr>
                                <wps:txbx>
                                  <w:txbxContent>
                                    <w:p w14:paraId="2641B98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69" name="Rectangle 1973195469"/>
                                <wps:cNvSpPr/>
                                <wps:spPr>
                                  <a:xfrm>
                                    <a:off x="328969" y="193673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70" name="TextBox 132"/>
                                <wps:cNvSpPr txBox="1"/>
                                <wps:spPr>
                                  <a:xfrm>
                                    <a:off x="507025" y="1326630"/>
                                    <a:ext cx="136525" cy="253365"/>
                                  </a:xfrm>
                                  <a:prstGeom prst="rect">
                                    <a:avLst/>
                                  </a:prstGeom>
                                </wps:spPr>
                                <wps:txbx>
                                  <w:txbxContent>
                                    <w:p w14:paraId="42766DA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71" name="Rectangle 1973195471"/>
                                <wps:cNvSpPr/>
                                <wps:spPr>
                                  <a:xfrm>
                                    <a:off x="487160" y="132669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72" name="TextBox 134"/>
                                <wps:cNvSpPr txBox="1"/>
                                <wps:spPr>
                                  <a:xfrm>
                                    <a:off x="508642" y="1531965"/>
                                    <a:ext cx="135890" cy="253365"/>
                                  </a:xfrm>
                                  <a:prstGeom prst="rect">
                                    <a:avLst/>
                                  </a:prstGeom>
                                </wps:spPr>
                                <wps:txbx>
                                  <w:txbxContent>
                                    <w:p w14:paraId="545A10D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73" name="Rectangle 1973195473"/>
                                <wps:cNvSpPr/>
                                <wps:spPr>
                                  <a:xfrm>
                                    <a:off x="488777" y="153211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74" name="TextBox 136"/>
                                <wps:cNvSpPr txBox="1"/>
                                <wps:spPr>
                                  <a:xfrm>
                                    <a:off x="507025" y="1737868"/>
                                    <a:ext cx="136525" cy="253365"/>
                                  </a:xfrm>
                                  <a:prstGeom prst="rect">
                                    <a:avLst/>
                                  </a:prstGeom>
                                </wps:spPr>
                                <wps:txbx>
                                  <w:txbxContent>
                                    <w:p w14:paraId="1E45BCAA"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75" name="Rectangle 1973195475"/>
                                <wps:cNvSpPr/>
                                <wps:spPr>
                                  <a:xfrm>
                                    <a:off x="487160" y="173810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76" name="TextBox 138"/>
                                <wps:cNvSpPr txBox="1"/>
                                <wps:spPr>
                                  <a:xfrm>
                                    <a:off x="508642" y="1940702"/>
                                    <a:ext cx="135890" cy="253365"/>
                                  </a:xfrm>
                                  <a:prstGeom prst="rect">
                                    <a:avLst/>
                                  </a:prstGeom>
                                </wps:spPr>
                                <wps:txbx>
                                  <w:txbxContent>
                                    <w:p w14:paraId="7463791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77" name="Rectangle 1973195477"/>
                                <wps:cNvSpPr/>
                                <wps:spPr>
                                  <a:xfrm>
                                    <a:off x="488777" y="194103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78" name="TextBox 140"/>
                                <wps:cNvSpPr txBox="1"/>
                                <wps:spPr>
                                  <a:xfrm>
                                    <a:off x="675833" y="1326630"/>
                                    <a:ext cx="135890" cy="253365"/>
                                  </a:xfrm>
                                  <a:prstGeom prst="rect">
                                    <a:avLst/>
                                  </a:prstGeom>
                                </wps:spPr>
                                <wps:txbx>
                                  <w:txbxContent>
                                    <w:p w14:paraId="272904B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79" name="Rectangle 1973195479"/>
                                <wps:cNvSpPr/>
                                <wps:spPr>
                                  <a:xfrm>
                                    <a:off x="655999" y="1326692"/>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80" name="TextBox 142"/>
                                <wps:cNvSpPr txBox="1"/>
                                <wps:spPr>
                                  <a:xfrm>
                                    <a:off x="677449" y="1531965"/>
                                    <a:ext cx="136525" cy="253365"/>
                                  </a:xfrm>
                                  <a:prstGeom prst="rect">
                                    <a:avLst/>
                                  </a:prstGeom>
                                </wps:spPr>
                                <wps:txbx>
                                  <w:txbxContent>
                                    <w:p w14:paraId="6BA7353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81" name="Rectangle 1973195481"/>
                                <wps:cNvSpPr/>
                                <wps:spPr>
                                  <a:xfrm>
                                    <a:off x="657616" y="1532116"/>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82" name="TextBox 144"/>
                                <wps:cNvSpPr txBox="1"/>
                                <wps:spPr>
                                  <a:xfrm>
                                    <a:off x="675833" y="1737868"/>
                                    <a:ext cx="135890" cy="253365"/>
                                  </a:xfrm>
                                  <a:prstGeom prst="rect">
                                    <a:avLst/>
                                  </a:prstGeom>
                                </wps:spPr>
                                <wps:txbx>
                                  <w:txbxContent>
                                    <w:p w14:paraId="08B0D95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83" name="Rectangle 1973195483"/>
                                <wps:cNvSpPr/>
                                <wps:spPr>
                                  <a:xfrm>
                                    <a:off x="655999" y="1738108"/>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195484" name="TextBox 146"/>
                                <wps:cNvSpPr txBox="1"/>
                                <wps:spPr>
                                  <a:xfrm>
                                    <a:off x="677449" y="1940702"/>
                                    <a:ext cx="136525" cy="253365"/>
                                  </a:xfrm>
                                  <a:prstGeom prst="rect">
                                    <a:avLst/>
                                  </a:prstGeom>
                                </wps:spPr>
                                <wps:txbx>
                                  <w:txbxContent>
                                    <w:p w14:paraId="038FBE1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wps:txbx>
                                <wps:bodyPr wrap="square" lIns="0" tIns="0" rIns="0" bIns="0" rtlCol="0">
                                  <a:spAutoFit/>
                                </wps:bodyPr>
                              </wps:wsp>
                              <wps:wsp>
                                <wps:cNvPr id="1973195485" name="Rectangle 1973195485"/>
                                <wps:cNvSpPr/>
                                <wps:spPr>
                                  <a:xfrm>
                                    <a:off x="657616" y="1941030"/>
                                    <a:ext cx="123549" cy="17440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973195486" name="Group 1973195486"/>
                            <wpg:cNvGrpSpPr/>
                            <wpg:grpSpPr>
                              <a:xfrm>
                                <a:off x="603115" y="0"/>
                                <a:ext cx="691588" cy="362852"/>
                                <a:chOff x="0" y="0"/>
                                <a:chExt cx="691588" cy="362852"/>
                              </a:xfrm>
                            </wpg:grpSpPr>
                            <wps:wsp>
                              <wps:cNvPr id="1973195487" name="Text Box 1973195487"/>
                              <wps:cNvSpPr txBox="1"/>
                              <wps:spPr>
                                <a:xfrm>
                                  <a:off x="0" y="0"/>
                                  <a:ext cx="691588" cy="294968"/>
                                </a:xfrm>
                                <a:prstGeom prst="rect">
                                  <a:avLst/>
                                </a:prstGeom>
                                <a:solidFill>
                                  <a:schemeClr val="lt1"/>
                                </a:solidFill>
                                <a:ln w="6350">
                                  <a:noFill/>
                                </a:ln>
                              </wps:spPr>
                              <wps:txbx>
                                <w:txbxContent>
                                  <w:p w14:paraId="3C7C7B7B" w14:textId="77777777" w:rsidR="00807A66" w:rsidRPr="002B5A47" w:rsidRDefault="00807A66" w:rsidP="00807A66">
                                    <w:pPr>
                                      <w:rPr>
                                        <w:sz w:val="18"/>
                                        <w:szCs w:val="18"/>
                                      </w:rPr>
                                    </w:pPr>
                                    <w:r>
                                      <w:rPr>
                                        <w:sz w:val="18"/>
                                        <w:szCs w:val="18"/>
                                      </w:rPr>
                                      <w:t xml:space="preserve">0.5 </w:t>
                                    </w:r>
                                    <m:oMath>
                                      <m:r>
                                        <w:rPr>
                                          <w:rFonts w:ascii="Cambria Math"/>
                                          <w:sz w:val="18"/>
                                          <w:szCs w:val="18"/>
                                        </w:rPr>
                                        <m:t>λ</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73195488" name="Group 1973195488"/>
                              <wpg:cNvGrpSpPr/>
                              <wpg:grpSpPr>
                                <a:xfrm>
                                  <a:off x="82280" y="184826"/>
                                  <a:ext cx="198049" cy="178026"/>
                                  <a:chOff x="0" y="0"/>
                                  <a:chExt cx="198049" cy="178026"/>
                                </a:xfrm>
                              </wpg:grpSpPr>
                              <wps:wsp>
                                <wps:cNvPr id="1973195489" name="Straight Connector 1973195489"/>
                                <wps:cNvCnPr/>
                                <wps:spPr>
                                  <a:xfrm flipV="1">
                                    <a:off x="12466" y="0"/>
                                    <a:ext cx="0" cy="173355"/>
                                  </a:xfrm>
                                  <a:prstGeom prst="line">
                                    <a:avLst/>
                                  </a:prstGeom>
                                </wps:spPr>
                                <wps:style>
                                  <a:lnRef idx="1">
                                    <a:schemeClr val="dk1"/>
                                  </a:lnRef>
                                  <a:fillRef idx="0">
                                    <a:schemeClr val="dk1"/>
                                  </a:fillRef>
                                  <a:effectRef idx="0">
                                    <a:schemeClr val="dk1"/>
                                  </a:effectRef>
                                  <a:fontRef idx="minor">
                                    <a:schemeClr val="tx1"/>
                                  </a:fontRef>
                                </wps:style>
                                <wps:bodyPr/>
                              </wps:wsp>
                              <wps:wsp>
                                <wps:cNvPr id="1973195490" name="Straight Connector 1973195490"/>
                                <wps:cNvCnPr/>
                                <wps:spPr>
                                  <a:xfrm flipV="1">
                                    <a:off x="185232" y="4214"/>
                                    <a:ext cx="0" cy="173812"/>
                                  </a:xfrm>
                                  <a:prstGeom prst="line">
                                    <a:avLst/>
                                  </a:prstGeom>
                                </wps:spPr>
                                <wps:style>
                                  <a:lnRef idx="1">
                                    <a:schemeClr val="dk1"/>
                                  </a:lnRef>
                                  <a:fillRef idx="0">
                                    <a:schemeClr val="dk1"/>
                                  </a:fillRef>
                                  <a:effectRef idx="0">
                                    <a:schemeClr val="dk1"/>
                                  </a:effectRef>
                                  <a:fontRef idx="minor">
                                    <a:schemeClr val="tx1"/>
                                  </a:fontRef>
                                </wps:style>
                                <wps:bodyPr/>
                              </wps:wsp>
                              <wps:wsp>
                                <wps:cNvPr id="1973195491" name="Straight Arrow Connector 1973195491"/>
                                <wps:cNvCnPr/>
                                <wps:spPr>
                                  <a:xfrm>
                                    <a:off x="0" y="84628"/>
                                    <a:ext cx="19804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grpSp>
                      <wps:wsp>
                        <wps:cNvPr id="1973195492" name="Text Box 1973195492"/>
                        <wps:cNvSpPr txBox="1"/>
                        <wps:spPr>
                          <a:xfrm>
                            <a:off x="0" y="2665379"/>
                            <a:ext cx="1376045" cy="573824"/>
                          </a:xfrm>
                          <a:prstGeom prst="rect">
                            <a:avLst/>
                          </a:prstGeom>
                          <a:solidFill>
                            <a:schemeClr val="lt1"/>
                          </a:solidFill>
                          <a:ln w="6350">
                            <a:solidFill>
                              <a:prstClr val="black"/>
                            </a:solidFill>
                          </a:ln>
                        </wps:spPr>
                        <wps:txbx>
                          <w:txbxContent>
                            <w:p w14:paraId="0E99F295" w14:textId="77777777" w:rsidR="00807A66" w:rsidRPr="001E75CA" w:rsidRDefault="00807A66" w:rsidP="00807A66">
                              <w:pPr>
                                <w:contextualSpacing/>
                              </w:pPr>
                              <w:r w:rsidRPr="001E75CA">
                                <w:t>32 elements =(4x4x2)</w:t>
                              </w:r>
                            </w:p>
                            <w:p w14:paraId="42FBE9E3" w14:textId="77777777" w:rsidR="00807A66" w:rsidRDefault="00807A66" w:rsidP="00807A66">
                              <w:pPr>
                                <w:contextualSpacing/>
                              </w:pPr>
                              <w:r w:rsidRPr="001E75CA">
                                <w:t>32 ports = (4x4x2)</w:t>
                              </w:r>
                            </w:p>
                            <w:p w14:paraId="5548864D" w14:textId="77777777" w:rsidR="00807A66" w:rsidRPr="00E911EF" w:rsidRDefault="00807A66" w:rsidP="00807A66">
                              <w:pPr>
                                <w:contextualSpacing/>
                                <w:jc w:val="center"/>
                                <w:rPr>
                                  <w:b/>
                                  <w:bCs/>
                                </w:rPr>
                              </w:pPr>
                              <w:r w:rsidRPr="00E911EF">
                                <w:rPr>
                                  <w:b/>
                                  <w:bCs/>
                                </w:rPr>
                                <w:t>TDD</w:t>
                              </w:r>
                            </w:p>
                            <w:p w14:paraId="5A5513D5" w14:textId="77777777" w:rsidR="00807A66" w:rsidRPr="001E75CA" w:rsidRDefault="00807A66" w:rsidP="00807A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73195493" name="Text Box 1973195493"/>
                        <wps:cNvSpPr txBox="1"/>
                        <wps:spPr>
                          <a:xfrm>
                            <a:off x="1765570" y="2665379"/>
                            <a:ext cx="1619250" cy="603115"/>
                          </a:xfrm>
                          <a:prstGeom prst="rect">
                            <a:avLst/>
                          </a:prstGeom>
                          <a:solidFill>
                            <a:schemeClr val="lt1"/>
                          </a:solidFill>
                          <a:ln w="6350">
                            <a:solidFill>
                              <a:prstClr val="black"/>
                            </a:solidFill>
                          </a:ln>
                        </wps:spPr>
                        <wps:txbx>
                          <w:txbxContent>
                            <w:p w14:paraId="0CE6C6BF" w14:textId="77777777" w:rsidR="00807A66" w:rsidRPr="001E75CA" w:rsidRDefault="00807A66" w:rsidP="00807A66">
                              <w:pPr>
                                <w:contextualSpacing/>
                              </w:pPr>
                              <w:r w:rsidRPr="001E75CA">
                                <w:t>32 elements =(4x4x2)</w:t>
                              </w:r>
                            </w:p>
                            <w:p w14:paraId="0C63443D" w14:textId="77777777" w:rsidR="00807A66" w:rsidRPr="001E75CA" w:rsidRDefault="00807A66" w:rsidP="00807A66">
                              <w:pPr>
                                <w:contextualSpacing/>
                              </w:pPr>
                              <w:r w:rsidRPr="001E75CA">
                                <w:t>32 ports = (4x4x2)</w:t>
                              </w:r>
                            </w:p>
                            <w:p w14:paraId="573D8A23" w14:textId="77777777" w:rsidR="00807A66" w:rsidRPr="001E75CA" w:rsidRDefault="00807A66" w:rsidP="00807A66">
                              <w:pPr>
                                <w:contextualSpacing/>
                              </w:pPr>
                              <w:r w:rsidRPr="001E75CA">
                                <w:rPr>
                                  <w:b/>
                                  <w:bCs/>
                                </w:rPr>
                                <w:t>SBFD option1 (2 panels)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55B410C" id="Group 2" o:spid="_x0000_s1030" style="width:414pt;height:257.35pt;mso-position-horizontal-relative:char;mso-position-vertical-relative:line" coordsize="52578,32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">
                <v:shape id="Text Box 67" o:spid="_x0000_s1031" type="#_x0000_t202" style="position:absolute;left:36089;top:26702;width:16489;height:5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" fillcolor="white [3201]" strokeweight=".5pt">
                  <v:textbox>
                    <w:txbxContent>
                      <w:p w14:paraId="484269B5" w14:textId="77777777" w:rsidR="00807A66" w:rsidRPr="007F3AAB" w:rsidRDefault="00807A66" w:rsidP="00807A66">
                        <w:pPr>
                          <w:contextualSpacing/>
                        </w:pPr>
                        <w:r w:rsidRPr="007F3AAB">
                          <w:t>64 elements =(8x4x2)</w:t>
                        </w:r>
                      </w:p>
                      <w:p w14:paraId="36DE13CE" w14:textId="77777777" w:rsidR="00807A66" w:rsidRPr="007F3AAB" w:rsidRDefault="00807A66" w:rsidP="00807A66">
                        <w:pPr>
                          <w:contextualSpacing/>
                        </w:pPr>
                        <w:r w:rsidRPr="007F3AAB">
                          <w:t>64 ports = (8x4x2)</w:t>
                        </w:r>
                      </w:p>
                      <w:p w14:paraId="00AA9185" w14:textId="77777777" w:rsidR="00807A66" w:rsidRPr="007F3AAB" w:rsidRDefault="00807A66" w:rsidP="00807A66">
                        <w:pPr>
                          <w:contextualSpacing/>
                          <w:rPr>
                            <w:sz w:val="18"/>
                            <w:szCs w:val="18"/>
                          </w:rPr>
                        </w:pPr>
                        <w:r w:rsidRPr="007F3AAB">
                          <w:rPr>
                            <w:b/>
                            <w:bCs/>
                          </w:rPr>
                          <w:t>SBFD option2</w:t>
                        </w:r>
                        <w:r>
                          <w:rPr>
                            <w:b/>
                            <w:bCs/>
                          </w:rPr>
                          <w:t xml:space="preserve"> </w:t>
                        </w:r>
                        <w:r w:rsidRPr="007F3AAB">
                          <w:rPr>
                            <w:b/>
                            <w:bCs/>
                          </w:rPr>
                          <w:t>(2 panels)</w:t>
                        </w:r>
                      </w:p>
                    </w:txbxContent>
                  </v:textbox>
                </v:shape>
                <v:group id="Group 68" o:spid="_x0000_s1032" style="position:absolute;left:1264;width:46863;height:26225" coordsize="46867,26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group id="Group 8" o:spid="_x0000_s1033" style="position:absolute;top:7782;width:9221;height:10812" coordsize="9221,1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Rectangle 70" o:spid="_x0000_s1034" style="position:absolute;width:9221;height:10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" fillcolor="#b4c6e7 [1304]" stroked="f" strokeweight="1pt"/>
                    <v:group id="Group 71" o:spid="_x0000_s1035" style="position:absolute;left:1480;top:1378;width:6555;height:8718" coordorigin="1480,1378" coordsize="6554,8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TextBox 11" o:spid="_x0000_s1036" type="#_x0000_t202" style="position:absolute;left:1680;top:1378;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" filled="f" stroked="f">
                        <v:textbox style="mso-fit-shape-to-text:t" inset="0,0,0,0">
                          <w:txbxContent>
                            <w:p w14:paraId="2A9D39F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73" o:spid="_x0000_s1037" style="position:absolute;left:1480;top:1379;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" filled="f" strokecolor="black [3213]" strokeweight="1pt"/>
                      <v:shape id="TextBox 13" o:spid="_x0000_s1038" type="#_x0000_t202" style="position:absolute;left:1696;top:3432;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" filled="f" stroked="f">
                        <v:textbox style="mso-fit-shape-to-text:t" inset="0,0,0,0">
                          <w:txbxContent>
                            <w:p w14:paraId="6CC5775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75" o:spid="_x0000_s1039" style="position:absolute;left:1497;top:343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" filled="f" strokecolor="black [3213]" strokeweight="1pt"/>
                      <v:shape id="TextBox 15" o:spid="_x0000_s1040" type="#_x0000_t202" style="position:absolute;left:1680;top:5491;width:135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" filled="f" stroked="f">
                        <v:textbox style="mso-fit-shape-to-text:t" inset="0,0,0,0">
                          <w:txbxContent>
                            <w:p w14:paraId="6E815728"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77" o:spid="_x0000_s1041" style="position:absolute;left:1480;top:5493;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" filled="f" strokecolor="black [3213]" strokeweight="1pt"/>
                      <v:shape id="TextBox 17" o:spid="_x0000_s1042" type="#_x0000_t202" style="position:absolute;left:1696;top:7519;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" filled="f" stroked="f">
                        <v:textbox style="mso-fit-shape-to-text:t" inset="0,0,0,0">
                          <w:txbxContent>
                            <w:p w14:paraId="72F9817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79" o:spid="_x0000_s1043" style="position:absolute;left:1497;top:75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" filled="f" strokecolor="black [3213]" strokeweight="1pt"/>
                      <v:shape id="TextBox 19" o:spid="_x0000_s1044" type="#_x0000_t202" style="position:absolute;left:3368;top:1378;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" filled="f" stroked="f">
                        <v:textbox style="mso-fit-shape-to-text:t" inset="0,0,0,0">
                          <w:txbxContent>
                            <w:p w14:paraId="68E83CF1"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1" o:spid="_x0000_s1045" style="position:absolute;left:3169;top:1379;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" filled="f" strokecolor="black [3213]" strokeweight="1pt"/>
                      <v:shape id="TextBox 21" o:spid="_x0000_s1046" type="#_x0000_t202" style="position:absolute;left:3384;top:3432;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" filled="f" stroked="f">
                        <v:textbox style="mso-fit-shape-to-text:t" inset="0,0,0,0">
                          <w:txbxContent>
                            <w:p w14:paraId="3076E8D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3" o:spid="_x0000_s1047" style="position:absolute;left:3185;top:343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" filled="f" strokecolor="black [3213]" strokeweight="1pt"/>
                      <v:shape id="TextBox 23" o:spid="_x0000_s1048" type="#_x0000_t202" style="position:absolute;left:3368;top:5491;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" filled="f" stroked="f">
                        <v:textbox style="mso-fit-shape-to-text:t" inset="0,0,0,0">
                          <w:txbxContent>
                            <w:p w14:paraId="5CCFE45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5" o:spid="_x0000_s1049" style="position:absolute;left:3169;top:549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" filled="f" strokecolor="black [3213]" strokeweight="1pt"/>
                      <v:shape id="TextBox 25" o:spid="_x0000_s1050" type="#_x0000_t202" style="position:absolute;left:3384;top:7519;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" filled="f" stroked="f">
                        <v:textbox style="mso-fit-shape-to-text:t" inset="0,0,0,0">
                          <w:txbxContent>
                            <w:p w14:paraId="2E779BB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 o:spid="_x0000_s1051" style="position:absolute;left:3185;top:75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" filled="f" strokecolor="black [3213]" strokeweight="1pt"/>
                      <v:shape id="TextBox 27" o:spid="_x0000_s1052" type="#_x0000_t202" style="position:absolute;left:4965;top:1421;width:1366;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" filled="f" stroked="f">
                        <v:textbox style="mso-fit-shape-to-text:t" inset="0,0,0,0">
                          <w:txbxContent>
                            <w:p w14:paraId="3D9DD1F0"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9" o:spid="_x0000_s1053" style="position:absolute;left:4767;top:14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" filled="f" strokecolor="black [3213]" strokeweight="1pt"/>
                      <v:shape id="TextBox 29" o:spid="_x0000_s1054" type="#_x0000_t202" style="position:absolute;left:4982;top:3475;width:135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" filled="f" stroked="f">
                        <v:textbox style="mso-fit-shape-to-text:t" inset="0,0,0,0">
                          <w:txbxContent>
                            <w:p w14:paraId="6A8BB3D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91" o:spid="_x0000_s1055" style="position:absolute;left:4783;top:3476;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" filled="f" strokecolor="black [3213]" strokeweight="1pt"/>
                      <v:shape id="TextBox 31" o:spid="_x0000_s1056" type="#_x0000_t202" style="position:absolute;left:4965;top:5534;width:1366;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" filled="f" stroked="f">
                        <v:textbox style="mso-fit-shape-to-text:t" inset="0,0,0,0">
                          <w:txbxContent>
                            <w:p w14:paraId="0C7EF5C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93" o:spid="_x0000_s1057" style="position:absolute;left:4767;top:5536;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" filled="f" strokecolor="black [3213]" strokeweight="1pt"/>
                      <v:shape id="TextBox 33" o:spid="_x0000_s1058" type="#_x0000_t202" style="position:absolute;left:4982;top:7562;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" filled="f" stroked="f">
                        <v:textbox style="mso-fit-shape-to-text:t" inset="0,0,0,0">
                          <w:txbxContent>
                            <w:p w14:paraId="7DA8AA3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95" o:spid="_x0000_s1059" style="position:absolute;left:4783;top:7565;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" filled="f" strokecolor="black [3213]" strokeweight="1pt"/>
                      <v:shape id="TextBox 35" o:spid="_x0000_s1060" type="#_x0000_t202" style="position:absolute;left:6654;top:1421;width:1358;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" filled="f" stroked="f">
                        <v:textbox style="mso-fit-shape-to-text:t" inset="0,0,0,0">
                          <w:txbxContent>
                            <w:p w14:paraId="4A97CE2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97" o:spid="_x0000_s1061" style="position:absolute;left:6455;top:1422;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" filled="f" strokecolor="black [3213]" strokeweight="1pt"/>
                      <v:shape id="TextBox 37" o:spid="_x0000_s1062" type="#_x0000_t202" style="position:absolute;left:6670;top:3475;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" filled="f" stroked="f">
                        <v:textbox style="mso-fit-shape-to-text:t" inset="0,0,0,0">
                          <w:txbxContent>
                            <w:p w14:paraId="3CCCD93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99" o:spid="_x0000_s1063" style="position:absolute;left:6471;top:347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" filled="f" strokecolor="black [3213]" strokeweight="1pt"/>
                      <v:shape id="TextBox 39" o:spid="_x0000_s1064" type="#_x0000_t202" style="position:absolute;left:6654;top:5534;width:1358;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" filled="f" stroked="f">
                        <v:textbox style="mso-fit-shape-to-text:t" inset="0,0,0,0">
                          <w:txbxContent>
                            <w:p w14:paraId="19B67A3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01" o:spid="_x0000_s1065" style="position:absolute;left:6455;top:553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shape id="TextBox 41" o:spid="_x0000_s1066" type="#_x0000_t202" style="position:absolute;left:6670;top:7562;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" filled="f" stroked="f">
                        <v:textbox style="mso-fit-shape-to-text:t" inset="0,0,0,0">
                          <w:txbxContent>
                            <w:p w14:paraId="087B31E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03" o:spid="_x0000_s1067" style="position:absolute;left:6471;top:7565;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group>
                  </v:group>
                  <v:group id="Group 43" o:spid="_x0000_s1068" style="position:absolute;left:19601;top:8073;width:8583;height:11815" coordsize="8583,1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105" o:spid="_x0000_s1069" style="position:absolute;top:6344;width:8583;height:5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" fillcolor="#b4c6e7 [1304]" stroked="f" strokeweight="1pt"/>
                    <v:rect id="Rectangle 106" o:spid="_x0000_s1070" style="position:absolute;width:8583;height:5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" fillcolor="#b4c6e7 [1304]" stroked="f" strokeweight="1pt"/>
                    <v:shape id="TextBox 46" o:spid="_x0000_s1071" type="#_x0000_t202" style="position:absolute;left:1410;top:928;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" filled="f" stroked="f">
                      <v:textbox style="mso-fit-shape-to-text:t" inset="0,0,0,0">
                        <w:txbxContent>
                          <w:p w14:paraId="79370F6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10" o:spid="_x0000_s1072" style="position:absolute;left:1211;top:928;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" filled="f" strokecolor="black [3213]" strokeweight="1pt"/>
                    <v:shape id="TextBox 48" o:spid="_x0000_s1073" type="#_x0000_t202" style="position:absolute;left:1426;top:2982;width:135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" filled="f" stroked="f">
                      <v:textbox style="mso-fit-shape-to-text:t" inset="0,0,0,0">
                        <w:txbxContent>
                          <w:p w14:paraId="50581A5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12" o:spid="_x0000_s1074" style="position:absolute;left:1227;top:2983;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" filled="f" strokecolor="black [3213]" strokeweight="1pt"/>
                    <v:shape id="TextBox 50" o:spid="_x0000_s1075" type="#_x0000_t202" style="position:absolute;left:1410;top:6937;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" filled="f" stroked="f">
                      <v:textbox style="mso-fit-shape-to-text:t" inset="0,0,0,0">
                        <w:txbxContent>
                          <w:p w14:paraId="5EF6A58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14" o:spid="_x0000_s1076" style="position:absolute;left:1211;top:6939;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" filled="f" strokecolor="black [3213]" strokeweight="1pt"/>
                    <v:shape id="TextBox 52" o:spid="_x0000_s1077" type="#_x0000_t202" style="position:absolute;left:1426;top:8965;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" filled="f" stroked="f">
                      <v:textbox style="mso-fit-shape-to-text:t" inset="0,0,0,0">
                        <w:txbxContent>
                          <w:p w14:paraId="373877B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16" o:spid="_x0000_s1078" style="position:absolute;left:1227;top:8968;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" filled="f" strokecolor="black [3213]" strokeweight="1pt"/>
                    <v:shape id="TextBox 54" o:spid="_x0000_s1079" type="#_x0000_t202" style="position:absolute;left:3097;top:928;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" filled="f" stroked="f">
                      <v:textbox style="mso-fit-shape-to-text:t" inset="0,0,0,0">
                        <w:txbxContent>
                          <w:p w14:paraId="0C56961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18" o:spid="_x0000_s1080" style="position:absolute;left:2899;top:928;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" filled="f" strokecolor="black [3213]" strokeweight="1pt"/>
                    <v:shape id="TextBox 56" o:spid="_x0000_s1081" type="#_x0000_t202" style="position:absolute;left:3113;top:2982;width:1366;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" filled="f" stroked="f">
                      <v:textbox style="mso-fit-shape-to-text:t" inset="0,0,0,0">
                        <w:txbxContent>
                          <w:p w14:paraId="70C95ABA"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20" o:spid="_x0000_s1082" style="position:absolute;left:2915;top:2983;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" filled="f" strokecolor="black [3213]" strokeweight="1pt"/>
                    <v:shape id="TextBox 58" o:spid="_x0000_s1083" type="#_x0000_t202" style="position:absolute;left:3097;top:6937;width:135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" filled="f" stroked="f">
                      <v:textbox style="mso-fit-shape-to-text:t" inset="0,0,0,0">
                        <w:txbxContent>
                          <w:p w14:paraId="77AA985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22" o:spid="_x0000_s1084" style="position:absolute;left:2899;top:6939;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" filled="f" strokecolor="black [3213]" strokeweight="1pt"/>
                    <v:shape id="TextBox 60" o:spid="_x0000_s1085" type="#_x0000_t202" style="position:absolute;left:3113;top:8965;width:1366;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2X8wgAAANwAAAAPAAAAZHJzL2Rvd25yZXYueG1sRE89a8Mw&#10;EN0L/Q/iCl1KLdsF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Caf2X8wgAAANwAAAAPAAAA&#10;AAAAAAAAAAAAAAcCAABkcnMvZG93bnJldi54bWxQSwUGAAAAAAMAAwC3AAAA9gIAAAAA&#10;" filled="f" stroked="f">
                      <v:textbox style="mso-fit-shape-to-text:t" inset="0,0,0,0">
                        <w:txbxContent>
                          <w:p w14:paraId="66A41F4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24" o:spid="_x0000_s1086" style="position:absolute;left:2915;top:8968;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" filled="f" strokecolor="black [3213]" strokeweight="1pt"/>
                    <v:shape id="TextBox 62" o:spid="_x0000_s1087" type="#_x0000_t202" style="position:absolute;left:4694;top:971;width:1366;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lgTwgAAANwAAAAPAAAAZHJzL2Rvd25yZXYueG1sRE89a8Mw&#10;EN0L/Q/iCl1KLdtQ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B62lgTwgAAANwAAAAPAAAA&#10;AAAAAAAAAAAAAAcCAABkcnMvZG93bnJldi54bWxQSwUGAAAAAAMAAwC3AAAA9gIAAAAA&#10;" filled="f" stroked="f">
                      <v:textbox style="mso-fit-shape-to-text:t" inset="0,0,0,0">
                        <w:txbxContent>
                          <w:p w14:paraId="415175A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26" o:spid="_x0000_s1088" style="position:absolute;left:4497;top:971;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" filled="f" strokecolor="black [3213]" strokeweight="1pt"/>
                    <v:shape id="TextBox 64" o:spid="_x0000_s1089" type="#_x0000_t202" style="position:absolute;left:4711;top:3025;width:1358;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" filled="f" stroked="f">
                      <v:textbox style="mso-fit-shape-to-text:t" inset="0,0,0,0">
                        <w:txbxContent>
                          <w:p w14:paraId="6D1BA01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32" o:spid="_x0000_s1090" style="position:absolute;left:4514;top:3025;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" filled="f" strokecolor="black [3213]" strokeweight="1pt"/>
                    <v:shape id="TextBox 66" o:spid="_x0000_s1091" type="#_x0000_t202" style="position:absolute;left:4694;top:6980;width:1366;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" filled="f" stroked="f">
                      <v:textbox style="mso-fit-shape-to-text:t" inset="0,0,0,0">
                        <w:txbxContent>
                          <w:p w14:paraId="57D8BDE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34" o:spid="_x0000_s1092" style="position:absolute;left:4497;top:6982;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" filled="f" strokecolor="black [3213]" strokeweight="1pt"/>
                    <v:shape id="TextBox 68" o:spid="_x0000_s1093" type="#_x0000_t202" style="position:absolute;left:4711;top:9008;width:1358;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" filled="f" stroked="f">
                      <v:textbox style="mso-fit-shape-to-text:t" inset="0,0,0,0">
                        <w:txbxContent>
                          <w:p w14:paraId="30FA78B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36" o:spid="_x0000_s1094" style="position:absolute;left:4514;top:9011;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" filled="f" strokecolor="black [3213]" strokeweight="1pt"/>
                    <v:shape id="TextBox 70" o:spid="_x0000_s1095" type="#_x0000_t202" style="position:absolute;left:6382;top:971;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" filled="f" stroked="f">
                      <v:textbox style="mso-fit-shape-to-text:t" inset="0,0,0,0">
                        <w:txbxContent>
                          <w:p w14:paraId="13F62C5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38" o:spid="_x0000_s1096" style="position:absolute;left:6186;top:971;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" filled="f" strokecolor="black [3213]" strokeweight="1pt"/>
                    <v:shape id="TextBox 72" o:spid="_x0000_s1097" type="#_x0000_t202" style="position:absolute;left:6398;top:3025;width:135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" filled="f" stroked="f">
                      <v:textbox style="mso-fit-shape-to-text:t" inset="0,0,0,0">
                        <w:txbxContent>
                          <w:p w14:paraId="660F1AD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40" o:spid="_x0000_s1098" style="position:absolute;left:6202;top:3025;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" filled="f" strokecolor="black [3213]" strokeweight="1pt"/>
                    <v:shape id="TextBox 74" o:spid="_x0000_s1099" type="#_x0000_t202" style="position:absolute;left:6382;top:6980;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" filled="f" stroked="f">
                      <v:textbox style="mso-fit-shape-to-text:t" inset="0,0,0,0">
                        <w:txbxContent>
                          <w:p w14:paraId="6C853D6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46" o:spid="_x0000_s1100" style="position:absolute;left:6186;top:698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" filled="f" strokecolor="black [3213]" strokeweight="1pt"/>
                    <v:shape id="TextBox 76" o:spid="_x0000_s1101" type="#_x0000_t202" style="position:absolute;left:6398;top:9008;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" filled="f" stroked="f">
                      <v:textbox style="mso-fit-shape-to-text:t" inset="0,0,0,0">
                        <w:txbxContent>
                          <w:p w14:paraId="4E92C648"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48" o:spid="_x0000_s1102" style="position:absolute;left:6202;top:9011;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" filled="f" strokecolor="black [3213]" strokeweight="1pt"/>
                  </v:group>
                  <v:group id="Group 849" o:spid="_x0000_s1103" style="position:absolute;left:32733;width:14134;height:26230" coordsize="14134,26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">
                    <v:group id="Group 850" o:spid="_x0000_s1104" style="position:absolute;top:5488;width:6915;height:3039" coordsize="6915,3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">
                      <v:shape id="Text Box 851" o:spid="_x0000_s1105" type="#_x0000_t202" style="position:absolute;top:90;width:6915;height:2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" fillcolor="white [3201]" stroked="f" strokeweight=".5pt">
                        <v:textbox>
                          <w:txbxContent>
                            <w:p w14:paraId="6FCD94D7" w14:textId="77777777" w:rsidR="00807A66" w:rsidRPr="002B5A47" w:rsidRDefault="00807A66" w:rsidP="00807A66">
                              <w:pPr>
                                <w:rPr>
                                  <w:sz w:val="18"/>
                                  <w:szCs w:val="18"/>
                                </w:rPr>
                              </w:pPr>
                              <w:r>
                                <w:rPr>
                                  <w:sz w:val="18"/>
                                  <w:szCs w:val="18"/>
                                </w:rPr>
                                <w:t xml:space="preserve">0.5 </w:t>
                              </w:r>
                              <m:oMath>
                                <m:r>
                                  <w:rPr>
                                    <w:rFonts w:ascii="Cambria Math"/>
                                    <w:sz w:val="18"/>
                                    <w:szCs w:val="18"/>
                                  </w:rPr>
                                  <m:t>λ</m:t>
                                </m:r>
                              </m:oMath>
                            </w:p>
                          </w:txbxContent>
                        </v:textbox>
                      </v:shape>
                      <v:group id="Group 852" o:spid="_x0000_s1106" style="position:absolute;left:2798;top:172;width:2550;height:2205;rotation:-90" coordsize="198049,178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">
                        <v:line id="Straight Connector 853" o:spid="_x0000_s1107" style="position:absolute;flip:y;visibility:visible;mso-wrap-style:square" from="12466,0" to="12466,17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" strokecolor="black [3200]" strokeweight=".5pt">
                          <v:stroke joinstyle="miter"/>
                        </v:line>
                        <v:line id="Straight Connector 854" o:spid="_x0000_s1108" style="position:absolute;flip:y;visibility:visible;mso-wrap-style:square" from="185232,4214" to="185232,178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" strokecolor="black [3200]" strokeweight=".5pt">
                          <v:stroke joinstyle="miter"/>
                        </v:line>
                        <v:shapetype id="_x0000_t32" coordsize="21600,21600" o:spt="32" o:oned="t" path="m,l21600,21600e" filled="f">
                          <v:path arrowok="t" fillok="f" o:connecttype="none"/>
                          <o:lock v:ext="edit" shapetype="t"/>
                        </v:shapetype>
                        <v:shape id="Straight Arrow Connector 855" o:spid="_x0000_s1109" type="#_x0000_t32" style="position:absolute;top:84628;width:19804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" strokecolor="#5b9bd5 [3204]" strokeweight=".5pt">
                          <v:stroke startarrow="block" endarrow="block" joinstyle="miter"/>
                        </v:shape>
                      </v:group>
                    </v:group>
                    <v:group id="Group 78" o:spid="_x0000_s1110" style="position:absolute;left:4912;top:3599;width:9220;height:10807" coordsize="9221,1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d4A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iSFP7OhCMgN78AAAD//wMAUEsBAi0AFAAGAAgAAAAhANvh9svuAAAAhQEAABMAAAAAAAAA&#10;AAAAAAAAAAAAAFtDb250ZW50X1R5cGVzXS54bWxQSwECLQAUAAYACAAAACEAWvQsW78AAAAVAQAA&#10;CwAAAAAAAAAAAAAAAAAfAQAAX3JlbHMvLnJlbHNQSwECLQAUAAYACAAAACEA+C3eAMYAAADcAAAA&#10;DwAAAAAAAAAAAAAAAAAHAgAAZHJzL2Rvd25yZXYueG1sUEsFBgAAAAADAAMAtwAAAPoCAAAAAA==&#10;">
                      <v:rect id="Rectangle 857" o:spid="_x0000_s1111" style="position:absolute;width:9221;height:10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" fillcolor="#b4c6e7 [1304]" stroked="f" strokeweight="1pt"/>
                      <v:group id="Group 858" o:spid="_x0000_s1112" style="position:absolute;left:1480;top:1378;width:6555;height:8718" coordorigin="1480,1378" coordsize="6554,8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">
                        <v:shape id="TextBox 81" o:spid="_x0000_s1113" type="#_x0000_t202" style="position:absolute;left:1680;top:1378;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" filled="f" stroked="f">
                          <v:textbox style="mso-fit-shape-to-text:t" inset="0,0,0,0">
                            <w:txbxContent>
                              <w:p w14:paraId="3CD3F06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60" o:spid="_x0000_s1114" style="position:absolute;left:1480;top:1379;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" filled="f" strokecolor="black [3213]" strokeweight="1pt"/>
                        <v:shape id="TextBox 83" o:spid="_x0000_s1115" type="#_x0000_t202" style="position:absolute;left:1696;top:3432;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" filled="f" stroked="f">
                          <v:textbox style="mso-fit-shape-to-text:t" inset="0,0,0,0">
                            <w:txbxContent>
                              <w:p w14:paraId="29BA28F0"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62" o:spid="_x0000_s1116" style="position:absolute;left:1497;top:343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" filled="f" strokecolor="black [3213]" strokeweight="1pt"/>
                        <v:shape id="TextBox 85" o:spid="_x0000_s1117" type="#_x0000_t202" style="position:absolute;left:1680;top:5491;width:135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" filled="f" stroked="f">
                          <v:textbox style="mso-fit-shape-to-text:t" inset="0,0,0,0">
                            <w:txbxContent>
                              <w:p w14:paraId="65C1354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64" o:spid="_x0000_s1118" style="position:absolute;left:1480;top:5493;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" filled="f" strokecolor="black [3213]" strokeweight="1pt"/>
                        <v:shape id="TextBox 87" o:spid="_x0000_s1119" type="#_x0000_t202" style="position:absolute;left:1696;top:7519;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" filled="f" stroked="f">
                          <v:textbox style="mso-fit-shape-to-text:t" inset="0,0,0,0">
                            <w:txbxContent>
                              <w:p w14:paraId="402610E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66" o:spid="_x0000_s1120" style="position:absolute;left:1497;top:75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" filled="f" strokecolor="black [3213]" strokeweight="1pt"/>
                        <v:shape id="TextBox 89" o:spid="_x0000_s1121" type="#_x0000_t202" style="position:absolute;left:3368;top:1378;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" filled="f" stroked="f">
                          <v:textbox style="mso-fit-shape-to-text:t" inset="0,0,0,0">
                            <w:txbxContent>
                              <w:p w14:paraId="0F635087"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68" o:spid="_x0000_s1122" style="position:absolute;left:3169;top:1379;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" filled="f" strokecolor="black [3213]" strokeweight="1pt"/>
                        <v:shape id="TextBox 91" o:spid="_x0000_s1123" type="#_x0000_t202" style="position:absolute;left:3384;top:3432;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" filled="f" stroked="f">
                          <v:textbox style="mso-fit-shape-to-text:t" inset="0,0,0,0">
                            <w:txbxContent>
                              <w:p w14:paraId="7015000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0" o:spid="_x0000_s1124" style="position:absolute;left:3185;top:343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" filled="f" strokecolor="black [3213]" strokeweight="1pt"/>
                        <v:shape id="TextBox 93" o:spid="_x0000_s1125" type="#_x0000_t202" style="position:absolute;left:3368;top:5491;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" filled="f" stroked="f">
                          <v:textbox style="mso-fit-shape-to-text:t" inset="0,0,0,0">
                            <w:txbxContent>
                              <w:p w14:paraId="70AE836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2" o:spid="_x0000_s1126" style="position:absolute;left:3169;top:5493;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" filled="f" strokecolor="black [3213]" strokeweight="1pt"/>
                        <v:shape id="TextBox 95" o:spid="_x0000_s1127" type="#_x0000_t202" style="position:absolute;left:3384;top:7519;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" filled="f" stroked="f">
                          <v:textbox style="mso-fit-shape-to-text:t" inset="0,0,0,0">
                            <w:txbxContent>
                              <w:p w14:paraId="71F3DA4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4" o:spid="_x0000_s1128" style="position:absolute;left:3185;top:75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" filled="f" strokecolor="black [3213]" strokeweight="1pt"/>
                        <v:shape id="TextBox 97" o:spid="_x0000_s1129" type="#_x0000_t202" style="position:absolute;left:4965;top:1421;width:1366;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" filled="f" stroked="f">
                          <v:textbox style="mso-fit-shape-to-text:t" inset="0,0,0,0">
                            <w:txbxContent>
                              <w:p w14:paraId="3309201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6" o:spid="_x0000_s1130" style="position:absolute;left:4767;top:1422;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" filled="f" strokecolor="black [3213]" strokeweight="1pt"/>
                        <v:shape id="TextBox 99" o:spid="_x0000_s1131" type="#_x0000_t202" style="position:absolute;left:4982;top:3475;width:135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" filled="f" stroked="f">
                          <v:textbox style="mso-fit-shape-to-text:t" inset="0,0,0,0">
                            <w:txbxContent>
                              <w:p w14:paraId="00202364"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78" o:spid="_x0000_s1132" style="position:absolute;left:4783;top:3476;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" filled="f" strokecolor="black [3213]" strokeweight="1pt"/>
                        <v:shape id="TextBox 101" o:spid="_x0000_s1133" type="#_x0000_t202" style="position:absolute;left:4965;top:5534;width:1366;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" filled="f" stroked="f">
                          <v:textbox style="mso-fit-shape-to-text:t" inset="0,0,0,0">
                            <w:txbxContent>
                              <w:p w14:paraId="6BFA666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80" o:spid="_x0000_s1134" style="position:absolute;left:4767;top:5536;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" filled="f" strokecolor="black [3213]" strokeweight="1pt"/>
                        <v:shape id="TextBox 103" o:spid="_x0000_s1135" type="#_x0000_t202" style="position:absolute;left:4982;top:7562;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" filled="f" stroked="f">
                          <v:textbox style="mso-fit-shape-to-text:t" inset="0,0,0,0">
                            <w:txbxContent>
                              <w:p w14:paraId="00385F29" w14:textId="77777777" w:rsidR="00807A66" w:rsidRDefault="00807A66" w:rsidP="00807A66">
                                <w:pPr>
                                  <w:spacing w:line="230" w:lineRule="auto"/>
                                  <w:jc w:val="center"/>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82" o:spid="_x0000_s1136" style="position:absolute;left:4783;top:7565;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" filled="f" strokecolor="black [3213]" strokeweight="1pt"/>
                        <v:shape id="TextBox 105" o:spid="_x0000_s1137" type="#_x0000_t202" style="position:absolute;left:6654;top:1421;width:1358;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" filled="f" stroked="f">
                          <v:textbox style="mso-fit-shape-to-text:t" inset="0,0,0,0">
                            <w:txbxContent>
                              <w:p w14:paraId="0DA757A1"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84" o:spid="_x0000_s1138" style="position:absolute;left:6455;top:1422;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" filled="f" strokecolor="black [3213]" strokeweight="1pt"/>
                        <v:shape id="TextBox 107" o:spid="_x0000_s1139" type="#_x0000_t202" style="position:absolute;left:6670;top:3475;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" filled="f" stroked="f">
                          <v:textbox style="mso-fit-shape-to-text:t" inset="0,0,0,0">
                            <w:txbxContent>
                              <w:p w14:paraId="67D963A6"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86" o:spid="_x0000_s1140" style="position:absolute;left:6471;top:347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" filled="f" strokecolor="black [3213]" strokeweight="1pt"/>
                        <v:shape id="TextBox 109" o:spid="_x0000_s1141" type="#_x0000_t202" style="position:absolute;left:6654;top:5534;width:1358;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" filled="f" stroked="f">
                          <v:textbox style="mso-fit-shape-to-text:t" inset="0,0,0,0">
                            <w:txbxContent>
                              <w:p w14:paraId="19D0CD4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88" o:spid="_x0000_s1142" style="position:absolute;left:6455;top:553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" filled="f" strokecolor="black [3213]" strokeweight="1pt"/>
                        <v:shape id="TextBox 111" o:spid="_x0000_s1143" type="#_x0000_t202" style="position:absolute;left:6670;top:7562;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" filled="f" stroked="f">
                          <v:textbox style="mso-fit-shape-to-text:t" inset="0,0,0,0">
                            <w:txbxContent>
                              <w:p w14:paraId="7A60C18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90" o:spid="_x0000_s1144" style="position:absolute;left:6471;top:7565;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" filled="f" strokecolor="black [3213]" strokeweight="1pt"/>
                      </v:group>
                    </v:group>
                    <v:group id="Group 113" o:spid="_x0000_s1145" style="position:absolute;left:4912;top:15418;width:9222;height:10812" coordorigin="104,11844" coordsize="9221,1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">
                      <v:rect id="Rectangle 892" o:spid="_x0000_s1146" style="position:absolute;left:104;top:11844;width:9222;height:10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" fillcolor="#b4c6e7 [1304]" stroked="f" strokeweight="1pt"/>
                      <v:group id="Group 893" o:spid="_x0000_s1147" style="position:absolute;left:1585;top:13223;width:6554;height:8717" coordorigin="1585,13223" coordsize="6554,8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TextBox 116" o:spid="_x0000_s1148" type="#_x0000_t202" style="position:absolute;left:1784;top:13223;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" filled="f" stroked="f">
                          <v:textbox style="mso-fit-shape-to-text:t" inset="0,0,0,0">
                            <w:txbxContent>
                              <w:p w14:paraId="6CED984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895" o:spid="_x0000_s1149" style="position:absolute;left:1585;top:13224;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" filled="f" strokecolor="black [3213]" strokeweight="1pt"/>
                        <v:shape id="TextBox 118" o:spid="_x0000_s1150" type="#_x0000_t202" style="position:absolute;left:1800;top:15276;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" filled="f" stroked="f">
                          <v:textbox style="mso-fit-shape-to-text:t" inset="0,0,0,0">
                            <w:txbxContent>
                              <w:p w14:paraId="71F8EC2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57" o:spid="_x0000_s1151" style="position:absolute;left:1601;top:15278;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" filled="f" strokecolor="black [3213]" strokeweight="1pt"/>
                        <v:shape id="TextBox 120" o:spid="_x0000_s1152" type="#_x0000_t202" style="position:absolute;left:1784;top:17335;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" filled="f" stroked="f">
                          <v:textbox style="mso-fit-shape-to-text:t" inset="0,0,0,0">
                            <w:txbxContent>
                              <w:p w14:paraId="7587C1A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59" o:spid="_x0000_s1153" style="position:absolute;left:1585;top:17338;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" filled="f" strokecolor="black [3213]" strokeweight="1pt"/>
                        <v:shape id="TextBox 122" o:spid="_x0000_s1154" type="#_x0000_t202" style="position:absolute;left:1800;top:19364;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" filled="f" stroked="f">
                          <v:textbox style="mso-fit-shape-to-text:t" inset="0,0,0,0">
                            <w:txbxContent>
                              <w:p w14:paraId="741DBDE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61" o:spid="_x0000_s1155" style="position:absolute;left:1601;top:19367;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" filled="f" strokecolor="black [3213]" strokeweight="1pt"/>
                        <v:shape id="TextBox 124" o:spid="_x0000_s1156" type="#_x0000_t202" style="position:absolute;left:3472;top:13223;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" filled="f" stroked="f">
                          <v:textbox style="mso-fit-shape-to-text:t" inset="0,0,0,0">
                            <w:txbxContent>
                              <w:p w14:paraId="340BE9DE"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63" o:spid="_x0000_s1157" style="position:absolute;left:3273;top:13224;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" filled="f" strokecolor="black [3213]" strokeweight="1pt"/>
                        <v:shape id="TextBox 126" o:spid="_x0000_s1158" type="#_x0000_t202" style="position:absolute;left:3488;top:15276;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" filled="f" stroked="f">
                          <v:textbox style="mso-fit-shape-to-text:t" inset="0,0,0,0">
                            <w:txbxContent>
                              <w:p w14:paraId="4817A91D"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65" o:spid="_x0000_s1159" style="position:absolute;left:3289;top:15278;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" filled="f" strokecolor="black [3213]" strokeweight="1pt"/>
                        <v:shape id="TextBox 128" o:spid="_x0000_s1160" type="#_x0000_t202" style="position:absolute;left:3472;top:17335;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" filled="f" stroked="f">
                          <v:textbox style="mso-fit-shape-to-text:t" inset="0,0,0,0">
                            <w:txbxContent>
                              <w:p w14:paraId="4EBF919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67" o:spid="_x0000_s1161" style="position:absolute;left:3273;top:17338;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" filled="f" strokecolor="black [3213]" strokeweight="1pt"/>
                        <v:shape id="TextBox 130" o:spid="_x0000_s1162" type="#_x0000_t202" style="position:absolute;left:3488;top:19364;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" filled="f" stroked="f">
                          <v:textbox style="mso-fit-shape-to-text:t" inset="0,0,0,0">
                            <w:txbxContent>
                              <w:p w14:paraId="2641B982"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69" o:spid="_x0000_s1163" style="position:absolute;left:3289;top:19367;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" filled="f" strokecolor="black [3213]" strokeweight="1pt"/>
                        <v:shape id="TextBox 132" o:spid="_x0000_s1164" type="#_x0000_t202" style="position:absolute;left:5070;top:13266;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" filled="f" stroked="f">
                          <v:textbox style="mso-fit-shape-to-text:t" inset="0,0,0,0">
                            <w:txbxContent>
                              <w:p w14:paraId="42766DA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71" o:spid="_x0000_s1165" style="position:absolute;left:4871;top:1326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" filled="f" strokecolor="black [3213]" strokeweight="1pt"/>
                        <v:shape id="TextBox 134" o:spid="_x0000_s1166" type="#_x0000_t202" style="position:absolute;left:5086;top:15319;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" filled="f" stroked="f">
                          <v:textbox style="mso-fit-shape-to-text:t" inset="0,0,0,0">
                            <w:txbxContent>
                              <w:p w14:paraId="545A10DC"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73" o:spid="_x0000_s1167" style="position:absolute;left:4887;top:15321;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" filled="f" strokecolor="black [3213]" strokeweight="1pt"/>
                        <v:shape id="TextBox 136" o:spid="_x0000_s1168" type="#_x0000_t202" style="position:absolute;left:5070;top:17378;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" filled="f" stroked="f">
                          <v:textbox style="mso-fit-shape-to-text:t" inset="0,0,0,0">
                            <w:txbxContent>
                              <w:p w14:paraId="1E45BCAA"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75" o:spid="_x0000_s1169" style="position:absolute;left:4871;top:17381;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" filled="f" strokecolor="black [3213]" strokeweight="1pt"/>
                        <v:shape id="TextBox 138" o:spid="_x0000_s1170" type="#_x0000_t202" style="position:absolute;left:5086;top:19407;width:135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" filled="f" stroked="f">
                          <v:textbox style="mso-fit-shape-to-text:t" inset="0,0,0,0">
                            <w:txbxContent>
                              <w:p w14:paraId="74637915"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77" o:spid="_x0000_s1171" style="position:absolute;left:4887;top:19410;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" filled="f" strokecolor="black [3213]" strokeweight="1pt"/>
                        <v:shape id="TextBox 140" o:spid="_x0000_s1172" type="#_x0000_t202" style="position:absolute;left:6758;top:13266;width:135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" filled="f" stroked="f">
                          <v:textbox style="mso-fit-shape-to-text:t" inset="0,0,0,0">
                            <w:txbxContent>
                              <w:p w14:paraId="272904BB"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79" o:spid="_x0000_s1173" style="position:absolute;left:6559;top:13266;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" filled="f" strokecolor="black [3213]" strokeweight="1pt"/>
                        <v:shape id="TextBox 142" o:spid="_x0000_s1174" type="#_x0000_t202" style="position:absolute;left:6774;top:15319;width:136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" filled="f" stroked="f">
                          <v:textbox style="mso-fit-shape-to-text:t" inset="0,0,0,0">
                            <w:txbxContent>
                              <w:p w14:paraId="6BA73533"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81" o:spid="_x0000_s1175" style="position:absolute;left:6576;top:15321;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" filled="f" strokecolor="black [3213]" strokeweight="1pt"/>
                        <v:shape id="TextBox 144" o:spid="_x0000_s1176" type="#_x0000_t202" style="position:absolute;left:6758;top:17378;width:135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" filled="f" stroked="f">
                          <v:textbox style="mso-fit-shape-to-text:t" inset="0,0,0,0">
                            <w:txbxContent>
                              <w:p w14:paraId="08B0D95F"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83" o:spid="_x0000_s1177" style="position:absolute;left:6559;top:17381;width:1236;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" filled="f" strokecolor="black [3213]" strokeweight="1pt"/>
                        <v:shape id="TextBox 146" o:spid="_x0000_s1178" type="#_x0000_t202" style="position:absolute;left:6774;top:19407;width:136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" filled="f" stroked="f">
                          <v:textbox style="mso-fit-shape-to-text:t" inset="0,0,0,0">
                            <w:txbxContent>
                              <w:p w14:paraId="038FBE19" w14:textId="77777777" w:rsidR="00807A66" w:rsidRDefault="00807A66" w:rsidP="00807A66">
                                <w:pPr>
                                  <w:spacing w:line="230" w:lineRule="auto"/>
                                  <w:rPr>
                                    <w:rFonts w:ascii="Microsoft Sans Serif" w:hAnsi="Microsoft Sans Serif" w:cs="Microsoft Sans Serif"/>
                                    <w:color w:val="44546A" w:themeColor="text2"/>
                                    <w:kern w:val="24"/>
                                    <w:sz w:val="24"/>
                                    <w:szCs w:val="24"/>
                                  </w:rPr>
                                </w:pPr>
                                <w:r>
                                  <w:rPr>
                                    <w:rFonts w:ascii="Microsoft Sans Serif" w:hAnsi="Microsoft Sans Serif" w:cs="Microsoft Sans Serif"/>
                                    <w:color w:val="44546A" w:themeColor="text2"/>
                                    <w:kern w:val="24"/>
                                  </w:rPr>
                                  <w:t>X</w:t>
                                </w:r>
                              </w:p>
                            </w:txbxContent>
                          </v:textbox>
                        </v:shape>
                        <v:rect id="Rectangle 1973195485" o:spid="_x0000_s1179" style="position:absolute;left:6576;top:19410;width:1235;height:1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" filled="f" strokecolor="black [3213]" strokeweight="1pt"/>
                      </v:group>
                    </v:group>
                    <v:group id="Group 1973195486" o:spid="_x0000_s1180" style="position:absolute;left:6031;width:6916;height:3628" coordsize="6915,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">
                      <v:shape id="Text Box 1973195487" o:spid="_x0000_s1181" type="#_x0000_t202" style="position:absolute;width:6915;height:2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" fillcolor="white [3201]" stroked="f" strokeweight=".5pt">
                        <v:textbox>
                          <w:txbxContent>
                            <w:p w14:paraId="3C7C7B7B" w14:textId="77777777" w:rsidR="00807A66" w:rsidRPr="002B5A47" w:rsidRDefault="00807A66" w:rsidP="00807A66">
                              <w:pPr>
                                <w:rPr>
                                  <w:sz w:val="18"/>
                                  <w:szCs w:val="18"/>
                                </w:rPr>
                              </w:pPr>
                              <w:r>
                                <w:rPr>
                                  <w:sz w:val="18"/>
                                  <w:szCs w:val="18"/>
                                </w:rPr>
                                <w:t xml:space="preserve">0.5 </w:t>
                              </w:r>
                              <m:oMath>
                                <m:r>
                                  <w:rPr>
                                    <w:rFonts w:ascii="Cambria Math"/>
                                    <w:sz w:val="18"/>
                                    <w:szCs w:val="18"/>
                                  </w:rPr>
                                  <m:t>λ</m:t>
                                </m:r>
                              </m:oMath>
                            </w:p>
                          </w:txbxContent>
                        </v:textbox>
                      </v:shape>
                      <v:group id="Group 1973195488" o:spid="_x0000_s1182" style="position:absolute;left:822;top:1848;width:1981;height:1780" coordsize="198049,178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">
                        <v:line id="Straight Connector 1973195489" o:spid="_x0000_s1183" style="position:absolute;flip:y;visibility:visible;mso-wrap-style:square" from="12466,0" to="12466,17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" strokecolor="black [3200]" strokeweight=".5pt">
                          <v:stroke joinstyle="miter"/>
                        </v:line>
                        <v:line id="Straight Connector 1973195490" o:spid="_x0000_s1184" style="position:absolute;flip:y;visibility:visible;mso-wrap-style:square" from="185232,4214" to="185232,178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" strokecolor="black [3200]" strokeweight=".5pt">
                          <v:stroke joinstyle="miter"/>
                        </v:line>
                        <v:shape id="Straight Arrow Connector 1973195491" o:spid="_x0000_s1185" type="#_x0000_t32" style="position:absolute;top:84628;width:19804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" strokecolor="#5b9bd5 [3204]" strokeweight=".5pt">
                          <v:stroke startarrow="block" endarrow="block" joinstyle="miter"/>
                        </v:shape>
                      </v:group>
                    </v:group>
                  </v:group>
                </v:group>
                <v:shape id="Text Box 1973195492" o:spid="_x0000_s1186" type="#_x0000_t202" style="position:absolute;top:26653;width:13760;height:5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" fillcolor="white [3201]" strokeweight=".5pt">
                  <v:textbox>
                    <w:txbxContent>
                      <w:p w14:paraId="0E99F295" w14:textId="77777777" w:rsidR="00807A66" w:rsidRPr="001E75CA" w:rsidRDefault="00807A66" w:rsidP="00807A66">
                        <w:pPr>
                          <w:contextualSpacing/>
                        </w:pPr>
                        <w:r w:rsidRPr="001E75CA">
                          <w:t>32 elements =(4x4x2)</w:t>
                        </w:r>
                      </w:p>
                      <w:p w14:paraId="42FBE9E3" w14:textId="77777777" w:rsidR="00807A66" w:rsidRDefault="00807A66" w:rsidP="00807A66">
                        <w:pPr>
                          <w:contextualSpacing/>
                        </w:pPr>
                        <w:r w:rsidRPr="001E75CA">
                          <w:t>32 ports = (4x4x2)</w:t>
                        </w:r>
                      </w:p>
                      <w:p w14:paraId="5548864D" w14:textId="77777777" w:rsidR="00807A66" w:rsidRPr="00E911EF" w:rsidRDefault="00807A66" w:rsidP="00807A66">
                        <w:pPr>
                          <w:contextualSpacing/>
                          <w:jc w:val="center"/>
                          <w:rPr>
                            <w:b/>
                            <w:bCs/>
                          </w:rPr>
                        </w:pPr>
                        <w:r w:rsidRPr="00E911EF">
                          <w:rPr>
                            <w:b/>
                            <w:bCs/>
                          </w:rPr>
                          <w:t>TDD</w:t>
                        </w:r>
                      </w:p>
                      <w:p w14:paraId="5A5513D5" w14:textId="77777777" w:rsidR="00807A66" w:rsidRPr="001E75CA" w:rsidRDefault="00807A66" w:rsidP="00807A66"/>
                    </w:txbxContent>
                  </v:textbox>
                </v:shape>
                <v:shape id="Text Box 1973195493" o:spid="_x0000_s1187" type="#_x0000_t202" style="position:absolute;left:17655;top:26653;width:16193;height:6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" fillcolor="white [3201]" strokeweight=".5pt">
                  <v:textbox>
                    <w:txbxContent>
                      <w:p w14:paraId="0CE6C6BF" w14:textId="77777777" w:rsidR="00807A66" w:rsidRPr="001E75CA" w:rsidRDefault="00807A66" w:rsidP="00807A66">
                        <w:pPr>
                          <w:contextualSpacing/>
                        </w:pPr>
                        <w:r w:rsidRPr="001E75CA">
                          <w:t>32 elements =(4x4x2)</w:t>
                        </w:r>
                      </w:p>
                      <w:p w14:paraId="0C63443D" w14:textId="77777777" w:rsidR="00807A66" w:rsidRPr="001E75CA" w:rsidRDefault="00807A66" w:rsidP="00807A66">
                        <w:pPr>
                          <w:contextualSpacing/>
                        </w:pPr>
                        <w:r w:rsidRPr="001E75CA">
                          <w:t>32 ports = (4x4x2)</w:t>
                        </w:r>
                      </w:p>
                      <w:p w14:paraId="573D8A23" w14:textId="77777777" w:rsidR="00807A66" w:rsidRPr="001E75CA" w:rsidRDefault="00807A66" w:rsidP="00807A66">
                        <w:pPr>
                          <w:contextualSpacing/>
                        </w:pPr>
                        <w:r w:rsidRPr="001E75CA">
                          <w:rPr>
                            <w:b/>
                            <w:bCs/>
                          </w:rPr>
                          <w:t>SBFD option1 (2 panels)</w:t>
                        </w:r>
                      </w:p>
                    </w:txbxContent>
                  </v:textbox>
                </v:shape>
                <w10:anchorlock/>
              </v:group>
            </w:pict>
          </mc:Fallback>
        </mc:AlternateContent>
      </w:r>
    </w:p>
    <w:p w14:paraId="7C4CF0AA" w14:textId="77777777" w:rsidR="00807A66" w:rsidRDefault="00807A66" w:rsidP="008465EF">
      <w:pPr>
        <w:rPr>
          <w:lang w:val="en-GB" w:eastAsia="zh-CN"/>
        </w:rPr>
      </w:pPr>
    </w:p>
    <w:p w14:paraId="322A9503" w14:textId="6A592BCA" w:rsidR="00364EB1" w:rsidRDefault="00594268" w:rsidP="00A73542">
      <w:pPr>
        <w:pStyle w:val="Heading4"/>
        <w:rPr>
          <w:b/>
          <w:szCs w:val="16"/>
          <w:u w:val="single"/>
          <w:lang w:eastAsia="ko-KR"/>
        </w:rPr>
      </w:pPr>
      <w:r>
        <w:rPr>
          <w:lang w:eastAsia="zh-CN"/>
        </w:rPr>
        <w:t>SBFD antenna configurations in slot with one traffic direction</w:t>
      </w:r>
    </w:p>
    <w:p w14:paraId="11C9AF06" w14:textId="3D5F49AE" w:rsidR="00364EB1" w:rsidRDefault="0050568F" w:rsidP="0037054C">
      <w:pPr>
        <w:jc w:val="both"/>
        <w:rPr>
          <w:b/>
          <w:iCs/>
          <w:szCs w:val="16"/>
          <w:u w:val="single"/>
          <w:lang w:val="en-GB" w:eastAsia="ko-KR"/>
        </w:rPr>
      </w:pPr>
      <w:r>
        <w:rPr>
          <w:noProof/>
          <w:highlight w:val="yellow"/>
          <w:lang w:eastAsia="zh-CN"/>
        </w:rPr>
        <w:drawing>
          <wp:anchor distT="0" distB="0" distL="114300" distR="114300" simplePos="0" relativeHeight="251815936" behindDoc="1" locked="0" layoutInCell="1" allowOverlap="1" wp14:anchorId="7E2E2CCA" wp14:editId="618D14F7">
            <wp:simplePos x="0" y="0"/>
            <wp:positionH relativeFrom="margin">
              <wp:posOffset>395605</wp:posOffset>
            </wp:positionH>
            <wp:positionV relativeFrom="paragraph">
              <wp:posOffset>203200</wp:posOffset>
            </wp:positionV>
            <wp:extent cx="5093970" cy="3977005"/>
            <wp:effectExtent l="0" t="0" r="0" b="4445"/>
            <wp:wrapTight wrapText="bothSides">
              <wp:wrapPolygon edited="0">
                <wp:start x="0" y="0"/>
                <wp:lineTo x="0" y="21521"/>
                <wp:lineTo x="21487" y="21521"/>
                <wp:lineTo x="21487" y="0"/>
                <wp:lineTo x="0" y="0"/>
              </wp:wrapPolygon>
            </wp:wrapTight>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t="5946"/>
                    <a:stretch/>
                  </pic:blipFill>
                  <pic:spPr bwMode="auto">
                    <a:xfrm>
                      <a:off x="0" y="0"/>
                      <a:ext cx="5093970" cy="39770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E3F47E" w14:textId="642CA739" w:rsidR="00364EB1" w:rsidRDefault="00364EB1" w:rsidP="0037054C">
      <w:pPr>
        <w:jc w:val="both"/>
        <w:rPr>
          <w:b/>
          <w:iCs/>
          <w:szCs w:val="16"/>
          <w:u w:val="single"/>
          <w:lang w:val="en-GB" w:eastAsia="ko-KR"/>
        </w:rPr>
      </w:pPr>
    </w:p>
    <w:p w14:paraId="36441D9B" w14:textId="77777777" w:rsidR="00364EB1" w:rsidRDefault="00364EB1" w:rsidP="0037054C">
      <w:pPr>
        <w:jc w:val="both"/>
        <w:rPr>
          <w:b/>
          <w:iCs/>
          <w:szCs w:val="16"/>
          <w:u w:val="single"/>
          <w:lang w:val="en-GB" w:eastAsia="ko-KR"/>
        </w:rPr>
      </w:pPr>
    </w:p>
    <w:p w14:paraId="56C7FFC4" w14:textId="77777777" w:rsidR="00364EB1" w:rsidRDefault="00364EB1" w:rsidP="0037054C">
      <w:pPr>
        <w:jc w:val="both"/>
        <w:rPr>
          <w:b/>
          <w:iCs/>
          <w:szCs w:val="16"/>
          <w:u w:val="single"/>
          <w:lang w:val="en-GB" w:eastAsia="ko-KR"/>
        </w:rPr>
      </w:pPr>
    </w:p>
    <w:p w14:paraId="4C613E6C" w14:textId="77777777" w:rsidR="00364EB1" w:rsidRDefault="00364EB1" w:rsidP="0037054C">
      <w:pPr>
        <w:jc w:val="both"/>
        <w:rPr>
          <w:b/>
          <w:iCs/>
          <w:szCs w:val="16"/>
          <w:u w:val="single"/>
          <w:lang w:val="en-GB" w:eastAsia="ko-KR"/>
        </w:rPr>
      </w:pPr>
    </w:p>
    <w:p w14:paraId="495C5A36" w14:textId="77777777" w:rsidR="00364EB1" w:rsidRDefault="00364EB1" w:rsidP="0037054C">
      <w:pPr>
        <w:jc w:val="both"/>
        <w:rPr>
          <w:b/>
          <w:iCs/>
          <w:szCs w:val="16"/>
          <w:u w:val="single"/>
          <w:lang w:val="en-GB" w:eastAsia="ko-KR"/>
        </w:rPr>
      </w:pPr>
    </w:p>
    <w:p w14:paraId="7C94043D" w14:textId="77777777" w:rsidR="00364EB1" w:rsidRDefault="00364EB1" w:rsidP="0037054C">
      <w:pPr>
        <w:jc w:val="both"/>
        <w:rPr>
          <w:b/>
          <w:iCs/>
          <w:szCs w:val="16"/>
          <w:u w:val="single"/>
          <w:lang w:val="en-GB" w:eastAsia="ko-KR"/>
        </w:rPr>
      </w:pPr>
    </w:p>
    <w:p w14:paraId="5018E8FA" w14:textId="77777777" w:rsidR="00364EB1" w:rsidRDefault="00364EB1" w:rsidP="0037054C">
      <w:pPr>
        <w:jc w:val="both"/>
        <w:rPr>
          <w:b/>
          <w:iCs/>
          <w:szCs w:val="16"/>
          <w:u w:val="single"/>
          <w:lang w:val="en-GB" w:eastAsia="ko-KR"/>
        </w:rPr>
      </w:pPr>
    </w:p>
    <w:p w14:paraId="558D6143" w14:textId="77777777" w:rsidR="00364EB1" w:rsidRDefault="00364EB1" w:rsidP="0037054C">
      <w:pPr>
        <w:jc w:val="both"/>
        <w:rPr>
          <w:b/>
          <w:iCs/>
          <w:szCs w:val="16"/>
          <w:u w:val="single"/>
          <w:lang w:val="en-GB" w:eastAsia="ko-KR"/>
        </w:rPr>
      </w:pPr>
    </w:p>
    <w:p w14:paraId="433C9A7F" w14:textId="77777777" w:rsidR="00364EB1" w:rsidRDefault="00364EB1" w:rsidP="0037054C">
      <w:pPr>
        <w:jc w:val="both"/>
        <w:rPr>
          <w:b/>
          <w:iCs/>
          <w:szCs w:val="16"/>
          <w:u w:val="single"/>
          <w:lang w:val="en-GB" w:eastAsia="ko-KR"/>
        </w:rPr>
      </w:pPr>
    </w:p>
    <w:p w14:paraId="1EDB9659" w14:textId="77777777" w:rsidR="00364EB1" w:rsidRDefault="00364EB1" w:rsidP="0037054C">
      <w:pPr>
        <w:jc w:val="both"/>
        <w:rPr>
          <w:b/>
          <w:iCs/>
          <w:szCs w:val="16"/>
          <w:u w:val="single"/>
          <w:lang w:val="en-GB" w:eastAsia="ko-KR"/>
        </w:rPr>
      </w:pPr>
    </w:p>
    <w:p w14:paraId="170914BD" w14:textId="77777777" w:rsidR="00364EB1" w:rsidRDefault="00364EB1" w:rsidP="0037054C">
      <w:pPr>
        <w:jc w:val="both"/>
        <w:rPr>
          <w:b/>
          <w:iCs/>
          <w:szCs w:val="16"/>
          <w:u w:val="single"/>
          <w:lang w:val="en-GB" w:eastAsia="ko-KR"/>
        </w:rPr>
      </w:pPr>
    </w:p>
    <w:p w14:paraId="489EF169" w14:textId="77777777" w:rsidR="00364EB1" w:rsidRDefault="00364EB1" w:rsidP="0037054C">
      <w:pPr>
        <w:jc w:val="both"/>
        <w:rPr>
          <w:b/>
          <w:iCs/>
          <w:szCs w:val="16"/>
          <w:u w:val="single"/>
          <w:lang w:val="en-GB" w:eastAsia="ko-KR"/>
        </w:rPr>
      </w:pPr>
    </w:p>
    <w:p w14:paraId="5C17E9FD" w14:textId="77777777" w:rsidR="00364EB1" w:rsidRDefault="00364EB1" w:rsidP="0037054C">
      <w:pPr>
        <w:jc w:val="both"/>
        <w:rPr>
          <w:b/>
          <w:iCs/>
          <w:szCs w:val="16"/>
          <w:u w:val="single"/>
          <w:lang w:val="en-GB" w:eastAsia="ko-KR"/>
        </w:rPr>
      </w:pPr>
    </w:p>
    <w:p w14:paraId="53A1F08C" w14:textId="77777777" w:rsidR="00364EB1" w:rsidRDefault="00364EB1" w:rsidP="0037054C">
      <w:pPr>
        <w:jc w:val="both"/>
        <w:rPr>
          <w:b/>
          <w:iCs/>
          <w:szCs w:val="16"/>
          <w:u w:val="single"/>
          <w:lang w:val="en-GB" w:eastAsia="ko-KR"/>
        </w:rPr>
      </w:pPr>
    </w:p>
    <w:p w14:paraId="47E54EAB" w14:textId="77777777" w:rsidR="00364EB1" w:rsidRDefault="00364EB1" w:rsidP="0037054C">
      <w:pPr>
        <w:jc w:val="both"/>
        <w:rPr>
          <w:b/>
          <w:iCs/>
          <w:szCs w:val="16"/>
          <w:u w:val="single"/>
          <w:lang w:val="en-GB" w:eastAsia="ko-KR"/>
        </w:rPr>
      </w:pPr>
    </w:p>
    <w:p w14:paraId="394FCF95" w14:textId="77777777" w:rsidR="00BD7523" w:rsidRDefault="00BD7523" w:rsidP="00BD7523">
      <w:pPr>
        <w:pStyle w:val="Caption"/>
        <w:jc w:val="center"/>
      </w:pPr>
    </w:p>
    <w:p w14:paraId="1E31FCFF" w14:textId="6C0D0734" w:rsidR="00364EB1" w:rsidRDefault="00BD7523" w:rsidP="00BD7523">
      <w:pPr>
        <w:pStyle w:val="Caption"/>
        <w:jc w:val="center"/>
        <w:rPr>
          <w:bCs w:val="0"/>
          <w:iCs/>
          <w:szCs w:val="16"/>
          <w:lang w:val="en-GB" w:eastAsia="ko-KR"/>
        </w:rPr>
      </w:pPr>
      <w:bookmarkStart w:id="15" w:name="_Ref102046456"/>
      <w:r>
        <w:t xml:space="preserve">Figure </w:t>
      </w:r>
      <w:fldSimple w:instr=" STYLEREF 1 \s ">
        <w:r w:rsidR="00941605">
          <w:rPr>
            <w:noProof/>
          </w:rPr>
          <w:t>2</w:t>
        </w:r>
      </w:fldSimple>
      <w:r w:rsidR="00941605">
        <w:noBreakHyphen/>
      </w:r>
      <w:fldSimple w:instr=" SEQ Figure \* ARABIC \s 1 ">
        <w:r w:rsidR="00941605">
          <w:rPr>
            <w:noProof/>
          </w:rPr>
          <w:t>6</w:t>
        </w:r>
      </w:fldSimple>
      <w:bookmarkEnd w:id="15"/>
      <w:r>
        <w:t xml:space="preserve"> </w:t>
      </w:r>
      <w:r w:rsidRPr="00BD7523">
        <w:rPr>
          <w:bCs w:val="0"/>
          <w:iCs/>
          <w:szCs w:val="16"/>
          <w:lang w:val="en-GB" w:eastAsia="ko-KR"/>
        </w:rPr>
        <w:t xml:space="preserve">Adaptive antenna array configuration across </w:t>
      </w:r>
      <w:proofErr w:type="spellStart"/>
      <w:r w:rsidRPr="00BD7523">
        <w:rPr>
          <w:bCs w:val="0"/>
          <w:iCs/>
          <w:szCs w:val="16"/>
          <w:lang w:val="en-GB" w:eastAsia="ko-KR"/>
        </w:rPr>
        <w:t>subband</w:t>
      </w:r>
      <w:proofErr w:type="spellEnd"/>
      <w:r w:rsidRPr="00BD7523">
        <w:rPr>
          <w:bCs w:val="0"/>
          <w:iCs/>
          <w:szCs w:val="16"/>
          <w:lang w:val="en-GB" w:eastAsia="ko-KR"/>
        </w:rPr>
        <w:t xml:space="preserve"> full duplex slots</w:t>
      </w:r>
      <w:r w:rsidR="00820EA6">
        <w:rPr>
          <w:bCs w:val="0"/>
          <w:iCs/>
          <w:szCs w:val="16"/>
          <w:lang w:val="en-GB" w:eastAsia="ko-KR"/>
        </w:rPr>
        <w:t xml:space="preserve"> </w:t>
      </w:r>
      <w:r w:rsidR="003D3AC1">
        <w:rPr>
          <w:bCs w:val="0"/>
          <w:iCs/>
          <w:szCs w:val="16"/>
          <w:lang w:val="en-GB" w:eastAsia="ko-KR"/>
        </w:rPr>
        <w:t>according to traffic</w:t>
      </w:r>
    </w:p>
    <w:p w14:paraId="199D71EC" w14:textId="77777777" w:rsidR="00C004C5" w:rsidRDefault="00C004C5" w:rsidP="00C004C5">
      <w:pPr>
        <w:rPr>
          <w:lang w:val="en-GB" w:eastAsia="ko-KR"/>
        </w:rPr>
      </w:pPr>
    </w:p>
    <w:p w14:paraId="0CC18E72" w14:textId="321DE26B" w:rsidR="00C302FD" w:rsidRPr="00FB770E" w:rsidRDefault="00C302FD" w:rsidP="00C302FD">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6</w:t>
      </w:r>
      <w:r w:rsidRPr="00370331">
        <w:rPr>
          <w:rFonts w:eastAsia="Batang"/>
          <w:b/>
          <w:szCs w:val="24"/>
          <w:u w:val="single"/>
          <w:lang w:val="en-GB"/>
        </w:rPr>
        <w:fldChar w:fldCharType="end"/>
      </w:r>
      <w:r w:rsidRPr="00370331">
        <w:rPr>
          <w:b/>
          <w:iCs/>
          <w:szCs w:val="16"/>
          <w:lang w:val="en-GB" w:eastAsia="ko-KR"/>
        </w:rPr>
        <w:t>:</w:t>
      </w:r>
      <w:r w:rsidR="00FC25C1">
        <w:rPr>
          <w:b/>
          <w:iCs/>
          <w:szCs w:val="16"/>
          <w:lang w:val="en-GB" w:eastAsia="ko-KR"/>
        </w:rPr>
        <w:t xml:space="preserve"> </w:t>
      </w:r>
      <w:r w:rsidR="00FC25C1" w:rsidRPr="00FC25C1">
        <w:rPr>
          <w:b/>
          <w:bCs/>
          <w:lang w:val="en-GB" w:eastAsia="zh-CN"/>
        </w:rPr>
        <w:t xml:space="preserve">To further optimize the performance of </w:t>
      </w:r>
      <w:proofErr w:type="spellStart"/>
      <w:r w:rsidR="00FC25C1" w:rsidRPr="00FC25C1">
        <w:rPr>
          <w:b/>
          <w:bCs/>
          <w:lang w:val="en-GB" w:eastAsia="zh-CN"/>
        </w:rPr>
        <w:t>subband</w:t>
      </w:r>
      <w:proofErr w:type="spellEnd"/>
      <w:r w:rsidR="00FC25C1" w:rsidRPr="00FC25C1">
        <w:rPr>
          <w:b/>
          <w:bCs/>
          <w:lang w:val="en-GB" w:eastAsia="zh-CN"/>
        </w:rPr>
        <w:t xml:space="preserve"> full</w:t>
      </w:r>
      <w:r w:rsidR="00FC25C1" w:rsidRPr="003711D9">
        <w:rPr>
          <w:lang w:val="en-GB" w:eastAsia="zh-CN"/>
        </w:rPr>
        <w:t xml:space="preserve"> </w:t>
      </w:r>
      <w:r w:rsidR="005B3189">
        <w:rPr>
          <w:b/>
          <w:bCs/>
          <w:lang w:val="en-GB" w:eastAsia="zh-CN"/>
        </w:rPr>
        <w:t>duplex</w:t>
      </w:r>
      <w:r w:rsidR="00DB427C">
        <w:rPr>
          <w:b/>
          <w:bCs/>
          <w:lang w:val="en-GB" w:eastAsia="zh-CN"/>
        </w:rPr>
        <w:t xml:space="preserve"> when traffic is single direction in SBFD slot</w:t>
      </w:r>
      <w:r w:rsidR="00FC25C1">
        <w:rPr>
          <w:b/>
          <w:bCs/>
          <w:lang w:val="en-GB" w:eastAsia="zh-CN"/>
        </w:rPr>
        <w:t xml:space="preserve">, </w:t>
      </w:r>
      <w:r w:rsidR="00FA009C">
        <w:rPr>
          <w:b/>
          <w:iCs/>
          <w:szCs w:val="16"/>
          <w:lang w:val="en-GB" w:eastAsia="ko-KR"/>
        </w:rPr>
        <w:t xml:space="preserve">TDD-like </w:t>
      </w:r>
      <w:r w:rsidR="00FA009C" w:rsidRPr="003711D9">
        <w:rPr>
          <w:b/>
          <w:iCs/>
          <w:szCs w:val="16"/>
          <w:lang w:val="en-GB" w:eastAsia="ko-KR"/>
        </w:rPr>
        <w:t>single panel configuration</w:t>
      </w:r>
      <w:r w:rsidR="00FA009C">
        <w:rPr>
          <w:b/>
          <w:iCs/>
          <w:szCs w:val="16"/>
          <w:lang w:val="en-GB" w:eastAsia="ko-KR"/>
        </w:rPr>
        <w:t xml:space="preserve"> </w:t>
      </w:r>
      <w:r w:rsidR="009B22A7">
        <w:rPr>
          <w:b/>
          <w:iCs/>
          <w:szCs w:val="16"/>
          <w:lang w:val="en-GB" w:eastAsia="ko-KR"/>
        </w:rPr>
        <w:t>could be used</w:t>
      </w:r>
      <w:r w:rsidR="009269E9">
        <w:rPr>
          <w:b/>
          <w:iCs/>
          <w:szCs w:val="16"/>
          <w:lang w:val="en-GB" w:eastAsia="ko-KR"/>
        </w:rPr>
        <w:t xml:space="preserve"> to </w:t>
      </w:r>
      <w:r w:rsidR="00FF2860">
        <w:rPr>
          <w:b/>
          <w:iCs/>
          <w:szCs w:val="16"/>
          <w:lang w:val="en-GB" w:eastAsia="ko-KR"/>
        </w:rPr>
        <w:t>improve the beamforming gain</w:t>
      </w:r>
      <w:r w:rsidR="009B22A7">
        <w:rPr>
          <w:b/>
          <w:iCs/>
          <w:szCs w:val="16"/>
          <w:lang w:val="en-GB" w:eastAsia="ko-KR"/>
        </w:rPr>
        <w:t xml:space="preserve">. </w:t>
      </w:r>
    </w:p>
    <w:p w14:paraId="49158DC5" w14:textId="3F83F78A" w:rsidR="003711D9" w:rsidRPr="00046EE3" w:rsidRDefault="00E01FA1" w:rsidP="00046EE3">
      <w:pPr>
        <w:jc w:val="both"/>
        <w:rPr>
          <w:b/>
          <w:iCs/>
          <w:szCs w:val="16"/>
          <w:u w:val="single"/>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17</w:t>
      </w:r>
      <w:r w:rsidRPr="00AD3B9D">
        <w:rPr>
          <w:b/>
          <w:iCs/>
          <w:szCs w:val="16"/>
          <w:u w:val="single"/>
          <w:lang w:val="en-GB" w:eastAsia="ko-KR"/>
        </w:rPr>
        <w:fldChar w:fldCharType="end"/>
      </w:r>
      <w:r w:rsidRPr="00AD3B9D">
        <w:rPr>
          <w:b/>
          <w:iCs/>
          <w:szCs w:val="16"/>
          <w:u w:val="single"/>
          <w:lang w:val="en-GB" w:eastAsia="ko-KR"/>
        </w:rPr>
        <w:t>:</w:t>
      </w:r>
      <w:r w:rsidR="006E3883" w:rsidRPr="006E3883">
        <w:rPr>
          <w:b/>
          <w:iCs/>
          <w:szCs w:val="16"/>
          <w:lang w:val="en-GB" w:eastAsia="ko-KR"/>
        </w:rPr>
        <w:t xml:space="preserve"> </w:t>
      </w:r>
      <w:r w:rsidR="00E73AD3">
        <w:rPr>
          <w:b/>
          <w:iCs/>
          <w:szCs w:val="16"/>
          <w:lang w:val="en-GB" w:eastAsia="ko-KR"/>
        </w:rPr>
        <w:t xml:space="preserve">At least for FR2, </w:t>
      </w:r>
      <w:r w:rsidR="006C0620">
        <w:rPr>
          <w:b/>
          <w:iCs/>
          <w:szCs w:val="16"/>
          <w:lang w:val="en-GB" w:eastAsia="ko-KR"/>
        </w:rPr>
        <w:t>optionally</w:t>
      </w:r>
      <w:r w:rsidR="006C0620" w:rsidRPr="003711D9">
        <w:rPr>
          <w:b/>
          <w:iCs/>
          <w:szCs w:val="16"/>
          <w:lang w:val="en-GB" w:eastAsia="ko-KR"/>
        </w:rPr>
        <w:t xml:space="preserve"> </w:t>
      </w:r>
      <w:r w:rsidR="00E73AD3">
        <w:rPr>
          <w:b/>
          <w:iCs/>
          <w:szCs w:val="16"/>
          <w:lang w:val="en-GB" w:eastAsia="ko-KR"/>
        </w:rPr>
        <w:t xml:space="preserve">support </w:t>
      </w:r>
      <w:r w:rsidR="003711D9" w:rsidRPr="003711D9">
        <w:rPr>
          <w:b/>
          <w:iCs/>
          <w:szCs w:val="16"/>
          <w:lang w:val="en-GB" w:eastAsia="ko-KR"/>
        </w:rPr>
        <w:t xml:space="preserve">adaptive antenna array configuration across slots </w:t>
      </w:r>
      <w:r w:rsidR="00977681">
        <w:rPr>
          <w:b/>
          <w:iCs/>
          <w:szCs w:val="16"/>
          <w:lang w:val="en-GB" w:eastAsia="ko-KR"/>
        </w:rPr>
        <w:t>for</w:t>
      </w:r>
      <w:r w:rsidR="003711D9" w:rsidRPr="003711D9">
        <w:rPr>
          <w:b/>
          <w:iCs/>
          <w:szCs w:val="16"/>
          <w:lang w:val="en-GB" w:eastAsia="ko-KR"/>
        </w:rPr>
        <w:t xml:space="preserve"> the </w:t>
      </w:r>
      <w:proofErr w:type="spellStart"/>
      <w:r w:rsidR="003711D9" w:rsidRPr="003711D9">
        <w:rPr>
          <w:b/>
          <w:iCs/>
          <w:szCs w:val="16"/>
          <w:lang w:val="en-GB" w:eastAsia="ko-KR"/>
        </w:rPr>
        <w:t>subband</w:t>
      </w:r>
      <w:proofErr w:type="spellEnd"/>
      <w:r w:rsidR="003711D9" w:rsidRPr="003711D9">
        <w:rPr>
          <w:b/>
          <w:iCs/>
          <w:szCs w:val="16"/>
          <w:lang w:val="en-GB" w:eastAsia="ko-KR"/>
        </w:rPr>
        <w:t xml:space="preserve"> full duplex evaluation. </w:t>
      </w:r>
      <w:r w:rsidR="00C46989" w:rsidRPr="00C46989">
        <w:rPr>
          <w:b/>
          <w:bCs/>
        </w:rPr>
        <w:t>According to</w:t>
      </w:r>
      <w:r w:rsidR="003711D9" w:rsidRPr="00C46989">
        <w:rPr>
          <w:b/>
        </w:rPr>
        <w:t xml:space="preserve"> traffic</w:t>
      </w:r>
      <w:r w:rsidR="00C46989" w:rsidRPr="00C46989">
        <w:rPr>
          <w:b/>
          <w:bCs/>
        </w:rPr>
        <w:t xml:space="preserve"> conditions</w:t>
      </w:r>
      <w:r w:rsidR="003711D9" w:rsidRPr="003711D9">
        <w:rPr>
          <w:b/>
          <w:iCs/>
          <w:szCs w:val="16"/>
          <w:lang w:val="en-GB" w:eastAsia="ko-KR"/>
        </w:rPr>
        <w:t xml:space="preserve">, separate panels configuration shall be used on the </w:t>
      </w:r>
      <w:proofErr w:type="spellStart"/>
      <w:r w:rsidR="003711D9" w:rsidRPr="003711D9">
        <w:rPr>
          <w:b/>
          <w:iCs/>
          <w:szCs w:val="16"/>
          <w:lang w:val="en-GB" w:eastAsia="ko-KR"/>
        </w:rPr>
        <w:t>subband</w:t>
      </w:r>
      <w:proofErr w:type="spellEnd"/>
      <w:r w:rsidR="003711D9" w:rsidRPr="003711D9">
        <w:rPr>
          <w:b/>
          <w:iCs/>
          <w:szCs w:val="16"/>
          <w:lang w:val="en-GB" w:eastAsia="ko-KR"/>
        </w:rPr>
        <w:t xml:space="preserve"> full duplex slots with scheduled simultaneous downlink and uplink,</w:t>
      </w:r>
      <w:r w:rsidR="000E4FAB">
        <w:rPr>
          <w:b/>
          <w:iCs/>
          <w:szCs w:val="16"/>
          <w:lang w:val="en-GB" w:eastAsia="ko-KR"/>
        </w:rPr>
        <w:t xml:space="preserve"> </w:t>
      </w:r>
      <w:r w:rsidR="000A2270">
        <w:rPr>
          <w:b/>
          <w:iCs/>
          <w:szCs w:val="16"/>
          <w:lang w:val="en-GB" w:eastAsia="ko-KR"/>
        </w:rPr>
        <w:t>and</w:t>
      </w:r>
      <w:r w:rsidR="000E4FAB">
        <w:rPr>
          <w:b/>
          <w:iCs/>
          <w:szCs w:val="16"/>
          <w:lang w:val="en-GB" w:eastAsia="ko-KR"/>
        </w:rPr>
        <w:t xml:space="preserve"> </w:t>
      </w:r>
      <w:r w:rsidR="00156537">
        <w:rPr>
          <w:b/>
          <w:iCs/>
          <w:szCs w:val="16"/>
          <w:lang w:val="en-GB" w:eastAsia="ko-KR"/>
        </w:rPr>
        <w:t xml:space="preserve">TDD-like </w:t>
      </w:r>
      <w:r w:rsidR="000A2270" w:rsidRPr="003711D9">
        <w:rPr>
          <w:b/>
          <w:iCs/>
          <w:szCs w:val="16"/>
          <w:lang w:val="en-GB" w:eastAsia="ko-KR"/>
        </w:rPr>
        <w:t xml:space="preserve">single </w:t>
      </w:r>
      <w:r w:rsidR="003711D9" w:rsidRPr="003711D9">
        <w:rPr>
          <w:b/>
          <w:iCs/>
          <w:szCs w:val="16"/>
          <w:lang w:val="en-GB" w:eastAsia="ko-KR"/>
        </w:rPr>
        <w:t>panel configuration shall be used on the dynamic TDD slots with scheduled either downlink or uplink.</w:t>
      </w:r>
    </w:p>
    <w:p w14:paraId="1D3000A0" w14:textId="26F8C0FA" w:rsidR="0075491A" w:rsidRDefault="0075491A" w:rsidP="002A0705">
      <w:pPr>
        <w:pStyle w:val="Heading3"/>
        <w:rPr>
          <w:lang w:eastAsia="zh-CN"/>
        </w:rPr>
      </w:pPr>
      <w:r>
        <w:rPr>
          <w:lang w:eastAsia="zh-CN"/>
        </w:rPr>
        <w:t xml:space="preserve">Slot structure and UL/DL </w:t>
      </w:r>
      <w:proofErr w:type="spellStart"/>
      <w:r>
        <w:rPr>
          <w:lang w:eastAsia="zh-CN"/>
        </w:rPr>
        <w:t>subband</w:t>
      </w:r>
      <w:proofErr w:type="spellEnd"/>
      <w:r w:rsidR="00B819F4">
        <w:rPr>
          <w:lang w:eastAsia="zh-CN"/>
        </w:rPr>
        <w:t xml:space="preserve"> configurations</w:t>
      </w:r>
    </w:p>
    <w:tbl>
      <w:tblPr>
        <w:tblStyle w:val="TableGrid"/>
        <w:tblW w:w="0" w:type="auto"/>
        <w:tblLook w:val="04A0" w:firstRow="1" w:lastRow="0" w:firstColumn="1" w:lastColumn="0" w:noHBand="0" w:noVBand="1"/>
      </w:tblPr>
      <w:tblGrid>
        <w:gridCol w:w="9962"/>
      </w:tblGrid>
      <w:tr w:rsidR="00771500" w14:paraId="7205EC89" w14:textId="77777777" w:rsidTr="00560CC5">
        <w:tc>
          <w:tcPr>
            <w:tcW w:w="9962" w:type="dxa"/>
          </w:tcPr>
          <w:p w14:paraId="5376EA11" w14:textId="77777777" w:rsidR="00560CC5" w:rsidRPr="00A73542" w:rsidRDefault="00560CC5" w:rsidP="00A73542">
            <w:pPr>
              <w:spacing w:after="0"/>
              <w:rPr>
                <w:u w:val="single"/>
                <w:lang w:eastAsia="zh-CN"/>
              </w:rPr>
            </w:pPr>
            <w:r w:rsidRPr="00A73542">
              <w:rPr>
                <w:b/>
                <w:bCs/>
                <w:highlight w:val="green"/>
                <w:u w:val="single"/>
                <w:lang w:val="en-GB" w:eastAsia="zh-CN"/>
              </w:rPr>
              <w:t>Agreement:</w:t>
            </w:r>
          </w:p>
          <w:p w14:paraId="1664AA35" w14:textId="5267876E" w:rsidR="00367459" w:rsidRPr="00A73542" w:rsidRDefault="00560CC5" w:rsidP="00A73542">
            <w:pPr>
              <w:spacing w:before="0" w:after="0"/>
              <w:rPr>
                <w:lang w:val="en-GB" w:eastAsia="zh-CN"/>
              </w:rPr>
            </w:pPr>
            <w:r w:rsidRPr="00560CC5">
              <w:rPr>
                <w:lang w:val="en-GB" w:eastAsia="zh-CN"/>
              </w:rPr>
              <w:t xml:space="preserve">For performance evaluation and comparison between baseline legacy TDD operation and SBFD operation under SBFD Deployment Case 1 (Non-coexistence case with single SBFD </w:t>
            </w:r>
            <w:proofErr w:type="spellStart"/>
            <w:r w:rsidRPr="00560CC5">
              <w:rPr>
                <w:lang w:val="en-GB" w:eastAsia="zh-CN"/>
              </w:rPr>
              <w:t>subband</w:t>
            </w:r>
            <w:proofErr w:type="spellEnd"/>
            <w:r w:rsidRPr="00560CC5">
              <w:rPr>
                <w:lang w:val="en-GB" w:eastAsia="zh-CN"/>
              </w:rPr>
              <w:t xml:space="preserve"> configuration), consider the following alternatives:</w:t>
            </w:r>
          </w:p>
          <w:p w14:paraId="223F6F3F" w14:textId="006242D5" w:rsidR="00560CC5" w:rsidRPr="00560CC5" w:rsidRDefault="00560CC5" w:rsidP="00A73542">
            <w:pPr>
              <w:numPr>
                <w:ilvl w:val="0"/>
                <w:numId w:val="57"/>
              </w:numPr>
              <w:spacing w:before="0" w:after="100" w:afterAutospacing="1"/>
              <w:rPr>
                <w:lang w:eastAsia="zh-CN"/>
              </w:rPr>
            </w:pPr>
            <w:r w:rsidRPr="00560CC5">
              <w:rPr>
                <w:lang w:val="en-GB" w:eastAsia="zh-CN"/>
              </w:rPr>
              <w:t xml:space="preserve">Alt 2 (No SBFD DL </w:t>
            </w:r>
            <w:proofErr w:type="spellStart"/>
            <w:r w:rsidRPr="00560CC5">
              <w:rPr>
                <w:lang w:val="en-GB" w:eastAsia="zh-CN"/>
              </w:rPr>
              <w:t>subband</w:t>
            </w:r>
            <w:proofErr w:type="spellEnd"/>
            <w:r w:rsidRPr="00560CC5">
              <w:rPr>
                <w:lang w:val="en-GB" w:eastAsia="zh-CN"/>
              </w:rPr>
              <w:t xml:space="preserve"> in the slots/symbols that correspond to UL slots/symbols in legacy TDD): </w:t>
            </w:r>
          </w:p>
          <w:p w14:paraId="769B94BB"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{DDDSU}, where S=[12D:2G:0U]</w:t>
            </w:r>
          </w:p>
          <w:p w14:paraId="49A5C9C3"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 xml:space="preserve">SBFD: Frame structure#2 (XXXXU), where X denotes a SBFD slot. In time domain, SBFD UL </w:t>
            </w:r>
            <w:proofErr w:type="spellStart"/>
            <w:r w:rsidRPr="00560CC5">
              <w:rPr>
                <w:lang w:val="en-GB" w:eastAsia="zh-CN"/>
              </w:rPr>
              <w:t>subband</w:t>
            </w:r>
            <w:proofErr w:type="spellEnd"/>
            <w:r w:rsidRPr="00560CC5">
              <w:rPr>
                <w:lang w:val="en-GB" w:eastAsia="zh-CN"/>
              </w:rPr>
              <w:t xml:space="preserve"> spans all the symbols in a SBFD slot. In frequency domain, SBFD UL </w:t>
            </w:r>
            <w:proofErr w:type="spellStart"/>
            <w:r w:rsidRPr="00560CC5">
              <w:rPr>
                <w:lang w:val="en-GB" w:eastAsia="zh-CN"/>
              </w:rPr>
              <w:t>subband</w:t>
            </w:r>
            <w:proofErr w:type="spellEnd"/>
            <w:r w:rsidRPr="00560CC5">
              <w:rPr>
                <w:lang w:val="en-GB" w:eastAsia="zh-CN"/>
              </w:rPr>
              <w:t xml:space="preserve"> is about [20%] of the channel bandwidth.</w:t>
            </w:r>
          </w:p>
          <w:p w14:paraId="783A132E" w14:textId="77777777" w:rsidR="00560CC5" w:rsidRPr="00560CC5" w:rsidRDefault="00560CC5" w:rsidP="00A73542">
            <w:pPr>
              <w:numPr>
                <w:ilvl w:val="0"/>
                <w:numId w:val="57"/>
              </w:numPr>
              <w:spacing w:before="100" w:beforeAutospacing="1" w:after="100" w:afterAutospacing="1"/>
              <w:rPr>
                <w:lang w:eastAsia="zh-CN"/>
              </w:rPr>
            </w:pPr>
            <w:r w:rsidRPr="00560CC5">
              <w:rPr>
                <w:lang w:val="en-GB" w:eastAsia="zh-CN"/>
              </w:rPr>
              <w:t xml:space="preserve">Alt 4 (strive for the same UL/DL resource ratio between Legacy TDD and SBFD): </w:t>
            </w:r>
          </w:p>
          <w:p w14:paraId="66FEC7A4"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{DDDSU}, where S=[12D:2G:0U]</w:t>
            </w:r>
          </w:p>
          <w:p w14:paraId="573DC933"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 xml:space="preserve">SBFD: Frame structure#3 (XXXXX), where X denotes a SBFD slot. In time domain, SBFD UL </w:t>
            </w:r>
            <w:proofErr w:type="spellStart"/>
            <w:r w:rsidRPr="00560CC5">
              <w:rPr>
                <w:lang w:val="en-GB" w:eastAsia="zh-CN"/>
              </w:rPr>
              <w:t>subband</w:t>
            </w:r>
            <w:proofErr w:type="spellEnd"/>
            <w:r w:rsidRPr="00560CC5">
              <w:rPr>
                <w:lang w:val="en-GB" w:eastAsia="zh-CN"/>
              </w:rPr>
              <w:t xml:space="preserve"> spans all the symbols in a SBFD slot. In frequency domain, SBFD UL </w:t>
            </w:r>
            <w:proofErr w:type="spellStart"/>
            <w:r w:rsidRPr="00560CC5">
              <w:rPr>
                <w:lang w:val="en-GB" w:eastAsia="zh-CN"/>
              </w:rPr>
              <w:t>subband</w:t>
            </w:r>
            <w:proofErr w:type="spellEnd"/>
            <w:r w:rsidRPr="00560CC5">
              <w:rPr>
                <w:lang w:val="en-GB" w:eastAsia="zh-CN"/>
              </w:rPr>
              <w:t xml:space="preserve"> is about [20%] of the channel bandwidth.</w:t>
            </w:r>
          </w:p>
          <w:p w14:paraId="785C9592" w14:textId="77777777" w:rsidR="00560CC5" w:rsidRPr="00560CC5" w:rsidRDefault="00560CC5" w:rsidP="00A73542">
            <w:pPr>
              <w:numPr>
                <w:ilvl w:val="0"/>
                <w:numId w:val="57"/>
              </w:numPr>
              <w:spacing w:before="100" w:beforeAutospacing="1" w:after="100" w:afterAutospacing="1"/>
              <w:rPr>
                <w:lang w:eastAsia="zh-CN"/>
              </w:rPr>
            </w:pPr>
            <w:r w:rsidRPr="00560CC5">
              <w:rPr>
                <w:lang w:val="en-GB" w:eastAsia="zh-CN"/>
              </w:rPr>
              <w:t xml:space="preserve">Alt 1 (No SBFD DL </w:t>
            </w:r>
            <w:proofErr w:type="spellStart"/>
            <w:r w:rsidRPr="00560CC5">
              <w:rPr>
                <w:lang w:val="en-GB" w:eastAsia="zh-CN"/>
              </w:rPr>
              <w:t>subband</w:t>
            </w:r>
            <w:proofErr w:type="spellEnd"/>
            <w:r w:rsidRPr="00560CC5">
              <w:rPr>
                <w:lang w:val="en-GB" w:eastAsia="zh-CN"/>
              </w:rPr>
              <w:t xml:space="preserve"> in the slots/symbols that correspond to UL slots/symbols in legacy TDD): </w:t>
            </w:r>
          </w:p>
          <w:p w14:paraId="12E2FF66"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{DDDSU}, where S=[12D:2G:0U]</w:t>
            </w:r>
          </w:p>
          <w:p w14:paraId="296C9B30"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 xml:space="preserve">SBFD: Frame structure#1 (DXXXU), where X denotes a SBFD slot. In time domain, SBFD UL </w:t>
            </w:r>
            <w:proofErr w:type="spellStart"/>
            <w:r w:rsidRPr="00560CC5">
              <w:rPr>
                <w:lang w:val="en-GB" w:eastAsia="zh-CN"/>
              </w:rPr>
              <w:t>subband</w:t>
            </w:r>
            <w:proofErr w:type="spellEnd"/>
            <w:r w:rsidRPr="00560CC5">
              <w:rPr>
                <w:lang w:val="en-GB" w:eastAsia="zh-CN"/>
              </w:rPr>
              <w:t xml:space="preserve"> spans all the symbols in a SBFD slot. In frequency domain, SBFD UL </w:t>
            </w:r>
            <w:proofErr w:type="spellStart"/>
            <w:r w:rsidRPr="00560CC5">
              <w:rPr>
                <w:lang w:val="en-GB" w:eastAsia="zh-CN"/>
              </w:rPr>
              <w:t>subband</w:t>
            </w:r>
            <w:proofErr w:type="spellEnd"/>
            <w:r w:rsidRPr="00560CC5">
              <w:rPr>
                <w:lang w:val="en-GB" w:eastAsia="zh-CN"/>
              </w:rPr>
              <w:t xml:space="preserve"> is about [20%] of the channel bandwidth</w:t>
            </w:r>
          </w:p>
          <w:p w14:paraId="468A3D94" w14:textId="77777777" w:rsidR="00560CC5" w:rsidRPr="00560CC5" w:rsidRDefault="00560CC5" w:rsidP="00A73542">
            <w:pPr>
              <w:numPr>
                <w:ilvl w:val="0"/>
                <w:numId w:val="57"/>
              </w:numPr>
              <w:spacing w:before="100" w:beforeAutospacing="1" w:after="100" w:afterAutospacing="1"/>
              <w:rPr>
                <w:lang w:eastAsia="zh-CN"/>
              </w:rPr>
            </w:pPr>
            <w:r w:rsidRPr="00560CC5">
              <w:rPr>
                <w:lang w:val="en-GB" w:eastAsia="zh-CN"/>
              </w:rPr>
              <w:t xml:space="preserve">Alt 3 (strive for the same UL/DL resource ratio between Legacy TDD and SBFD): </w:t>
            </w:r>
          </w:p>
          <w:p w14:paraId="406938FF" w14:textId="77777777" w:rsidR="00560CC5" w:rsidRPr="00560CC5" w:rsidRDefault="00560CC5" w:rsidP="00A73542">
            <w:pPr>
              <w:numPr>
                <w:ilvl w:val="1"/>
                <w:numId w:val="57"/>
              </w:numPr>
              <w:spacing w:before="100" w:beforeAutospacing="1" w:after="100" w:afterAutospacing="1"/>
              <w:rPr>
                <w:lang w:eastAsia="zh-CN"/>
              </w:rPr>
            </w:pPr>
            <w:r w:rsidRPr="00560CC5">
              <w:rPr>
                <w:lang w:val="en-GB" w:eastAsia="zh-CN"/>
              </w:rPr>
              <w:t>Legacy TDD: Static TDD UL/DL configuration with {DDSUU}, where S=[12D:2G:0U]</w:t>
            </w:r>
          </w:p>
          <w:p w14:paraId="1FBC6D80" w14:textId="77777777" w:rsidR="00560CC5" w:rsidRPr="00560CC5" w:rsidRDefault="00560CC5" w:rsidP="00A73542">
            <w:pPr>
              <w:numPr>
                <w:ilvl w:val="1"/>
                <w:numId w:val="57"/>
              </w:numPr>
              <w:spacing w:before="0" w:after="0"/>
              <w:rPr>
                <w:lang w:eastAsia="zh-CN"/>
              </w:rPr>
            </w:pPr>
            <w:r w:rsidRPr="00560CC5">
              <w:rPr>
                <w:lang w:val="en-GB" w:eastAsia="zh-CN"/>
              </w:rPr>
              <w:t xml:space="preserve">SBFD: Frame structure#2 (XXXXU), where X denotes a SBFD slot. In time domain, SBFD UL </w:t>
            </w:r>
            <w:proofErr w:type="spellStart"/>
            <w:r w:rsidRPr="00560CC5">
              <w:rPr>
                <w:lang w:val="en-GB" w:eastAsia="zh-CN"/>
              </w:rPr>
              <w:t>subband</w:t>
            </w:r>
            <w:proofErr w:type="spellEnd"/>
            <w:r w:rsidRPr="00560CC5">
              <w:rPr>
                <w:lang w:val="en-GB" w:eastAsia="zh-CN"/>
              </w:rPr>
              <w:t xml:space="preserve"> spans all the symbols in a SBFD slot. In frequency domain, SBFD UL </w:t>
            </w:r>
            <w:proofErr w:type="spellStart"/>
            <w:r w:rsidRPr="00560CC5">
              <w:rPr>
                <w:lang w:val="en-GB" w:eastAsia="zh-CN"/>
              </w:rPr>
              <w:t>subband</w:t>
            </w:r>
            <w:proofErr w:type="spellEnd"/>
            <w:r w:rsidRPr="00560CC5">
              <w:rPr>
                <w:lang w:val="en-GB" w:eastAsia="zh-CN"/>
              </w:rPr>
              <w:t xml:space="preserve"> is about [20%] of the channel bandwidth.</w:t>
            </w:r>
          </w:p>
          <w:p w14:paraId="7D3E9666" w14:textId="77777777" w:rsidR="00560CC5" w:rsidRDefault="00560CC5" w:rsidP="00A73542">
            <w:pPr>
              <w:spacing w:after="0"/>
              <w:rPr>
                <w:lang w:val="en-GB" w:eastAsia="zh-CN"/>
              </w:rPr>
            </w:pPr>
            <w:r w:rsidRPr="00560CC5">
              <w:rPr>
                <w:lang w:val="en-GB" w:eastAsia="zh-CN"/>
              </w:rPr>
              <w:t>FFS: whether dynamic TDD can optionally be used for legacy TDD for comparison.</w:t>
            </w:r>
          </w:p>
          <w:p w14:paraId="055DA42C" w14:textId="77777777" w:rsidR="002D1491" w:rsidRPr="006B0B6E" w:rsidRDefault="002D1491" w:rsidP="002D1491">
            <w:pPr>
              <w:spacing w:after="0"/>
              <w:rPr>
                <w:u w:val="single"/>
                <w:lang w:eastAsia="zh-CN"/>
              </w:rPr>
            </w:pPr>
            <w:r w:rsidRPr="006B0B6E">
              <w:rPr>
                <w:b/>
                <w:bCs/>
                <w:highlight w:val="green"/>
                <w:u w:val="single"/>
                <w:lang w:val="en-GB" w:eastAsia="zh-CN"/>
              </w:rPr>
              <w:t>Agreement:</w:t>
            </w:r>
          </w:p>
          <w:p w14:paraId="61B9C06B" w14:textId="77777777" w:rsidR="002D1491" w:rsidRPr="002D1491" w:rsidRDefault="002D1491" w:rsidP="00A73542">
            <w:pPr>
              <w:spacing w:before="0" w:after="0"/>
              <w:rPr>
                <w:lang w:eastAsia="zh-CN"/>
              </w:rPr>
            </w:pPr>
            <w:r w:rsidRPr="002D1491">
              <w:rPr>
                <w:lang w:val="en-GB" w:eastAsia="zh-CN"/>
              </w:rPr>
              <w:t xml:space="preserve">For SBFD evaluation, consider the following for SBFD </w:t>
            </w:r>
            <w:proofErr w:type="spellStart"/>
            <w:r w:rsidRPr="002D1491">
              <w:rPr>
                <w:lang w:val="en-GB" w:eastAsia="zh-CN"/>
              </w:rPr>
              <w:t>subband</w:t>
            </w:r>
            <w:proofErr w:type="spellEnd"/>
            <w:r w:rsidRPr="002D1491">
              <w:rPr>
                <w:lang w:val="en-GB" w:eastAsia="zh-CN"/>
              </w:rPr>
              <w:t xml:space="preserve"> configurations:</w:t>
            </w:r>
          </w:p>
          <w:p w14:paraId="2E17B4B2" w14:textId="77777777" w:rsidR="002D1491" w:rsidRPr="002D1491" w:rsidRDefault="002D1491" w:rsidP="00A73542">
            <w:pPr>
              <w:numPr>
                <w:ilvl w:val="0"/>
                <w:numId w:val="58"/>
              </w:numPr>
              <w:spacing w:before="0" w:after="0"/>
              <w:rPr>
                <w:lang w:eastAsia="zh-CN"/>
              </w:rPr>
            </w:pPr>
            <w:r w:rsidRPr="002D1491">
              <w:rPr>
                <w:lang w:val="en-GB" w:eastAsia="zh-CN"/>
              </w:rPr>
              <w:t xml:space="preserve">SBFD </w:t>
            </w:r>
            <w:proofErr w:type="spellStart"/>
            <w:r w:rsidRPr="002D1491">
              <w:rPr>
                <w:lang w:val="en-GB" w:eastAsia="zh-CN"/>
              </w:rPr>
              <w:t>Subband</w:t>
            </w:r>
            <w:proofErr w:type="spellEnd"/>
            <w:r w:rsidRPr="002D1491">
              <w:rPr>
                <w:lang w:val="en-GB" w:eastAsia="zh-CN"/>
              </w:rPr>
              <w:t xml:space="preserve"> configuration#1 with {DUD} pattern, which means one SBFD slot consists of one UL </w:t>
            </w:r>
            <w:proofErr w:type="spellStart"/>
            <w:r w:rsidRPr="002D1491">
              <w:rPr>
                <w:lang w:val="en-GB" w:eastAsia="zh-CN"/>
              </w:rPr>
              <w:t>subband</w:t>
            </w:r>
            <w:proofErr w:type="spellEnd"/>
            <w:r w:rsidRPr="002D1491">
              <w:rPr>
                <w:lang w:val="en-GB" w:eastAsia="zh-CN"/>
              </w:rPr>
              <w:t xml:space="preserve"> at the </w:t>
            </w:r>
            <w:proofErr w:type="spellStart"/>
            <w:r w:rsidRPr="002D1491">
              <w:rPr>
                <w:lang w:val="en-GB" w:eastAsia="zh-CN"/>
              </w:rPr>
              <w:t>center</w:t>
            </w:r>
            <w:proofErr w:type="spellEnd"/>
            <w:r w:rsidRPr="002D1491">
              <w:rPr>
                <w:lang w:val="en-GB" w:eastAsia="zh-CN"/>
              </w:rPr>
              <w:t xml:space="preserve"> of the channel bandwidth and two DL </w:t>
            </w:r>
            <w:proofErr w:type="spellStart"/>
            <w:r w:rsidRPr="002D1491">
              <w:rPr>
                <w:lang w:val="en-GB" w:eastAsia="zh-CN"/>
              </w:rPr>
              <w:t>subbands</w:t>
            </w:r>
            <w:proofErr w:type="spellEnd"/>
            <w:r w:rsidRPr="002D1491">
              <w:rPr>
                <w:lang w:val="en-GB" w:eastAsia="zh-CN"/>
              </w:rPr>
              <w:t xml:space="preserve"> at two sides of the channel bandwidth.</w:t>
            </w:r>
          </w:p>
          <w:p w14:paraId="5E7BD2C0" w14:textId="77777777" w:rsidR="002D1491" w:rsidRPr="002D1491" w:rsidRDefault="002D1491" w:rsidP="00A73542">
            <w:pPr>
              <w:numPr>
                <w:ilvl w:val="0"/>
                <w:numId w:val="58"/>
              </w:numPr>
              <w:spacing w:before="0" w:after="0"/>
              <w:rPr>
                <w:lang w:eastAsia="zh-CN"/>
              </w:rPr>
            </w:pPr>
            <w:r w:rsidRPr="002D1491">
              <w:rPr>
                <w:lang w:val="en-GB" w:eastAsia="zh-CN"/>
              </w:rPr>
              <w:t xml:space="preserve">SBFD </w:t>
            </w:r>
            <w:proofErr w:type="spellStart"/>
            <w:r w:rsidRPr="002D1491">
              <w:rPr>
                <w:lang w:val="en-GB" w:eastAsia="zh-CN"/>
              </w:rPr>
              <w:t>Subband</w:t>
            </w:r>
            <w:proofErr w:type="spellEnd"/>
            <w:r w:rsidRPr="002D1491">
              <w:rPr>
                <w:lang w:val="en-GB" w:eastAsia="zh-CN"/>
              </w:rPr>
              <w:t xml:space="preserve"> configuration#2 with {DU} pattern, which means one SBFD slot consists of one UL </w:t>
            </w:r>
            <w:proofErr w:type="spellStart"/>
            <w:r w:rsidRPr="002D1491">
              <w:rPr>
                <w:lang w:val="en-GB" w:eastAsia="zh-CN"/>
              </w:rPr>
              <w:t>subband</w:t>
            </w:r>
            <w:proofErr w:type="spellEnd"/>
            <w:r w:rsidRPr="002D1491">
              <w:rPr>
                <w:lang w:val="en-GB" w:eastAsia="zh-CN"/>
              </w:rPr>
              <w:t xml:space="preserve"> at one side of the channel bandwidth and one DL </w:t>
            </w:r>
            <w:proofErr w:type="spellStart"/>
            <w:r w:rsidRPr="002D1491">
              <w:rPr>
                <w:lang w:val="en-GB" w:eastAsia="zh-CN"/>
              </w:rPr>
              <w:t>subband</w:t>
            </w:r>
            <w:proofErr w:type="spellEnd"/>
            <w:r w:rsidRPr="002D1491">
              <w:rPr>
                <w:lang w:val="en-GB" w:eastAsia="zh-CN"/>
              </w:rPr>
              <w:t xml:space="preserve"> at the other side of the channel bandwidth.</w:t>
            </w:r>
          </w:p>
          <w:p w14:paraId="4F50F188" w14:textId="77777777" w:rsidR="002D1491" w:rsidRPr="002D1491" w:rsidRDefault="002D1491" w:rsidP="00A73542">
            <w:pPr>
              <w:numPr>
                <w:ilvl w:val="0"/>
                <w:numId w:val="58"/>
              </w:numPr>
              <w:spacing w:before="0" w:after="0"/>
              <w:rPr>
                <w:lang w:eastAsia="zh-CN"/>
              </w:rPr>
            </w:pPr>
            <w:r w:rsidRPr="002D1491">
              <w:rPr>
                <w:lang w:val="en-GB" w:eastAsia="zh-CN"/>
              </w:rPr>
              <w:t xml:space="preserve">Use the following parameters for description of SBFD </w:t>
            </w:r>
            <w:proofErr w:type="spellStart"/>
            <w:r w:rsidRPr="002D1491">
              <w:rPr>
                <w:lang w:val="en-GB" w:eastAsia="zh-CN"/>
              </w:rPr>
              <w:t>subband</w:t>
            </w:r>
            <w:proofErr w:type="spellEnd"/>
            <w:r w:rsidRPr="002D1491">
              <w:rPr>
                <w:lang w:val="en-GB" w:eastAsia="zh-CN"/>
              </w:rPr>
              <w:t xml:space="preserve"> configuration in evaluation assumptions:</w:t>
            </w:r>
          </w:p>
          <w:p w14:paraId="6F4EC9D1" w14:textId="77777777" w:rsidR="002D1491" w:rsidRPr="002D1491" w:rsidRDefault="002D1491" w:rsidP="00A73542">
            <w:pPr>
              <w:numPr>
                <w:ilvl w:val="1"/>
                <w:numId w:val="58"/>
              </w:numPr>
              <w:spacing w:after="0"/>
              <w:rPr>
                <w:lang w:eastAsia="zh-CN"/>
              </w:rPr>
            </w:pPr>
            <w:r w:rsidRPr="002D1491">
              <w:rPr>
                <w:lang w:val="en-GB" w:eastAsia="zh-CN"/>
              </w:rPr>
              <w:t>N</w:t>
            </w:r>
            <w:r w:rsidRPr="002D1491">
              <w:rPr>
                <w:vertAlign w:val="subscript"/>
                <w:lang w:val="en-GB" w:eastAsia="zh-CN"/>
              </w:rPr>
              <w:t>D</w:t>
            </w:r>
            <w:r w:rsidRPr="002D1491">
              <w:rPr>
                <w:lang w:val="en-GB" w:eastAsia="zh-CN"/>
              </w:rPr>
              <w:t xml:space="preserve">: the number of RBs in one DL </w:t>
            </w:r>
            <w:proofErr w:type="spellStart"/>
            <w:r w:rsidRPr="002D1491">
              <w:rPr>
                <w:lang w:val="en-GB" w:eastAsia="zh-CN"/>
              </w:rPr>
              <w:t>subband</w:t>
            </w:r>
            <w:proofErr w:type="spellEnd"/>
          </w:p>
          <w:p w14:paraId="3CA147D8" w14:textId="77777777" w:rsidR="002D1491" w:rsidRPr="002D1491" w:rsidRDefault="002D1491" w:rsidP="00A73542">
            <w:pPr>
              <w:numPr>
                <w:ilvl w:val="1"/>
                <w:numId w:val="58"/>
              </w:numPr>
              <w:spacing w:after="0"/>
              <w:rPr>
                <w:lang w:eastAsia="zh-CN"/>
              </w:rPr>
            </w:pPr>
            <w:r w:rsidRPr="002D1491">
              <w:rPr>
                <w:lang w:val="en-GB" w:eastAsia="zh-CN"/>
              </w:rPr>
              <w:t>N</w:t>
            </w:r>
            <w:r w:rsidRPr="002D1491">
              <w:rPr>
                <w:vertAlign w:val="subscript"/>
                <w:lang w:val="en-GB" w:eastAsia="zh-CN"/>
              </w:rPr>
              <w:t>U</w:t>
            </w:r>
            <w:r w:rsidRPr="002D1491">
              <w:rPr>
                <w:lang w:val="en-GB" w:eastAsia="zh-CN"/>
              </w:rPr>
              <w:t xml:space="preserve">: the number of RBs in one UL </w:t>
            </w:r>
            <w:proofErr w:type="spellStart"/>
            <w:r w:rsidRPr="002D1491">
              <w:rPr>
                <w:lang w:val="en-GB" w:eastAsia="zh-CN"/>
              </w:rPr>
              <w:t>subband</w:t>
            </w:r>
            <w:proofErr w:type="spellEnd"/>
          </w:p>
          <w:p w14:paraId="64C2FA0F" w14:textId="77777777" w:rsidR="002D1491" w:rsidRPr="00A73542" w:rsidRDefault="002D1491" w:rsidP="002D1491">
            <w:pPr>
              <w:numPr>
                <w:ilvl w:val="1"/>
                <w:numId w:val="58"/>
              </w:numPr>
              <w:spacing w:after="0"/>
              <w:rPr>
                <w:lang w:eastAsia="zh-CN"/>
              </w:rPr>
            </w:pPr>
            <w:r w:rsidRPr="002D1491">
              <w:rPr>
                <w:lang w:val="en-GB" w:eastAsia="zh-CN"/>
              </w:rPr>
              <w:lastRenderedPageBreak/>
              <w:t>N</w:t>
            </w:r>
            <w:r w:rsidRPr="002D1491">
              <w:rPr>
                <w:vertAlign w:val="subscript"/>
                <w:lang w:val="en-GB" w:eastAsia="zh-CN"/>
              </w:rPr>
              <w:t>G</w:t>
            </w:r>
            <w:r w:rsidRPr="002D1491">
              <w:rPr>
                <w:lang w:val="en-GB" w:eastAsia="zh-CN"/>
              </w:rPr>
              <w:t xml:space="preserve">: the number of RBs in one guard band between one UL </w:t>
            </w:r>
            <w:proofErr w:type="spellStart"/>
            <w:r w:rsidRPr="002D1491">
              <w:rPr>
                <w:lang w:val="en-GB" w:eastAsia="zh-CN"/>
              </w:rPr>
              <w:t>subband</w:t>
            </w:r>
            <w:proofErr w:type="spellEnd"/>
            <w:r w:rsidRPr="002D1491">
              <w:rPr>
                <w:lang w:val="en-GB" w:eastAsia="zh-CN"/>
              </w:rPr>
              <w:t xml:space="preserve"> and one DL </w:t>
            </w:r>
            <w:proofErr w:type="spellStart"/>
            <w:r w:rsidRPr="002D1491">
              <w:rPr>
                <w:lang w:val="en-GB" w:eastAsia="zh-CN"/>
              </w:rPr>
              <w:t>subband</w:t>
            </w:r>
            <w:proofErr w:type="spellEnd"/>
          </w:p>
          <w:p w14:paraId="33F37488" w14:textId="51DB4A6C" w:rsidR="002D1491" w:rsidRPr="00A73542" w:rsidRDefault="002D1491" w:rsidP="00A73542">
            <w:pPr>
              <w:spacing w:after="0"/>
              <w:ind w:left="1440"/>
              <w:rPr>
                <w:lang w:eastAsia="zh-CN"/>
              </w:rPr>
            </w:pPr>
          </w:p>
        </w:tc>
      </w:tr>
    </w:tbl>
    <w:p w14:paraId="1743EA58" w14:textId="77777777" w:rsidR="00560CC5" w:rsidRDefault="00560CC5" w:rsidP="0034555D">
      <w:pPr>
        <w:jc w:val="both"/>
        <w:rPr>
          <w:lang w:val="en-GB" w:eastAsia="zh-CN"/>
        </w:rPr>
      </w:pPr>
    </w:p>
    <w:p w14:paraId="3851C97F" w14:textId="44B68D88" w:rsidR="004910F3" w:rsidRDefault="00E11D2D" w:rsidP="0034555D">
      <w:pPr>
        <w:jc w:val="both"/>
        <w:rPr>
          <w:lang w:val="en-GB" w:eastAsia="zh-CN"/>
        </w:rPr>
      </w:pPr>
      <w:r>
        <w:rPr>
          <w:lang w:val="en-GB" w:eastAsia="zh-CN"/>
        </w:rPr>
        <w:t xml:space="preserve">In RAN1 meeting, 4 alternatives for the slot format </w:t>
      </w:r>
      <w:r w:rsidR="00BA6363">
        <w:rPr>
          <w:lang w:val="en-GB" w:eastAsia="zh-CN"/>
        </w:rPr>
        <w:t>summarized</w:t>
      </w:r>
      <w:r w:rsidR="00273BEB">
        <w:rPr>
          <w:lang w:val="en-GB" w:eastAsia="zh-CN"/>
        </w:rPr>
        <w:t xml:space="preserve"> in Table below</w:t>
      </w:r>
      <w:r w:rsidR="00BA6363">
        <w:rPr>
          <w:lang w:val="en-GB" w:eastAsia="zh-CN"/>
        </w:rPr>
        <w:t xml:space="preserve"> for both the SBFD and baseline legacy TDD deployment. </w:t>
      </w:r>
      <w:r w:rsidR="001F4D0A">
        <w:rPr>
          <w:lang w:val="en-GB" w:eastAsia="zh-CN"/>
        </w:rPr>
        <w:t>The SBFD slot (X) can be either configured with {DUD} or {DU} pattern.</w:t>
      </w:r>
      <w:r w:rsidR="00262476">
        <w:rPr>
          <w:lang w:val="en-GB" w:eastAsia="zh-CN"/>
        </w:rPr>
        <w:t xml:space="preserve"> The number of RBs and for DL </w:t>
      </w:r>
      <w:proofErr w:type="spellStart"/>
      <w:r w:rsidR="00262476">
        <w:rPr>
          <w:lang w:val="en-GB" w:eastAsia="zh-CN"/>
        </w:rPr>
        <w:t>subband</w:t>
      </w:r>
      <w:proofErr w:type="spellEnd"/>
      <w:r w:rsidR="00262476">
        <w:rPr>
          <w:lang w:val="en-GB" w:eastAsia="zh-CN"/>
        </w:rPr>
        <w:t xml:space="preserve"> and guard band will </w:t>
      </w:r>
      <w:r w:rsidR="00A466A3">
        <w:rPr>
          <w:lang w:val="en-GB" w:eastAsia="zh-CN"/>
        </w:rPr>
        <w:t>depend</w:t>
      </w:r>
      <w:r w:rsidR="00262476">
        <w:rPr>
          <w:lang w:val="en-GB" w:eastAsia="zh-CN"/>
        </w:rPr>
        <w:t xml:space="preserve"> on the system BW/SCS and the </w:t>
      </w:r>
      <w:proofErr w:type="spellStart"/>
      <w:r w:rsidR="00262476">
        <w:rPr>
          <w:lang w:val="en-GB" w:eastAsia="zh-CN"/>
        </w:rPr>
        <w:t>gNB</w:t>
      </w:r>
      <w:proofErr w:type="spellEnd"/>
      <w:r w:rsidR="00262476">
        <w:rPr>
          <w:lang w:val="en-GB" w:eastAsia="zh-CN"/>
        </w:rPr>
        <w:t xml:space="preserve"> capability for self-interference mitigation. </w:t>
      </w:r>
      <w:r w:rsidR="00B952C0">
        <w:rPr>
          <w:lang w:val="en-GB" w:eastAsia="zh-CN"/>
        </w:rPr>
        <w:t>Assuming</w:t>
      </w:r>
      <w:r w:rsidR="00D72F84">
        <w:rPr>
          <w:lang w:val="en-GB" w:eastAsia="zh-CN"/>
        </w:rPr>
        <w:t xml:space="preserve"> a 2% </w:t>
      </w:r>
      <w:proofErr w:type="spellStart"/>
      <w:r w:rsidR="00D72F84">
        <w:rPr>
          <w:lang w:val="en-GB" w:eastAsia="zh-CN"/>
        </w:rPr>
        <w:t>guardband</w:t>
      </w:r>
      <w:proofErr w:type="spellEnd"/>
      <w:r w:rsidR="00D72F84">
        <w:rPr>
          <w:lang w:val="en-GB" w:eastAsia="zh-CN"/>
        </w:rPr>
        <w:t xml:space="preserve"> for the SBFD, the table below compare the </w:t>
      </w:r>
      <w:r w:rsidR="00CA7DFA">
        <w:rPr>
          <w:lang w:val="en-GB" w:eastAsia="zh-CN"/>
        </w:rPr>
        <w:t>UL, DL</w:t>
      </w:r>
      <w:r w:rsidR="00D72F84">
        <w:rPr>
          <w:lang w:val="en-GB" w:eastAsia="zh-CN"/>
        </w:rPr>
        <w:t xml:space="preserve"> and </w:t>
      </w:r>
      <w:proofErr w:type="spellStart"/>
      <w:r w:rsidR="00D72F84">
        <w:rPr>
          <w:lang w:val="en-GB" w:eastAsia="zh-CN"/>
        </w:rPr>
        <w:t>Guardband</w:t>
      </w:r>
      <w:proofErr w:type="spellEnd"/>
      <w:r w:rsidR="00D72F84">
        <w:rPr>
          <w:lang w:val="en-GB" w:eastAsia="zh-CN"/>
        </w:rPr>
        <w:t xml:space="preserve"> (or guard symbols) resource</w:t>
      </w:r>
      <w:r w:rsidR="000C3756">
        <w:rPr>
          <w:lang w:val="en-GB" w:eastAsia="zh-CN"/>
        </w:rPr>
        <w:t>s</w:t>
      </w:r>
      <w:r w:rsidR="00D72F84">
        <w:rPr>
          <w:lang w:val="en-GB" w:eastAsia="zh-CN"/>
        </w:rPr>
        <w:t xml:space="preserve"> percentile for the </w:t>
      </w:r>
      <w:r w:rsidR="000C3756">
        <w:rPr>
          <w:lang w:val="en-GB" w:eastAsia="zh-CN"/>
        </w:rPr>
        <w:t xml:space="preserve">SBFD (TDD) respectively. </w:t>
      </w:r>
    </w:p>
    <w:p w14:paraId="02BA1741" w14:textId="4E28CCD3" w:rsidR="00A466A3" w:rsidRDefault="00A466A3" w:rsidP="00A73542">
      <w:pPr>
        <w:pStyle w:val="Caption"/>
        <w:keepNext/>
        <w:jc w:val="center"/>
      </w:pPr>
      <w:r>
        <w:t xml:space="preserve">Table </w:t>
      </w:r>
      <w:r>
        <w:fldChar w:fldCharType="begin"/>
      </w:r>
      <w:r>
        <w:instrText xml:space="preserve"> SEQ Table \* ARABIC </w:instrText>
      </w:r>
      <w:r>
        <w:fldChar w:fldCharType="separate"/>
      </w:r>
      <w:r w:rsidR="00400DBA">
        <w:rPr>
          <w:noProof/>
        </w:rPr>
        <w:t>6</w:t>
      </w:r>
      <w:r>
        <w:fldChar w:fldCharType="end"/>
      </w:r>
      <w:r>
        <w:t>: slot format configuration for SBFD evaluation</w:t>
      </w:r>
    </w:p>
    <w:tbl>
      <w:tblPr>
        <w:tblStyle w:val="GridTable6Colorful"/>
        <w:tblW w:w="9276" w:type="dxa"/>
        <w:jc w:val="center"/>
        <w:tblLook w:val="0420" w:firstRow="1" w:lastRow="0" w:firstColumn="0" w:lastColumn="0" w:noHBand="0" w:noVBand="1"/>
      </w:tblPr>
      <w:tblGrid>
        <w:gridCol w:w="2212"/>
        <w:gridCol w:w="1873"/>
        <w:gridCol w:w="1826"/>
        <w:gridCol w:w="1823"/>
        <w:gridCol w:w="1531"/>
        <w:gridCol w:w="11"/>
      </w:tblGrid>
      <w:tr w:rsidR="0048005B" w:rsidRPr="004910F3" w14:paraId="7B0CBB26" w14:textId="77777777" w:rsidTr="00A73542">
        <w:trPr>
          <w:cnfStyle w:val="100000000000" w:firstRow="1" w:lastRow="0" w:firstColumn="0" w:lastColumn="0" w:oddVBand="0" w:evenVBand="0" w:oddHBand="0" w:evenHBand="0" w:firstRowFirstColumn="0" w:firstRowLastColumn="0" w:lastRowFirstColumn="0" w:lastRowLastColumn="0"/>
          <w:trHeight w:val="570"/>
          <w:jc w:val="center"/>
        </w:trPr>
        <w:tc>
          <w:tcPr>
            <w:tcW w:w="2212" w:type="dxa"/>
          </w:tcPr>
          <w:p w14:paraId="1CE398B9" w14:textId="77777777" w:rsidR="0048005B" w:rsidRPr="004910F3" w:rsidRDefault="0048005B" w:rsidP="00262476">
            <w:pPr>
              <w:jc w:val="center"/>
              <w:rPr>
                <w:b w:val="0"/>
                <w:bCs w:val="0"/>
                <w:lang w:eastAsia="zh-CN"/>
              </w:rPr>
            </w:pPr>
          </w:p>
        </w:tc>
        <w:tc>
          <w:tcPr>
            <w:tcW w:w="1873" w:type="dxa"/>
            <w:hideMark/>
          </w:tcPr>
          <w:p w14:paraId="500F0ACC" w14:textId="76726041" w:rsidR="0048005B" w:rsidRPr="004910F3" w:rsidRDefault="0048005B" w:rsidP="00A73542">
            <w:pPr>
              <w:jc w:val="center"/>
              <w:rPr>
                <w:lang w:eastAsia="zh-CN"/>
              </w:rPr>
            </w:pPr>
            <w:r w:rsidRPr="004910F3">
              <w:rPr>
                <w:lang w:eastAsia="zh-CN"/>
              </w:rPr>
              <w:t>Alt-1</w:t>
            </w:r>
          </w:p>
        </w:tc>
        <w:tc>
          <w:tcPr>
            <w:tcW w:w="1826" w:type="dxa"/>
            <w:hideMark/>
          </w:tcPr>
          <w:p w14:paraId="6C1E1A89" w14:textId="77777777" w:rsidR="0048005B" w:rsidRPr="004910F3" w:rsidRDefault="0048005B" w:rsidP="00A73542">
            <w:pPr>
              <w:jc w:val="center"/>
              <w:rPr>
                <w:lang w:eastAsia="zh-CN"/>
              </w:rPr>
            </w:pPr>
            <w:r w:rsidRPr="004910F3">
              <w:rPr>
                <w:lang w:eastAsia="zh-CN"/>
              </w:rPr>
              <w:t>Alt-2</w:t>
            </w:r>
          </w:p>
        </w:tc>
        <w:tc>
          <w:tcPr>
            <w:tcW w:w="1823" w:type="dxa"/>
            <w:hideMark/>
          </w:tcPr>
          <w:p w14:paraId="59ECDF39" w14:textId="77777777" w:rsidR="0048005B" w:rsidRPr="004910F3" w:rsidRDefault="0048005B" w:rsidP="00A73542">
            <w:pPr>
              <w:jc w:val="center"/>
              <w:rPr>
                <w:lang w:eastAsia="zh-CN"/>
              </w:rPr>
            </w:pPr>
            <w:r w:rsidRPr="004910F3">
              <w:rPr>
                <w:lang w:eastAsia="zh-CN"/>
              </w:rPr>
              <w:t>Alt-3</w:t>
            </w:r>
          </w:p>
        </w:tc>
        <w:tc>
          <w:tcPr>
            <w:tcW w:w="1542" w:type="dxa"/>
            <w:gridSpan w:val="2"/>
            <w:hideMark/>
          </w:tcPr>
          <w:p w14:paraId="6F3C6572" w14:textId="77777777" w:rsidR="0048005B" w:rsidRPr="004910F3" w:rsidRDefault="0048005B" w:rsidP="00A73542">
            <w:pPr>
              <w:jc w:val="center"/>
              <w:rPr>
                <w:lang w:eastAsia="zh-CN"/>
              </w:rPr>
            </w:pPr>
            <w:r w:rsidRPr="004910F3">
              <w:rPr>
                <w:lang w:eastAsia="zh-CN"/>
              </w:rPr>
              <w:t>Alt-4</w:t>
            </w:r>
          </w:p>
        </w:tc>
      </w:tr>
      <w:tr w:rsidR="00846B7C" w:rsidRPr="004910F3" w14:paraId="318F533A" w14:textId="77777777" w:rsidTr="00A73542">
        <w:trPr>
          <w:gridAfter w:val="1"/>
          <w:cnfStyle w:val="000000100000" w:firstRow="0" w:lastRow="0" w:firstColumn="0" w:lastColumn="0" w:oddVBand="0" w:evenVBand="0" w:oddHBand="1" w:evenHBand="0" w:firstRowFirstColumn="0" w:firstRowLastColumn="0" w:lastRowFirstColumn="0" w:lastRowLastColumn="0"/>
          <w:wAfter w:w="11" w:type="dxa"/>
          <w:trHeight w:val="570"/>
          <w:jc w:val="center"/>
        </w:trPr>
        <w:tc>
          <w:tcPr>
            <w:tcW w:w="2212" w:type="dxa"/>
            <w:vAlign w:val="center"/>
          </w:tcPr>
          <w:p w14:paraId="45DA5870" w14:textId="677C443F" w:rsidR="0048005B" w:rsidRPr="004910F3" w:rsidRDefault="0048005B">
            <w:pPr>
              <w:jc w:val="center"/>
              <w:rPr>
                <w:lang w:eastAsia="zh-CN"/>
              </w:rPr>
            </w:pPr>
            <w:r w:rsidRPr="004910F3">
              <w:rPr>
                <w:lang w:eastAsia="zh-CN"/>
              </w:rPr>
              <w:t>SBFD</w:t>
            </w:r>
            <w:r>
              <w:rPr>
                <w:lang w:eastAsia="zh-CN"/>
              </w:rPr>
              <w:t xml:space="preserve"> Slot format</w:t>
            </w:r>
          </w:p>
        </w:tc>
        <w:tc>
          <w:tcPr>
            <w:tcW w:w="1873" w:type="dxa"/>
            <w:vAlign w:val="center"/>
            <w:hideMark/>
          </w:tcPr>
          <w:p w14:paraId="3F519B79" w14:textId="272EB4C9" w:rsidR="0048005B" w:rsidRPr="004910F3" w:rsidRDefault="0048005B" w:rsidP="00A73542">
            <w:pPr>
              <w:jc w:val="center"/>
              <w:rPr>
                <w:lang w:eastAsia="zh-CN"/>
              </w:rPr>
            </w:pPr>
            <w:r w:rsidRPr="004910F3">
              <w:rPr>
                <w:lang w:eastAsia="zh-CN"/>
              </w:rPr>
              <w:t>DXXXU</w:t>
            </w:r>
          </w:p>
        </w:tc>
        <w:tc>
          <w:tcPr>
            <w:tcW w:w="1826" w:type="dxa"/>
            <w:vAlign w:val="center"/>
            <w:hideMark/>
          </w:tcPr>
          <w:p w14:paraId="38C65151" w14:textId="77777777" w:rsidR="0048005B" w:rsidRPr="004910F3" w:rsidRDefault="0048005B" w:rsidP="00A73542">
            <w:pPr>
              <w:jc w:val="center"/>
              <w:rPr>
                <w:lang w:eastAsia="zh-CN"/>
              </w:rPr>
            </w:pPr>
            <w:r w:rsidRPr="004910F3">
              <w:rPr>
                <w:lang w:eastAsia="zh-CN"/>
              </w:rPr>
              <w:t>XXXXU</w:t>
            </w:r>
          </w:p>
        </w:tc>
        <w:tc>
          <w:tcPr>
            <w:tcW w:w="1823" w:type="dxa"/>
            <w:vAlign w:val="center"/>
            <w:hideMark/>
          </w:tcPr>
          <w:p w14:paraId="2B2A5A88" w14:textId="77777777" w:rsidR="0048005B" w:rsidRPr="004910F3" w:rsidRDefault="0048005B" w:rsidP="00A73542">
            <w:pPr>
              <w:jc w:val="center"/>
              <w:rPr>
                <w:lang w:eastAsia="zh-CN"/>
              </w:rPr>
            </w:pPr>
            <w:r w:rsidRPr="004910F3">
              <w:rPr>
                <w:lang w:eastAsia="zh-CN"/>
              </w:rPr>
              <w:t>XXXXU</w:t>
            </w:r>
          </w:p>
        </w:tc>
        <w:tc>
          <w:tcPr>
            <w:tcW w:w="1531" w:type="dxa"/>
            <w:vAlign w:val="center"/>
            <w:hideMark/>
          </w:tcPr>
          <w:p w14:paraId="12DFDF89" w14:textId="77777777" w:rsidR="0048005B" w:rsidRPr="004910F3" w:rsidRDefault="0048005B" w:rsidP="00A73542">
            <w:pPr>
              <w:jc w:val="center"/>
              <w:rPr>
                <w:lang w:eastAsia="zh-CN"/>
              </w:rPr>
            </w:pPr>
            <w:r w:rsidRPr="004910F3">
              <w:rPr>
                <w:lang w:eastAsia="zh-CN"/>
              </w:rPr>
              <w:t>XXXXX</w:t>
            </w:r>
          </w:p>
        </w:tc>
      </w:tr>
      <w:tr w:rsidR="00303F92" w:rsidRPr="004910F3" w14:paraId="28A8DE0B" w14:textId="77777777" w:rsidTr="00303F92">
        <w:trPr>
          <w:gridAfter w:val="1"/>
          <w:wAfter w:w="11" w:type="dxa"/>
          <w:trHeight w:val="570"/>
          <w:jc w:val="center"/>
        </w:trPr>
        <w:tc>
          <w:tcPr>
            <w:tcW w:w="2212" w:type="dxa"/>
            <w:vAlign w:val="center"/>
          </w:tcPr>
          <w:p w14:paraId="2564FF8A" w14:textId="129585BC" w:rsidR="0048005B" w:rsidRPr="004910F3" w:rsidRDefault="0048005B">
            <w:pPr>
              <w:jc w:val="center"/>
              <w:rPr>
                <w:lang w:eastAsia="zh-CN"/>
              </w:rPr>
            </w:pPr>
            <w:r>
              <w:rPr>
                <w:lang w:eastAsia="zh-CN"/>
              </w:rPr>
              <w:t>SBFD Resource utilization (UL, DL, guard band)</w:t>
            </w:r>
          </w:p>
        </w:tc>
        <w:tc>
          <w:tcPr>
            <w:tcW w:w="1873" w:type="dxa"/>
            <w:vAlign w:val="center"/>
          </w:tcPr>
          <w:p w14:paraId="511FF4A0" w14:textId="327190BF" w:rsidR="0048005B" w:rsidRPr="004910F3" w:rsidRDefault="0048005B">
            <w:pPr>
              <w:jc w:val="center"/>
              <w:rPr>
                <w:lang w:eastAsia="zh-CN"/>
              </w:rPr>
            </w:pPr>
            <w:r>
              <w:rPr>
                <w:lang w:eastAsia="zh-CN"/>
              </w:rPr>
              <w:t>(32%, 66.8%, 1.2%)</w:t>
            </w:r>
          </w:p>
        </w:tc>
        <w:tc>
          <w:tcPr>
            <w:tcW w:w="1826" w:type="dxa"/>
            <w:vAlign w:val="center"/>
          </w:tcPr>
          <w:p w14:paraId="51F87305" w14:textId="1B8B8EEE" w:rsidR="0048005B" w:rsidRPr="004910F3" w:rsidRDefault="0048005B">
            <w:pPr>
              <w:jc w:val="center"/>
              <w:rPr>
                <w:lang w:eastAsia="zh-CN"/>
              </w:rPr>
            </w:pPr>
            <w:r>
              <w:rPr>
                <w:lang w:eastAsia="zh-CN"/>
              </w:rPr>
              <w:t>(36%, 62.4% 1.6%)</w:t>
            </w:r>
          </w:p>
        </w:tc>
        <w:tc>
          <w:tcPr>
            <w:tcW w:w="1823" w:type="dxa"/>
            <w:vAlign w:val="center"/>
          </w:tcPr>
          <w:p w14:paraId="436158F0" w14:textId="0788A1D7" w:rsidR="0048005B" w:rsidRPr="004910F3" w:rsidRDefault="0048005B">
            <w:pPr>
              <w:jc w:val="center"/>
              <w:rPr>
                <w:lang w:eastAsia="zh-CN"/>
              </w:rPr>
            </w:pPr>
            <w:r>
              <w:rPr>
                <w:lang w:eastAsia="zh-CN"/>
              </w:rPr>
              <w:t>(36%, 62.4% 1.6%)</w:t>
            </w:r>
          </w:p>
        </w:tc>
        <w:tc>
          <w:tcPr>
            <w:tcW w:w="1531" w:type="dxa"/>
            <w:vAlign w:val="center"/>
          </w:tcPr>
          <w:p w14:paraId="089DCC07" w14:textId="55C969FD" w:rsidR="0048005B" w:rsidRPr="004910F3" w:rsidRDefault="0048005B">
            <w:pPr>
              <w:jc w:val="center"/>
              <w:rPr>
                <w:lang w:eastAsia="zh-CN"/>
              </w:rPr>
            </w:pPr>
            <w:r>
              <w:rPr>
                <w:lang w:eastAsia="zh-CN"/>
              </w:rPr>
              <w:t>(20%, 78% 2%)</w:t>
            </w:r>
          </w:p>
        </w:tc>
      </w:tr>
      <w:tr w:rsidR="00846B7C" w:rsidRPr="004910F3" w14:paraId="0ED077A6" w14:textId="77777777" w:rsidTr="00A73542">
        <w:trPr>
          <w:gridAfter w:val="1"/>
          <w:cnfStyle w:val="000000100000" w:firstRow="0" w:lastRow="0" w:firstColumn="0" w:lastColumn="0" w:oddVBand="0" w:evenVBand="0" w:oddHBand="1" w:evenHBand="0" w:firstRowFirstColumn="0" w:firstRowLastColumn="0" w:lastRowFirstColumn="0" w:lastRowLastColumn="0"/>
          <w:wAfter w:w="11" w:type="dxa"/>
          <w:trHeight w:val="81"/>
          <w:jc w:val="center"/>
        </w:trPr>
        <w:tc>
          <w:tcPr>
            <w:tcW w:w="2212" w:type="dxa"/>
            <w:vAlign w:val="center"/>
          </w:tcPr>
          <w:p w14:paraId="69CBD4B6" w14:textId="20C2D2A8" w:rsidR="0048005B" w:rsidRPr="004910F3" w:rsidRDefault="0048005B">
            <w:pPr>
              <w:jc w:val="center"/>
              <w:rPr>
                <w:lang w:eastAsia="zh-CN"/>
              </w:rPr>
            </w:pPr>
            <w:r>
              <w:rPr>
                <w:lang w:eastAsia="zh-CN"/>
              </w:rPr>
              <w:t>Static TDD Slot format</w:t>
            </w:r>
          </w:p>
        </w:tc>
        <w:tc>
          <w:tcPr>
            <w:tcW w:w="1873" w:type="dxa"/>
            <w:vAlign w:val="center"/>
            <w:hideMark/>
          </w:tcPr>
          <w:p w14:paraId="4945C0B9" w14:textId="54E4D4FD" w:rsidR="0048005B" w:rsidRPr="004910F3" w:rsidRDefault="0048005B" w:rsidP="00A73542">
            <w:pPr>
              <w:jc w:val="center"/>
              <w:rPr>
                <w:lang w:eastAsia="zh-CN"/>
              </w:rPr>
            </w:pPr>
            <w:r w:rsidRPr="004910F3">
              <w:rPr>
                <w:lang w:eastAsia="zh-CN"/>
              </w:rPr>
              <w:t>DDDSU</w:t>
            </w:r>
          </w:p>
        </w:tc>
        <w:tc>
          <w:tcPr>
            <w:tcW w:w="1826" w:type="dxa"/>
            <w:vAlign w:val="center"/>
            <w:hideMark/>
          </w:tcPr>
          <w:p w14:paraId="13FF639C" w14:textId="77777777" w:rsidR="0048005B" w:rsidRPr="004910F3" w:rsidRDefault="0048005B" w:rsidP="00A73542">
            <w:pPr>
              <w:jc w:val="center"/>
              <w:rPr>
                <w:lang w:eastAsia="zh-CN"/>
              </w:rPr>
            </w:pPr>
            <w:r w:rsidRPr="004910F3">
              <w:rPr>
                <w:lang w:eastAsia="zh-CN"/>
              </w:rPr>
              <w:t>DDDSU</w:t>
            </w:r>
          </w:p>
        </w:tc>
        <w:tc>
          <w:tcPr>
            <w:tcW w:w="1823" w:type="dxa"/>
            <w:vAlign w:val="center"/>
            <w:hideMark/>
          </w:tcPr>
          <w:p w14:paraId="479D0873" w14:textId="77777777" w:rsidR="0048005B" w:rsidRPr="004910F3" w:rsidRDefault="0048005B" w:rsidP="00A73542">
            <w:pPr>
              <w:jc w:val="center"/>
              <w:rPr>
                <w:lang w:eastAsia="zh-CN"/>
              </w:rPr>
            </w:pPr>
            <w:r w:rsidRPr="004910F3">
              <w:rPr>
                <w:lang w:eastAsia="zh-CN"/>
              </w:rPr>
              <w:t>DDSUU</w:t>
            </w:r>
          </w:p>
        </w:tc>
        <w:tc>
          <w:tcPr>
            <w:tcW w:w="1531" w:type="dxa"/>
            <w:vAlign w:val="center"/>
            <w:hideMark/>
          </w:tcPr>
          <w:p w14:paraId="6E5A0721" w14:textId="77777777" w:rsidR="0048005B" w:rsidRPr="004910F3" w:rsidRDefault="0048005B" w:rsidP="00A73542">
            <w:pPr>
              <w:jc w:val="center"/>
              <w:rPr>
                <w:lang w:eastAsia="zh-CN"/>
              </w:rPr>
            </w:pPr>
            <w:r w:rsidRPr="004910F3">
              <w:rPr>
                <w:lang w:eastAsia="zh-CN"/>
              </w:rPr>
              <w:t>DDDSU</w:t>
            </w:r>
          </w:p>
        </w:tc>
      </w:tr>
      <w:tr w:rsidR="00303F92" w:rsidRPr="004910F3" w14:paraId="4921E625" w14:textId="77777777" w:rsidTr="00303F92">
        <w:trPr>
          <w:gridAfter w:val="1"/>
          <w:wAfter w:w="11" w:type="dxa"/>
          <w:trHeight w:val="81"/>
          <w:jc w:val="center"/>
        </w:trPr>
        <w:tc>
          <w:tcPr>
            <w:tcW w:w="2212" w:type="dxa"/>
            <w:vAlign w:val="center"/>
          </w:tcPr>
          <w:p w14:paraId="3A50F579" w14:textId="4D75E9FA" w:rsidR="0048005B" w:rsidRPr="004910F3" w:rsidRDefault="00CA7DFA">
            <w:pPr>
              <w:jc w:val="center"/>
              <w:rPr>
                <w:lang w:eastAsia="zh-CN"/>
              </w:rPr>
            </w:pPr>
            <w:r>
              <w:rPr>
                <w:lang w:eastAsia="zh-CN"/>
              </w:rPr>
              <w:t xml:space="preserve">TDD </w:t>
            </w:r>
            <w:r w:rsidR="0048005B">
              <w:rPr>
                <w:lang w:eastAsia="zh-CN"/>
              </w:rPr>
              <w:t>Resource utilization (</w:t>
            </w:r>
            <w:proofErr w:type="gramStart"/>
            <w:r w:rsidR="0048005B">
              <w:rPr>
                <w:lang w:eastAsia="zh-CN"/>
              </w:rPr>
              <w:t>UL,DL</w:t>
            </w:r>
            <w:proofErr w:type="gramEnd"/>
            <w:r w:rsidR="0048005B">
              <w:rPr>
                <w:lang w:eastAsia="zh-CN"/>
              </w:rPr>
              <w:t>,</w:t>
            </w:r>
            <w:r>
              <w:rPr>
                <w:lang w:eastAsia="zh-CN"/>
              </w:rPr>
              <w:t xml:space="preserve"> </w:t>
            </w:r>
            <w:r w:rsidR="0048005B">
              <w:rPr>
                <w:lang w:eastAsia="zh-CN"/>
              </w:rPr>
              <w:t>guard</w:t>
            </w:r>
            <w:r>
              <w:rPr>
                <w:lang w:eastAsia="zh-CN"/>
              </w:rPr>
              <w:t xml:space="preserve"> </w:t>
            </w:r>
            <w:r w:rsidR="0048005B">
              <w:rPr>
                <w:lang w:eastAsia="zh-CN"/>
              </w:rPr>
              <w:t>period)</w:t>
            </w:r>
          </w:p>
        </w:tc>
        <w:tc>
          <w:tcPr>
            <w:tcW w:w="1873" w:type="dxa"/>
            <w:vAlign w:val="center"/>
          </w:tcPr>
          <w:p w14:paraId="4EE6044A" w14:textId="554DCA7A" w:rsidR="0048005B" w:rsidRPr="004910F3" w:rsidRDefault="0048005B">
            <w:pPr>
              <w:jc w:val="center"/>
              <w:rPr>
                <w:lang w:eastAsia="zh-CN"/>
              </w:rPr>
            </w:pPr>
            <w:r>
              <w:rPr>
                <w:lang w:eastAsia="zh-CN"/>
              </w:rPr>
              <w:t>(20%, 77%, 3%)</w:t>
            </w:r>
          </w:p>
        </w:tc>
        <w:tc>
          <w:tcPr>
            <w:tcW w:w="1826" w:type="dxa"/>
            <w:vAlign w:val="center"/>
          </w:tcPr>
          <w:p w14:paraId="693F62D9" w14:textId="1AEE1935" w:rsidR="0048005B" w:rsidRPr="004910F3" w:rsidRDefault="0048005B">
            <w:pPr>
              <w:jc w:val="center"/>
              <w:rPr>
                <w:lang w:eastAsia="zh-CN"/>
              </w:rPr>
            </w:pPr>
            <w:r>
              <w:rPr>
                <w:lang w:eastAsia="zh-CN"/>
              </w:rPr>
              <w:t>(20%, 77%, 3%)</w:t>
            </w:r>
          </w:p>
        </w:tc>
        <w:tc>
          <w:tcPr>
            <w:tcW w:w="1823" w:type="dxa"/>
            <w:vAlign w:val="center"/>
          </w:tcPr>
          <w:p w14:paraId="3FC0021D" w14:textId="2B4A2E11" w:rsidR="0048005B" w:rsidRPr="004910F3" w:rsidRDefault="0048005B">
            <w:pPr>
              <w:jc w:val="center"/>
              <w:rPr>
                <w:lang w:eastAsia="zh-CN"/>
              </w:rPr>
            </w:pPr>
            <w:r>
              <w:rPr>
                <w:lang w:eastAsia="zh-CN"/>
              </w:rPr>
              <w:t>(40%, 57%,3%)</w:t>
            </w:r>
          </w:p>
        </w:tc>
        <w:tc>
          <w:tcPr>
            <w:tcW w:w="1531" w:type="dxa"/>
            <w:vAlign w:val="center"/>
          </w:tcPr>
          <w:p w14:paraId="441DDFDC" w14:textId="57E18005" w:rsidR="0048005B" w:rsidRPr="004910F3" w:rsidRDefault="0048005B">
            <w:pPr>
              <w:jc w:val="center"/>
              <w:rPr>
                <w:lang w:eastAsia="zh-CN"/>
              </w:rPr>
            </w:pPr>
            <w:r>
              <w:rPr>
                <w:lang w:eastAsia="zh-CN"/>
              </w:rPr>
              <w:t>(20%, 77%, 3%)</w:t>
            </w:r>
          </w:p>
        </w:tc>
      </w:tr>
    </w:tbl>
    <w:p w14:paraId="3F5072F2" w14:textId="77777777" w:rsidR="004910F3" w:rsidRDefault="004910F3" w:rsidP="0034555D">
      <w:pPr>
        <w:jc w:val="both"/>
        <w:rPr>
          <w:lang w:val="en-GB" w:eastAsia="zh-CN"/>
        </w:rPr>
      </w:pPr>
    </w:p>
    <w:p w14:paraId="03C1B878" w14:textId="2CF5B6F1" w:rsidR="00A466A3" w:rsidRDefault="000A7577" w:rsidP="0034555D">
      <w:pPr>
        <w:jc w:val="both"/>
        <w:rPr>
          <w:lang w:val="en-GB" w:eastAsia="zh-CN"/>
        </w:rPr>
      </w:pPr>
      <w:r>
        <w:rPr>
          <w:lang w:val="en-GB" w:eastAsia="zh-CN"/>
        </w:rPr>
        <w:t xml:space="preserve">Comparing </w:t>
      </w:r>
      <w:r w:rsidR="00B26657">
        <w:rPr>
          <w:lang w:val="en-GB" w:eastAsia="zh-CN"/>
        </w:rPr>
        <w:t xml:space="preserve">the UL and DL resources for the four </w:t>
      </w:r>
      <w:r w:rsidR="00CA7DFA">
        <w:rPr>
          <w:lang w:val="en-GB" w:eastAsia="zh-CN"/>
        </w:rPr>
        <w:t>alternatives</w:t>
      </w:r>
      <w:r w:rsidR="00B26657">
        <w:rPr>
          <w:lang w:val="en-GB" w:eastAsia="zh-CN"/>
        </w:rPr>
        <w:t xml:space="preserve">, only Alt-4 achieve fair comparison </w:t>
      </w:r>
      <w:r w:rsidR="00AE5D0A">
        <w:rPr>
          <w:lang w:val="en-GB" w:eastAsia="zh-CN"/>
        </w:rPr>
        <w:t xml:space="preserve">in terms of </w:t>
      </w:r>
      <w:r w:rsidR="00CA7DFA">
        <w:rPr>
          <w:lang w:val="en-GB" w:eastAsia="zh-CN"/>
        </w:rPr>
        <w:t xml:space="preserve">UL, </w:t>
      </w:r>
      <w:proofErr w:type="gramStart"/>
      <w:r w:rsidR="00CA7DFA">
        <w:rPr>
          <w:lang w:val="en-GB" w:eastAsia="zh-CN"/>
        </w:rPr>
        <w:t>DL</w:t>
      </w:r>
      <w:proofErr w:type="gramEnd"/>
      <w:r w:rsidR="00CA7DFA">
        <w:rPr>
          <w:lang w:val="en-GB" w:eastAsia="zh-CN"/>
        </w:rPr>
        <w:t xml:space="preserve"> and guard (band or period) </w:t>
      </w:r>
      <w:r w:rsidR="003F60CD">
        <w:rPr>
          <w:lang w:val="en-GB" w:eastAsia="zh-CN"/>
        </w:rPr>
        <w:t>resource utilization for both SBFD and TDD</w:t>
      </w:r>
      <w:r w:rsidR="00CA7DFA">
        <w:rPr>
          <w:lang w:val="en-GB" w:eastAsia="zh-CN"/>
        </w:rPr>
        <w:t>. Alt 3 is also</w:t>
      </w:r>
      <w:r w:rsidR="005770B6">
        <w:rPr>
          <w:lang w:val="en-GB" w:eastAsia="zh-CN"/>
        </w:rPr>
        <w:t xml:space="preserve"> very close in terms of similar resource utilization between SBFD and TDD. </w:t>
      </w:r>
    </w:p>
    <w:p w14:paraId="3BA353FD" w14:textId="4300CB5D" w:rsidR="005770B6" w:rsidRDefault="00303F92" w:rsidP="0034555D">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Pr>
          <w:b/>
          <w:bCs/>
          <w:lang w:val="en-GB" w:eastAsia="zh-CN"/>
        </w:rPr>
        <w:t xml:space="preserve">Alt 4 and Alt 3 </w:t>
      </w:r>
      <w:r w:rsidR="00A0438E">
        <w:rPr>
          <w:b/>
          <w:bCs/>
          <w:lang w:val="en-GB" w:eastAsia="zh-CN"/>
        </w:rPr>
        <w:t>represent fair comparison between SBFD and TDD in terms of DL and UL resources.</w:t>
      </w:r>
    </w:p>
    <w:p w14:paraId="3BD0A732" w14:textId="35174B34" w:rsidR="000511DC" w:rsidRDefault="00D11638" w:rsidP="0034555D">
      <w:pPr>
        <w:jc w:val="both"/>
        <w:rPr>
          <w:lang w:eastAsia="zh-CN"/>
        </w:rPr>
      </w:pPr>
      <w:r>
        <w:rPr>
          <w:lang w:eastAsia="zh-CN"/>
        </w:rPr>
        <w:t>From the UE perspectives</w:t>
      </w:r>
      <w:r w:rsidR="00237AF1">
        <w:rPr>
          <w:lang w:eastAsia="zh-CN"/>
        </w:rPr>
        <w:t xml:space="preserve"> in SBFD slot</w:t>
      </w:r>
      <w:r>
        <w:rPr>
          <w:lang w:eastAsia="zh-CN"/>
        </w:rPr>
        <w:t xml:space="preserve">, all slots can be considered as </w:t>
      </w:r>
      <w:r w:rsidR="007743E9">
        <w:rPr>
          <w:lang w:eastAsia="zh-CN"/>
        </w:rPr>
        <w:t>flexible</w:t>
      </w:r>
      <w:r>
        <w:rPr>
          <w:lang w:eastAsia="zh-CN"/>
        </w:rPr>
        <w:t xml:space="preserve"> slot</w:t>
      </w:r>
      <w:r w:rsidR="007743E9">
        <w:rPr>
          <w:lang w:eastAsia="zh-CN"/>
        </w:rPr>
        <w:t xml:space="preserve">. </w:t>
      </w:r>
      <w:proofErr w:type="spellStart"/>
      <w:r w:rsidR="007743E9">
        <w:rPr>
          <w:lang w:eastAsia="zh-CN"/>
        </w:rPr>
        <w:t>gNB</w:t>
      </w:r>
      <w:proofErr w:type="spellEnd"/>
      <w:r w:rsidR="007743E9">
        <w:rPr>
          <w:lang w:eastAsia="zh-CN"/>
        </w:rPr>
        <w:t xml:space="preserve"> by dynamic scheduling can </w:t>
      </w:r>
      <w:r w:rsidR="00B0440E">
        <w:rPr>
          <w:lang w:eastAsia="zh-CN"/>
        </w:rPr>
        <w:t>grant UE UL</w:t>
      </w:r>
      <w:r w:rsidR="00576AF8">
        <w:rPr>
          <w:lang w:eastAsia="zh-CN"/>
        </w:rPr>
        <w:t>/DL</w:t>
      </w:r>
      <w:r w:rsidR="00B0440E">
        <w:rPr>
          <w:lang w:eastAsia="zh-CN"/>
        </w:rPr>
        <w:t xml:space="preserve"> transmission </w:t>
      </w:r>
      <w:r w:rsidR="00576AF8">
        <w:rPr>
          <w:lang w:eastAsia="zh-CN"/>
        </w:rPr>
        <w:t xml:space="preserve">or reception </w:t>
      </w:r>
      <w:r w:rsidR="00B0440E">
        <w:rPr>
          <w:lang w:eastAsia="zh-CN"/>
        </w:rPr>
        <w:t>in UL</w:t>
      </w:r>
      <w:r w:rsidR="00576AF8">
        <w:rPr>
          <w:lang w:eastAsia="zh-CN"/>
        </w:rPr>
        <w:t>/DL</w:t>
      </w:r>
      <w:r w:rsidR="00B0440E">
        <w:rPr>
          <w:lang w:eastAsia="zh-CN"/>
        </w:rPr>
        <w:t xml:space="preserve"> </w:t>
      </w:r>
      <w:proofErr w:type="spellStart"/>
      <w:r w:rsidR="00B0440E">
        <w:rPr>
          <w:lang w:eastAsia="zh-CN"/>
        </w:rPr>
        <w:t>subband</w:t>
      </w:r>
      <w:proofErr w:type="spellEnd"/>
      <w:r w:rsidR="00576AF8">
        <w:rPr>
          <w:lang w:eastAsia="zh-CN"/>
        </w:rPr>
        <w:t xml:space="preserve">. </w:t>
      </w:r>
      <w:r w:rsidR="00B0440E">
        <w:rPr>
          <w:lang w:eastAsia="zh-CN"/>
        </w:rPr>
        <w:t xml:space="preserve"> </w:t>
      </w:r>
      <w:r w:rsidR="000511DC">
        <w:rPr>
          <w:lang w:eastAsia="zh-CN"/>
        </w:rPr>
        <w:t xml:space="preserve">For DL CSI acquisition, </w:t>
      </w:r>
      <w:proofErr w:type="spellStart"/>
      <w:r w:rsidR="000511DC">
        <w:rPr>
          <w:lang w:eastAsia="zh-CN"/>
        </w:rPr>
        <w:t>gNB</w:t>
      </w:r>
      <w:proofErr w:type="spellEnd"/>
      <w:r w:rsidR="000511DC">
        <w:rPr>
          <w:lang w:eastAsia="zh-CN"/>
        </w:rPr>
        <w:t xml:space="preserve"> can </w:t>
      </w:r>
      <w:r w:rsidR="00C657A2">
        <w:rPr>
          <w:lang w:eastAsia="zh-CN"/>
        </w:rPr>
        <w:t xml:space="preserve">utilize few symbols within a slot for wideband UL </w:t>
      </w:r>
      <w:r w:rsidR="00732ED6">
        <w:rPr>
          <w:lang w:eastAsia="zh-CN"/>
        </w:rPr>
        <w:t xml:space="preserve">SRS </w:t>
      </w:r>
      <w:r w:rsidR="00C657A2">
        <w:rPr>
          <w:lang w:eastAsia="zh-CN"/>
        </w:rPr>
        <w:t xml:space="preserve">reception. </w:t>
      </w:r>
      <w:r w:rsidR="00ED2D9C">
        <w:rPr>
          <w:lang w:eastAsia="zh-CN"/>
        </w:rPr>
        <w:t xml:space="preserve">Similarly, </w:t>
      </w:r>
      <w:r w:rsidR="00732ED6">
        <w:rPr>
          <w:lang w:eastAsia="zh-CN"/>
        </w:rPr>
        <w:t xml:space="preserve">few </w:t>
      </w:r>
      <w:r w:rsidR="00E149DC">
        <w:rPr>
          <w:lang w:eastAsia="zh-CN"/>
        </w:rPr>
        <w:t>symbols</w:t>
      </w:r>
      <w:r w:rsidR="00EE1E7A">
        <w:rPr>
          <w:lang w:eastAsia="zh-CN"/>
        </w:rPr>
        <w:t xml:space="preserve"> can be used for wideband DL CSI-RS transmission.</w:t>
      </w:r>
    </w:p>
    <w:p w14:paraId="5275384C" w14:textId="108676A5" w:rsidR="00973567" w:rsidRDefault="00973567" w:rsidP="0085689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D33F7D">
        <w:rPr>
          <w:b/>
          <w:bCs/>
          <w:lang w:val="en-GB" w:eastAsia="zh-CN"/>
        </w:rPr>
        <w:t>For</w:t>
      </w:r>
      <w:r>
        <w:rPr>
          <w:b/>
          <w:bCs/>
          <w:lang w:val="en-GB" w:eastAsia="zh-CN"/>
        </w:rPr>
        <w:t xml:space="preserve"> </w:t>
      </w:r>
      <w:r w:rsidR="00D33F7D">
        <w:rPr>
          <w:b/>
          <w:bCs/>
          <w:lang w:val="en-GB" w:eastAsia="zh-CN"/>
        </w:rPr>
        <w:t xml:space="preserve">SLS </w:t>
      </w:r>
      <w:r w:rsidR="00000093">
        <w:rPr>
          <w:b/>
          <w:bCs/>
          <w:lang w:val="en-GB" w:eastAsia="zh-CN"/>
        </w:rPr>
        <w:t>evaluation, SBFD is transparent to the UE</w:t>
      </w:r>
      <w:r w:rsidR="00191714">
        <w:rPr>
          <w:b/>
          <w:bCs/>
          <w:lang w:val="en-GB" w:eastAsia="zh-CN"/>
        </w:rPr>
        <w:t xml:space="preserve"> where all slots are flexible</w:t>
      </w:r>
      <w:r w:rsidR="00D33F7D">
        <w:rPr>
          <w:b/>
          <w:iCs/>
          <w:szCs w:val="16"/>
          <w:lang w:val="en-GB" w:eastAsia="ko-KR"/>
        </w:rPr>
        <w:t xml:space="preserve"> from UE </w:t>
      </w:r>
      <w:r w:rsidR="00474A5E">
        <w:rPr>
          <w:b/>
          <w:iCs/>
          <w:szCs w:val="16"/>
          <w:lang w:val="en-GB" w:eastAsia="ko-KR"/>
        </w:rPr>
        <w:t>perspective</w:t>
      </w:r>
      <w:r w:rsidR="00D33F7D">
        <w:rPr>
          <w:b/>
          <w:iCs/>
          <w:szCs w:val="16"/>
          <w:lang w:val="en-GB" w:eastAsia="ko-KR"/>
        </w:rPr>
        <w:t>.</w:t>
      </w:r>
      <w:r w:rsidR="00474A5E">
        <w:rPr>
          <w:b/>
          <w:iCs/>
          <w:szCs w:val="16"/>
          <w:lang w:val="en-GB" w:eastAsia="ko-KR"/>
        </w:rPr>
        <w:t xml:space="preserve"> </w:t>
      </w:r>
      <w:proofErr w:type="spellStart"/>
      <w:r w:rsidR="00F173B1">
        <w:rPr>
          <w:b/>
          <w:iCs/>
          <w:szCs w:val="16"/>
          <w:lang w:val="en-GB" w:eastAsia="ko-KR"/>
        </w:rPr>
        <w:t>gNB</w:t>
      </w:r>
      <w:proofErr w:type="spellEnd"/>
      <w:r w:rsidR="00F173B1">
        <w:rPr>
          <w:b/>
          <w:iCs/>
          <w:szCs w:val="16"/>
          <w:lang w:val="en-GB" w:eastAsia="ko-KR"/>
        </w:rPr>
        <w:t xml:space="preserve"> </w:t>
      </w:r>
      <w:r w:rsidR="00844048">
        <w:rPr>
          <w:b/>
          <w:iCs/>
          <w:szCs w:val="16"/>
          <w:lang w:val="en-GB" w:eastAsia="ko-KR"/>
        </w:rPr>
        <w:t>dynamically</w:t>
      </w:r>
      <w:r w:rsidR="00563C90">
        <w:rPr>
          <w:b/>
          <w:iCs/>
          <w:szCs w:val="16"/>
          <w:lang w:val="en-GB" w:eastAsia="ko-KR"/>
        </w:rPr>
        <w:t xml:space="preserve"> </w:t>
      </w:r>
      <w:r w:rsidR="00844048">
        <w:rPr>
          <w:b/>
          <w:iCs/>
          <w:szCs w:val="16"/>
          <w:lang w:val="en-GB" w:eastAsia="ko-KR"/>
        </w:rPr>
        <w:t xml:space="preserve">schedules the UE within the UL or DL </w:t>
      </w:r>
      <w:proofErr w:type="spellStart"/>
      <w:r w:rsidR="00844048">
        <w:rPr>
          <w:b/>
          <w:iCs/>
          <w:szCs w:val="16"/>
          <w:lang w:val="en-GB" w:eastAsia="ko-KR"/>
        </w:rPr>
        <w:t>subbands</w:t>
      </w:r>
      <w:proofErr w:type="spellEnd"/>
      <w:r w:rsidR="00844048">
        <w:rPr>
          <w:b/>
          <w:iCs/>
          <w:szCs w:val="16"/>
          <w:lang w:val="en-GB" w:eastAsia="ko-KR"/>
        </w:rPr>
        <w:t xml:space="preserve"> of the SBFD slot. </w:t>
      </w:r>
    </w:p>
    <w:p w14:paraId="35FED49C" w14:textId="729814BC" w:rsidR="0092207B" w:rsidRPr="00F76497" w:rsidRDefault="00856890" w:rsidP="00BC44B1">
      <w:pPr>
        <w:pStyle w:val="ListParagraph"/>
        <w:numPr>
          <w:ilvl w:val="0"/>
          <w:numId w:val="43"/>
        </w:numPr>
        <w:jc w:val="both"/>
        <w:rPr>
          <w:b/>
          <w:szCs w:val="16"/>
          <w:lang w:val="en-GB" w:eastAsia="ko-KR"/>
        </w:rPr>
      </w:pPr>
      <w:r w:rsidRPr="00F76497">
        <w:rPr>
          <w:rFonts w:ascii="Times New Roman" w:eastAsia="SimSun" w:hAnsi="Times New Roman"/>
          <w:b/>
          <w:iCs/>
          <w:sz w:val="20"/>
          <w:szCs w:val="16"/>
          <w:lang w:val="en-GB" w:eastAsia="ko-KR"/>
        </w:rPr>
        <w:t>Full band CSI (</w:t>
      </w:r>
      <w:r w:rsidR="00B254F4" w:rsidRPr="00F76497">
        <w:rPr>
          <w:rFonts w:ascii="Times New Roman" w:eastAsia="SimSun" w:hAnsi="Times New Roman"/>
          <w:b/>
          <w:iCs/>
          <w:sz w:val="20"/>
          <w:szCs w:val="16"/>
          <w:lang w:val="en-GB" w:eastAsia="ko-KR"/>
        </w:rPr>
        <w:t>SRS</w:t>
      </w:r>
      <w:r w:rsidR="00E10682" w:rsidRPr="00F76497">
        <w:rPr>
          <w:rFonts w:ascii="Times New Roman" w:eastAsia="SimSun" w:hAnsi="Times New Roman"/>
          <w:b/>
          <w:iCs/>
          <w:sz w:val="20"/>
          <w:szCs w:val="16"/>
          <w:lang w:val="en-GB" w:eastAsia="ko-KR"/>
        </w:rPr>
        <w:t xml:space="preserve"> </w:t>
      </w:r>
      <w:r w:rsidR="00B254F4" w:rsidRPr="00F76497">
        <w:rPr>
          <w:rFonts w:ascii="Times New Roman" w:eastAsia="SimSun" w:hAnsi="Times New Roman"/>
          <w:b/>
          <w:iCs/>
          <w:sz w:val="20"/>
          <w:szCs w:val="16"/>
          <w:lang w:val="en-GB" w:eastAsia="ko-KR"/>
        </w:rPr>
        <w:t>and CSI-RS</w:t>
      </w:r>
      <w:r w:rsidRPr="00F76497">
        <w:rPr>
          <w:rFonts w:ascii="Times New Roman" w:eastAsia="SimSun" w:hAnsi="Times New Roman"/>
          <w:b/>
          <w:iCs/>
          <w:sz w:val="20"/>
          <w:szCs w:val="16"/>
          <w:lang w:val="en-GB" w:eastAsia="ko-KR"/>
        </w:rPr>
        <w:t>) can be enabled at som</w:t>
      </w:r>
      <w:r w:rsidR="00566648" w:rsidRPr="00F76497">
        <w:rPr>
          <w:rFonts w:ascii="Times New Roman" w:eastAsia="SimSun" w:hAnsi="Times New Roman"/>
          <w:b/>
          <w:iCs/>
          <w:sz w:val="20"/>
          <w:szCs w:val="16"/>
          <w:lang w:val="en-GB" w:eastAsia="ko-KR"/>
        </w:rPr>
        <w:t xml:space="preserve">e </w:t>
      </w:r>
      <w:r w:rsidR="00B74D61" w:rsidRPr="00F76497">
        <w:rPr>
          <w:rFonts w:ascii="Times New Roman" w:eastAsia="SimSun" w:hAnsi="Times New Roman"/>
          <w:b/>
          <w:iCs/>
          <w:sz w:val="20"/>
          <w:szCs w:val="16"/>
          <w:lang w:val="en-GB" w:eastAsia="ko-KR"/>
        </w:rPr>
        <w:t xml:space="preserve">non-SBFD symbols </w:t>
      </w:r>
    </w:p>
    <w:p w14:paraId="662B6ECF" w14:textId="77777777" w:rsidR="00F76497" w:rsidRDefault="00F76497" w:rsidP="00F76497">
      <w:pPr>
        <w:pStyle w:val="ListParagraph"/>
        <w:jc w:val="both"/>
        <w:rPr>
          <w:rFonts w:ascii="Times New Roman" w:eastAsia="SimSun" w:hAnsi="Times New Roman"/>
          <w:b/>
          <w:iCs/>
          <w:sz w:val="20"/>
          <w:szCs w:val="16"/>
          <w:lang w:val="en-GB" w:eastAsia="ko-KR"/>
        </w:rPr>
      </w:pPr>
    </w:p>
    <w:p w14:paraId="2529DD31" w14:textId="77777777" w:rsidR="00E46B17" w:rsidRPr="00F76497" w:rsidRDefault="00E46B17" w:rsidP="00F76497">
      <w:pPr>
        <w:pStyle w:val="ListParagraph"/>
        <w:jc w:val="both"/>
        <w:rPr>
          <w:b/>
          <w:szCs w:val="16"/>
          <w:lang w:val="en-GB" w:eastAsia="ko-KR"/>
        </w:rPr>
      </w:pPr>
    </w:p>
    <w:p w14:paraId="0FA11786" w14:textId="4F0468A6" w:rsidR="00C14805" w:rsidRDefault="00565474" w:rsidP="00493CEE">
      <w:pPr>
        <w:jc w:val="both"/>
        <w:rPr>
          <w:lang w:eastAsia="zh-CN"/>
        </w:rPr>
      </w:pPr>
      <w:r>
        <w:rPr>
          <w:lang w:eastAsia="zh-CN"/>
        </w:rPr>
        <w:t xml:space="preserve">For FR2, </w:t>
      </w:r>
      <w:r w:rsidR="0049709D">
        <w:rPr>
          <w:lang w:eastAsia="zh-CN"/>
        </w:rPr>
        <w:t>f</w:t>
      </w:r>
      <w:r w:rsidR="0049709D">
        <w:rPr>
          <w:lang w:val="en-GB" w:eastAsia="zh-CN"/>
        </w:rPr>
        <w:t>or legacy TDD deployment scenario</w:t>
      </w:r>
      <w:r w:rsidR="00C965A8">
        <w:rPr>
          <w:lang w:val="en-GB" w:eastAsia="zh-CN"/>
        </w:rPr>
        <w:t xml:space="preserve"> (and </w:t>
      </w:r>
      <w:r w:rsidR="000838D0">
        <w:rPr>
          <w:lang w:val="en-GB" w:eastAsia="zh-CN"/>
        </w:rPr>
        <w:t>dynamic TDD</w:t>
      </w:r>
      <w:r w:rsidR="00C965A8">
        <w:rPr>
          <w:lang w:val="en-GB" w:eastAsia="zh-CN"/>
        </w:rPr>
        <w:t>)</w:t>
      </w:r>
      <w:r w:rsidR="0049709D">
        <w:rPr>
          <w:lang w:val="en-GB" w:eastAsia="zh-CN"/>
        </w:rPr>
        <w:t xml:space="preserve"> and </w:t>
      </w:r>
      <w:proofErr w:type="spellStart"/>
      <w:r w:rsidR="0049709D">
        <w:rPr>
          <w:lang w:val="en-GB" w:eastAsia="zh-CN"/>
        </w:rPr>
        <w:t>subband</w:t>
      </w:r>
      <w:proofErr w:type="spellEnd"/>
      <w:r w:rsidR="0049709D">
        <w:rPr>
          <w:lang w:val="en-GB" w:eastAsia="zh-CN"/>
        </w:rPr>
        <w:t xml:space="preserve"> full duplex deployment scenario,</w:t>
      </w:r>
      <w:r w:rsidR="0049709D">
        <w:rPr>
          <w:lang w:eastAsia="zh-CN"/>
        </w:rPr>
        <w:t xml:space="preserve"> </w:t>
      </w:r>
      <w:r w:rsidR="00283BAF">
        <w:rPr>
          <w:lang w:eastAsia="zh-CN"/>
        </w:rPr>
        <w:t>it makes sense to support periodic reserved DL-only slots and UL-only slots for common control channels</w:t>
      </w:r>
      <w:r w:rsidR="00AC6462">
        <w:rPr>
          <w:lang w:eastAsia="zh-CN"/>
        </w:rPr>
        <w:t xml:space="preserve">. </w:t>
      </w:r>
      <w:r w:rsidR="006B5F0B">
        <w:rPr>
          <w:lang w:eastAsia="zh-CN"/>
        </w:rPr>
        <w:t xml:space="preserve">For example, assume SSB periodicity </w:t>
      </w:r>
      <w:r w:rsidR="001F4A8B">
        <w:rPr>
          <w:lang w:eastAsia="zh-CN"/>
        </w:rPr>
        <w:t xml:space="preserve">is 20ms </w:t>
      </w:r>
      <w:r w:rsidR="006D42AB">
        <w:rPr>
          <w:lang w:eastAsia="zh-CN"/>
        </w:rPr>
        <w:t xml:space="preserve">and </w:t>
      </w:r>
      <w:r w:rsidR="006372F1">
        <w:rPr>
          <w:lang w:eastAsia="zh-CN"/>
        </w:rPr>
        <w:t xml:space="preserve">there are 32 SSBs, </w:t>
      </w:r>
      <w:r w:rsidR="00234173">
        <w:rPr>
          <w:lang w:eastAsia="zh-CN"/>
        </w:rPr>
        <w:t xml:space="preserve">with </w:t>
      </w:r>
      <w:r w:rsidR="00706E8E">
        <w:rPr>
          <w:lang w:eastAsia="zh-CN"/>
        </w:rPr>
        <w:t xml:space="preserve">two SSBs configured per slot, </w:t>
      </w:r>
      <w:r w:rsidR="001F02DC">
        <w:rPr>
          <w:lang w:eastAsia="zh-CN"/>
        </w:rPr>
        <w:t xml:space="preserve">it needs at least 16 DL slots to transmit all SSBs in every 20 </w:t>
      </w:r>
      <w:proofErr w:type="spellStart"/>
      <w:r w:rsidR="001F02DC">
        <w:rPr>
          <w:lang w:eastAsia="zh-CN"/>
        </w:rPr>
        <w:t>ms</w:t>
      </w:r>
      <w:proofErr w:type="spellEnd"/>
      <w:r w:rsidR="001F02DC">
        <w:rPr>
          <w:lang w:eastAsia="zh-CN"/>
        </w:rPr>
        <w:t xml:space="preserve"> / 160 slots</w:t>
      </w:r>
      <w:r w:rsidR="00E8421F">
        <w:rPr>
          <w:lang w:eastAsia="zh-CN"/>
        </w:rPr>
        <w:t xml:space="preserve"> </w:t>
      </w:r>
      <w:r w:rsidR="003B417E">
        <w:rPr>
          <w:lang w:eastAsia="zh-CN"/>
        </w:rPr>
        <w:t xml:space="preserve">(SCS = 120 kHz). </w:t>
      </w:r>
      <w:r w:rsidR="00213EDF">
        <w:rPr>
          <w:lang w:eastAsia="zh-CN"/>
        </w:rPr>
        <w:t xml:space="preserve">Consider the defined slot </w:t>
      </w:r>
      <w:r w:rsidR="008B64FF">
        <w:rPr>
          <w:lang w:eastAsia="zh-CN"/>
        </w:rPr>
        <w:t xml:space="preserve">format has a repeated slot pattern of every 5 slots, </w:t>
      </w:r>
      <w:r w:rsidR="00BE708B">
        <w:rPr>
          <w:lang w:eastAsia="zh-CN"/>
        </w:rPr>
        <w:t xml:space="preserve">could </w:t>
      </w:r>
      <w:r w:rsidR="004A41DD">
        <w:rPr>
          <w:lang w:eastAsia="zh-CN"/>
        </w:rPr>
        <w:t xml:space="preserve">round </w:t>
      </w:r>
      <w:r w:rsidR="00C13471">
        <w:rPr>
          <w:lang w:eastAsia="zh-CN"/>
        </w:rPr>
        <w:t xml:space="preserve">the </w:t>
      </w:r>
      <w:r w:rsidR="004A41DD">
        <w:rPr>
          <w:lang w:eastAsia="zh-CN"/>
        </w:rPr>
        <w:t>16</w:t>
      </w:r>
      <w:r w:rsidR="00E722BE">
        <w:rPr>
          <w:lang w:eastAsia="zh-CN"/>
        </w:rPr>
        <w:t xml:space="preserve"> SSB</w:t>
      </w:r>
      <w:r w:rsidR="004A41DD">
        <w:rPr>
          <w:lang w:eastAsia="zh-CN"/>
        </w:rPr>
        <w:t xml:space="preserve"> </w:t>
      </w:r>
      <w:r w:rsidR="001E5CF7">
        <w:rPr>
          <w:lang w:eastAsia="zh-CN"/>
        </w:rPr>
        <w:t xml:space="preserve">slots up to 20 </w:t>
      </w:r>
      <w:r w:rsidR="00297E9B">
        <w:rPr>
          <w:lang w:eastAsia="zh-CN"/>
        </w:rPr>
        <w:t>slots reserved as DL-only slots for SSB transmissions</w:t>
      </w:r>
      <w:r w:rsidR="00922E75">
        <w:rPr>
          <w:lang w:eastAsia="zh-CN"/>
        </w:rPr>
        <w:t xml:space="preserve">. Similarly, </w:t>
      </w:r>
      <w:r w:rsidR="00C52387">
        <w:rPr>
          <w:lang w:eastAsia="zh-CN"/>
        </w:rPr>
        <w:t xml:space="preserve">assume RO periodicity is </w:t>
      </w:r>
      <w:r w:rsidR="004709E3">
        <w:rPr>
          <w:lang w:eastAsia="zh-CN"/>
        </w:rPr>
        <w:t xml:space="preserve">160 </w:t>
      </w:r>
      <w:proofErr w:type="spellStart"/>
      <w:r w:rsidR="004709E3">
        <w:rPr>
          <w:lang w:eastAsia="zh-CN"/>
        </w:rPr>
        <w:t>ms</w:t>
      </w:r>
      <w:proofErr w:type="spellEnd"/>
      <w:r w:rsidR="004709E3">
        <w:rPr>
          <w:lang w:eastAsia="zh-CN"/>
        </w:rPr>
        <w:t xml:space="preserve"> </w:t>
      </w:r>
      <w:r w:rsidR="005A7E78">
        <w:rPr>
          <w:lang w:eastAsia="zh-CN"/>
        </w:rPr>
        <w:t xml:space="preserve">/ </w:t>
      </w:r>
      <w:r w:rsidR="00663571">
        <w:rPr>
          <w:lang w:eastAsia="zh-CN"/>
        </w:rPr>
        <w:t>1280 slots (SCS = 120 kHz)</w:t>
      </w:r>
      <w:r w:rsidR="006731D4">
        <w:rPr>
          <w:lang w:eastAsia="zh-CN"/>
        </w:rPr>
        <w:t xml:space="preserve"> with </w:t>
      </w:r>
      <w:r w:rsidR="00065F6D">
        <w:rPr>
          <w:lang w:eastAsia="zh-CN"/>
        </w:rPr>
        <w:t xml:space="preserve">configuration of </w:t>
      </w:r>
      <w:proofErr w:type="spellStart"/>
      <w:r w:rsidR="007E0D89" w:rsidRPr="007E0D89">
        <w:rPr>
          <w:lang w:eastAsia="zh-CN"/>
        </w:rPr>
        <w:t>ssb</w:t>
      </w:r>
      <w:proofErr w:type="spellEnd"/>
      <w:r w:rsidR="007E0D89" w:rsidRPr="007E0D89">
        <w:rPr>
          <w:lang w:eastAsia="zh-CN"/>
        </w:rPr>
        <w:t>-</w:t>
      </w:r>
      <w:proofErr w:type="spellStart"/>
      <w:r w:rsidR="007E0D89" w:rsidRPr="007E0D89">
        <w:rPr>
          <w:lang w:eastAsia="zh-CN"/>
        </w:rPr>
        <w:t>perRACH</w:t>
      </w:r>
      <w:proofErr w:type="spellEnd"/>
      <w:r w:rsidR="007E0D89" w:rsidRPr="007E0D89">
        <w:rPr>
          <w:lang w:eastAsia="zh-CN"/>
        </w:rPr>
        <w:t>-Occasion = 1</w:t>
      </w:r>
      <w:r w:rsidR="00F861E6">
        <w:rPr>
          <w:lang w:eastAsia="zh-CN"/>
        </w:rPr>
        <w:t xml:space="preserve">, with </w:t>
      </w:r>
      <w:r w:rsidR="00B32616">
        <w:rPr>
          <w:lang w:eastAsia="zh-CN"/>
        </w:rPr>
        <w:t xml:space="preserve">2 ROs configured per slot, </w:t>
      </w:r>
      <w:r w:rsidR="005151D4">
        <w:rPr>
          <w:lang w:eastAsia="zh-CN"/>
        </w:rPr>
        <w:t>it needs at lea</w:t>
      </w:r>
      <w:r w:rsidR="000F3A72">
        <w:rPr>
          <w:lang w:eastAsia="zh-CN"/>
        </w:rPr>
        <w:t xml:space="preserve">st 16 slots for all ROs in every 160 </w:t>
      </w:r>
      <w:proofErr w:type="spellStart"/>
      <w:r w:rsidR="000F3A72">
        <w:rPr>
          <w:lang w:eastAsia="zh-CN"/>
        </w:rPr>
        <w:t>ms</w:t>
      </w:r>
      <w:proofErr w:type="spellEnd"/>
      <w:r w:rsidR="000F3A72">
        <w:rPr>
          <w:lang w:eastAsia="zh-CN"/>
        </w:rPr>
        <w:t xml:space="preserve"> / 1280 slots. </w:t>
      </w:r>
      <w:r w:rsidR="00CC763B">
        <w:rPr>
          <w:lang w:eastAsia="zh-CN"/>
        </w:rPr>
        <w:t xml:space="preserve">Same as SSB, </w:t>
      </w:r>
      <w:r w:rsidR="002A1AF6">
        <w:rPr>
          <w:lang w:eastAsia="zh-CN"/>
        </w:rPr>
        <w:t xml:space="preserve">could round </w:t>
      </w:r>
      <w:r w:rsidR="00065F6D">
        <w:rPr>
          <w:lang w:eastAsia="zh-CN"/>
        </w:rPr>
        <w:t>the</w:t>
      </w:r>
      <w:r w:rsidR="002A1AF6">
        <w:rPr>
          <w:lang w:eastAsia="zh-CN"/>
        </w:rPr>
        <w:t xml:space="preserve"> 16 </w:t>
      </w:r>
      <w:r w:rsidR="00065F6D">
        <w:rPr>
          <w:lang w:eastAsia="zh-CN"/>
        </w:rPr>
        <w:t>RO</w:t>
      </w:r>
      <w:r w:rsidR="002A1AF6">
        <w:rPr>
          <w:lang w:eastAsia="zh-CN"/>
        </w:rPr>
        <w:t xml:space="preserve"> slots up to 20 slots reserved as UL-only slots for PRACH transmissions.</w:t>
      </w:r>
      <w:r w:rsidR="00775048">
        <w:rPr>
          <w:lang w:eastAsia="zh-CN"/>
        </w:rPr>
        <w:t xml:space="preserve"> </w:t>
      </w:r>
      <w:r w:rsidR="00B910AE">
        <w:rPr>
          <w:lang w:eastAsia="zh-CN"/>
        </w:rPr>
        <w:t xml:space="preserve">The rest of the slots </w:t>
      </w:r>
      <w:r w:rsidR="00570A37">
        <w:rPr>
          <w:lang w:eastAsia="zh-CN"/>
        </w:rPr>
        <w:t xml:space="preserve">of every 20 </w:t>
      </w:r>
      <w:proofErr w:type="spellStart"/>
      <w:r w:rsidR="00570A37">
        <w:rPr>
          <w:lang w:eastAsia="zh-CN"/>
        </w:rPr>
        <w:t>ms</w:t>
      </w:r>
      <w:proofErr w:type="spellEnd"/>
      <w:r w:rsidR="00570A37">
        <w:rPr>
          <w:lang w:eastAsia="zh-CN"/>
        </w:rPr>
        <w:t xml:space="preserve"> </w:t>
      </w:r>
      <w:r w:rsidR="0026457D">
        <w:rPr>
          <w:lang w:eastAsia="zh-CN"/>
        </w:rPr>
        <w:t xml:space="preserve">/ </w:t>
      </w:r>
      <w:r w:rsidR="003B0D06">
        <w:rPr>
          <w:lang w:eastAsia="zh-CN"/>
        </w:rPr>
        <w:t xml:space="preserve">every </w:t>
      </w:r>
      <w:r w:rsidR="0026457D">
        <w:rPr>
          <w:lang w:eastAsia="zh-CN"/>
        </w:rPr>
        <w:t xml:space="preserve">160 </w:t>
      </w:r>
      <w:proofErr w:type="spellStart"/>
      <w:r w:rsidR="0026457D">
        <w:rPr>
          <w:lang w:eastAsia="zh-CN"/>
        </w:rPr>
        <w:t>ms</w:t>
      </w:r>
      <w:proofErr w:type="spellEnd"/>
      <w:r w:rsidR="0026457D">
        <w:rPr>
          <w:lang w:eastAsia="zh-CN"/>
        </w:rPr>
        <w:t xml:space="preserve"> </w:t>
      </w:r>
      <w:r w:rsidR="008B7B39">
        <w:rPr>
          <w:lang w:eastAsia="zh-CN"/>
        </w:rPr>
        <w:t xml:space="preserve">could follow the defined </w:t>
      </w:r>
      <w:r w:rsidR="00FD5592">
        <w:rPr>
          <w:lang w:eastAsia="zh-CN"/>
        </w:rPr>
        <w:t xml:space="preserve">legacy TDD or </w:t>
      </w:r>
      <w:proofErr w:type="spellStart"/>
      <w:r w:rsidR="00FD5592">
        <w:rPr>
          <w:lang w:eastAsia="zh-CN"/>
        </w:rPr>
        <w:t>subband</w:t>
      </w:r>
      <w:proofErr w:type="spellEnd"/>
      <w:r w:rsidR="00FD5592">
        <w:rPr>
          <w:lang w:eastAsia="zh-CN"/>
        </w:rPr>
        <w:t xml:space="preserve"> full duplex slot </w:t>
      </w:r>
      <w:r w:rsidR="008107E6">
        <w:rPr>
          <w:lang w:eastAsia="zh-CN"/>
        </w:rPr>
        <w:t>format</w:t>
      </w:r>
      <w:r w:rsidR="007B6EC8">
        <w:rPr>
          <w:lang w:eastAsia="zh-CN"/>
        </w:rPr>
        <w:t>, as illustrate</w:t>
      </w:r>
      <w:r w:rsidR="00C34201">
        <w:rPr>
          <w:lang w:eastAsia="zh-CN"/>
        </w:rPr>
        <w:t>d</w:t>
      </w:r>
      <w:r w:rsidR="007B6EC8">
        <w:rPr>
          <w:lang w:eastAsia="zh-CN"/>
        </w:rPr>
        <w:t xml:space="preserve"> in </w:t>
      </w:r>
      <w:r w:rsidR="007B6EC8" w:rsidRPr="00467E99">
        <w:rPr>
          <w:lang w:eastAsia="zh-CN"/>
        </w:rPr>
        <w:t>Figure 2-</w:t>
      </w:r>
      <w:r w:rsidR="00015994">
        <w:rPr>
          <w:lang w:eastAsia="zh-CN"/>
        </w:rPr>
        <w:t>3</w:t>
      </w:r>
      <w:r w:rsidR="007B6EC8">
        <w:rPr>
          <w:lang w:eastAsia="zh-CN"/>
        </w:rPr>
        <w:t>.</w:t>
      </w:r>
      <w:r w:rsidR="002940F1">
        <w:rPr>
          <w:lang w:eastAsia="zh-CN"/>
        </w:rPr>
        <w:t xml:space="preserve"> </w:t>
      </w:r>
    </w:p>
    <w:p w14:paraId="4593362C" w14:textId="69765FA0" w:rsidR="0000263C" w:rsidRDefault="002940F1" w:rsidP="00474C6C">
      <w:pPr>
        <w:rPr>
          <w:lang w:eastAsia="zh-CN"/>
        </w:rPr>
      </w:pPr>
      <w:r>
        <w:rPr>
          <w:lang w:eastAsia="zh-CN"/>
        </w:rPr>
        <w:t xml:space="preserve">For </w:t>
      </w:r>
      <w:proofErr w:type="spellStart"/>
      <w:r>
        <w:rPr>
          <w:lang w:val="en-GB" w:eastAsia="zh-CN"/>
        </w:rPr>
        <w:t>subband</w:t>
      </w:r>
      <w:proofErr w:type="spellEnd"/>
      <w:r>
        <w:rPr>
          <w:lang w:val="en-GB" w:eastAsia="zh-CN"/>
        </w:rPr>
        <w:t xml:space="preserve"> full duplex deployment scenario, </w:t>
      </w:r>
      <w:r w:rsidR="008337BC">
        <w:rPr>
          <w:lang w:val="en-GB" w:eastAsia="zh-CN"/>
        </w:rPr>
        <w:t xml:space="preserve">in the </w:t>
      </w:r>
      <w:r w:rsidR="00D277AD">
        <w:rPr>
          <w:lang w:eastAsia="zh-CN"/>
        </w:rPr>
        <w:t xml:space="preserve">periodic </w:t>
      </w:r>
      <w:r w:rsidR="008337BC">
        <w:rPr>
          <w:lang w:eastAsia="zh-CN"/>
        </w:rPr>
        <w:t xml:space="preserve">reserved </w:t>
      </w:r>
      <w:r w:rsidR="005A4EAE">
        <w:rPr>
          <w:lang w:eastAsia="zh-CN"/>
        </w:rPr>
        <w:t>DL</w:t>
      </w:r>
      <w:r w:rsidR="00D277AD">
        <w:rPr>
          <w:lang w:eastAsia="zh-CN"/>
        </w:rPr>
        <w:t>-only</w:t>
      </w:r>
      <w:r w:rsidR="005A4EAE">
        <w:rPr>
          <w:lang w:eastAsia="zh-CN"/>
        </w:rPr>
        <w:t xml:space="preserve"> slots</w:t>
      </w:r>
      <w:r w:rsidR="00D277AD">
        <w:rPr>
          <w:lang w:eastAsia="zh-CN"/>
        </w:rPr>
        <w:t xml:space="preserve"> and UL-only slots, baseline option </w:t>
      </w:r>
      <w:r w:rsidR="00001C92">
        <w:rPr>
          <w:lang w:eastAsia="zh-CN"/>
        </w:rPr>
        <w:t xml:space="preserve">for the base station </w:t>
      </w:r>
      <w:r w:rsidR="00D277AD">
        <w:rPr>
          <w:lang w:eastAsia="zh-CN"/>
        </w:rPr>
        <w:t xml:space="preserve">could be no </w:t>
      </w:r>
      <w:r w:rsidR="00770F07">
        <w:rPr>
          <w:lang w:eastAsia="zh-CN"/>
        </w:rPr>
        <w:t xml:space="preserve">simultaneous </w:t>
      </w:r>
      <w:r w:rsidR="00D277AD">
        <w:rPr>
          <w:lang w:eastAsia="zh-CN"/>
        </w:rPr>
        <w:t xml:space="preserve">data transmission on the </w:t>
      </w:r>
      <w:r w:rsidR="00770F07">
        <w:rPr>
          <w:lang w:eastAsia="zh-CN"/>
        </w:rPr>
        <w:t>opposite direction</w:t>
      </w:r>
      <w:r w:rsidR="001E48E5">
        <w:rPr>
          <w:lang w:eastAsia="zh-CN"/>
        </w:rPr>
        <w:t xml:space="preserve">. </w:t>
      </w:r>
      <w:r w:rsidR="007C619E">
        <w:rPr>
          <w:lang w:eastAsia="zh-CN"/>
        </w:rPr>
        <w:t>The first e</w:t>
      </w:r>
      <w:r w:rsidR="00F3110F">
        <w:rPr>
          <w:lang w:eastAsia="zh-CN"/>
        </w:rPr>
        <w:t>x</w:t>
      </w:r>
      <w:r w:rsidR="008F0C7F">
        <w:rPr>
          <w:lang w:eastAsia="zh-CN"/>
        </w:rPr>
        <w:t>tension option</w:t>
      </w:r>
      <w:r w:rsidR="007C619E">
        <w:rPr>
          <w:lang w:eastAsia="zh-CN"/>
        </w:rPr>
        <w:t xml:space="preserve"> could be </w:t>
      </w:r>
      <w:r w:rsidR="00EE196E">
        <w:rPr>
          <w:lang w:eastAsia="zh-CN"/>
        </w:rPr>
        <w:t>to</w:t>
      </w:r>
      <w:r w:rsidR="007C619E">
        <w:rPr>
          <w:lang w:eastAsia="zh-CN"/>
        </w:rPr>
        <w:t xml:space="preserve"> allow </w:t>
      </w:r>
      <w:r w:rsidR="0053587B">
        <w:rPr>
          <w:lang w:eastAsia="zh-CN"/>
        </w:rPr>
        <w:t xml:space="preserve">simultaneous </w:t>
      </w:r>
      <w:r w:rsidR="007C619E">
        <w:rPr>
          <w:lang w:eastAsia="zh-CN"/>
        </w:rPr>
        <w:t xml:space="preserve">DL data transmission on the periodic reserved RO </w:t>
      </w:r>
      <w:r w:rsidR="00B97DA1">
        <w:rPr>
          <w:lang w:eastAsia="zh-CN"/>
        </w:rPr>
        <w:t xml:space="preserve">UL </w:t>
      </w:r>
      <w:r w:rsidR="007C619E">
        <w:rPr>
          <w:lang w:eastAsia="zh-CN"/>
        </w:rPr>
        <w:t>slots</w:t>
      </w:r>
      <w:r w:rsidR="00EE196E">
        <w:rPr>
          <w:lang w:eastAsia="zh-CN"/>
        </w:rPr>
        <w:t xml:space="preserve">. The second extension option could be to </w:t>
      </w:r>
      <w:r w:rsidR="00C06E60">
        <w:rPr>
          <w:lang w:eastAsia="zh-CN"/>
        </w:rPr>
        <w:t xml:space="preserve">also </w:t>
      </w:r>
      <w:r w:rsidR="00EE196E">
        <w:rPr>
          <w:lang w:eastAsia="zh-CN"/>
        </w:rPr>
        <w:t xml:space="preserve">allow </w:t>
      </w:r>
      <w:r w:rsidR="0053587B">
        <w:rPr>
          <w:lang w:eastAsia="zh-CN"/>
        </w:rPr>
        <w:t xml:space="preserve">simultaneous </w:t>
      </w:r>
      <w:r w:rsidR="00EE196E">
        <w:rPr>
          <w:lang w:eastAsia="zh-CN"/>
        </w:rPr>
        <w:t xml:space="preserve">UL data </w:t>
      </w:r>
      <w:r w:rsidR="00B97DA1">
        <w:rPr>
          <w:lang w:eastAsia="zh-CN"/>
        </w:rPr>
        <w:t>transmission</w:t>
      </w:r>
      <w:r w:rsidR="00EE196E">
        <w:rPr>
          <w:lang w:eastAsia="zh-CN"/>
        </w:rPr>
        <w:t xml:space="preserve"> on</w:t>
      </w:r>
      <w:r w:rsidR="00770F07">
        <w:rPr>
          <w:lang w:eastAsia="zh-CN"/>
        </w:rPr>
        <w:t xml:space="preserve"> </w:t>
      </w:r>
      <w:r w:rsidR="00B97DA1">
        <w:rPr>
          <w:lang w:eastAsia="zh-CN"/>
        </w:rPr>
        <w:t>the periodic reserved SSB DL slots.</w:t>
      </w:r>
    </w:p>
    <w:p w14:paraId="0EAD6A0A" w14:textId="05AC5338" w:rsidR="007B6EC8" w:rsidRDefault="0071072E" w:rsidP="00474C6C">
      <w:pPr>
        <w:rPr>
          <w:lang w:eastAsia="zh-CN"/>
        </w:rPr>
      </w:pPr>
      <w:r>
        <w:rPr>
          <w:noProof/>
          <w:lang w:eastAsia="zh-CN"/>
        </w:rPr>
        <w:lastRenderedPageBreak/>
        <w:drawing>
          <wp:inline distT="0" distB="0" distL="0" distR="0" wp14:anchorId="6EF88453" wp14:editId="3ECE269E">
            <wp:extent cx="6324600" cy="2133600"/>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24600" cy="2133600"/>
                    </a:xfrm>
                    <a:prstGeom prst="rect">
                      <a:avLst/>
                    </a:prstGeom>
                    <a:noFill/>
                    <a:ln>
                      <a:noFill/>
                    </a:ln>
                  </pic:spPr>
                </pic:pic>
              </a:graphicData>
            </a:graphic>
          </wp:inline>
        </w:drawing>
      </w:r>
    </w:p>
    <w:p w14:paraId="0A16164D" w14:textId="19C33F62" w:rsidR="00190D13" w:rsidRPr="00BD16D3" w:rsidRDefault="00190D13" w:rsidP="00190D13">
      <w:pPr>
        <w:pStyle w:val="Caption"/>
        <w:jc w:val="center"/>
        <w:rPr>
          <w:iCs/>
          <w:szCs w:val="16"/>
          <w:lang w:eastAsia="ko-KR"/>
        </w:rPr>
      </w:pPr>
      <w:r>
        <w:t xml:space="preserve">Figure </w:t>
      </w:r>
      <w:fldSimple w:instr=" STYLEREF 1 \s ">
        <w:r w:rsidR="00941605">
          <w:rPr>
            <w:noProof/>
          </w:rPr>
          <w:t>2</w:t>
        </w:r>
      </w:fldSimple>
      <w:r w:rsidR="00941605">
        <w:noBreakHyphen/>
      </w:r>
      <w:fldSimple w:instr=" SEQ Figure \* ARABIC \s 1 ">
        <w:r w:rsidR="00941605">
          <w:rPr>
            <w:noProof/>
          </w:rPr>
          <w:t>7</w:t>
        </w:r>
      </w:fldSimple>
      <w:r>
        <w:t xml:space="preserve"> </w:t>
      </w:r>
      <w:r w:rsidR="00DE58D2">
        <w:t>P</w:t>
      </w:r>
      <w:r>
        <w:t xml:space="preserve">eriodic reserved </w:t>
      </w:r>
      <w:r w:rsidR="001E3534">
        <w:t>DL-only slots and UL-only slots for common control channels</w:t>
      </w:r>
      <w:r w:rsidR="00C65F09">
        <w:t xml:space="preserve"> for FR2</w:t>
      </w:r>
    </w:p>
    <w:p w14:paraId="39741E08" w14:textId="77777777" w:rsidR="00BC085F" w:rsidRPr="00BC085F" w:rsidRDefault="00BC085F" w:rsidP="00BC085F">
      <w:pPr>
        <w:pStyle w:val="ListParagraph"/>
        <w:rPr>
          <w:rFonts w:ascii="Times New Roman" w:eastAsia="SimSun" w:hAnsi="Times New Roman"/>
          <w:b/>
          <w:iCs/>
          <w:sz w:val="20"/>
          <w:szCs w:val="16"/>
          <w:lang w:val="en-GB" w:eastAsia="ko-KR"/>
        </w:rPr>
      </w:pPr>
    </w:p>
    <w:p w14:paraId="1AEE528E" w14:textId="4A7664BA" w:rsidR="00BC085F" w:rsidRDefault="0006759D" w:rsidP="00072FFA">
      <w:pPr>
        <w:spacing w:after="0"/>
        <w:rPr>
          <w:b/>
          <w:iCs/>
          <w:szCs w:val="16"/>
          <w:u w:val="single"/>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18</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0924EC" w:rsidRPr="009B13D5">
        <w:rPr>
          <w:b/>
          <w:iCs/>
          <w:szCs w:val="16"/>
          <w:lang w:val="en-GB" w:eastAsia="ko-KR"/>
        </w:rPr>
        <w:t xml:space="preserve">For </w:t>
      </w:r>
      <w:r w:rsidR="00A5542D" w:rsidRPr="00E04210">
        <w:rPr>
          <w:b/>
          <w:iCs/>
          <w:szCs w:val="16"/>
          <w:lang w:val="en-GB" w:eastAsia="ko-KR"/>
        </w:rPr>
        <w:t>FR2, f</w:t>
      </w:r>
      <w:r w:rsidR="000924EC" w:rsidRPr="00E04210">
        <w:rPr>
          <w:b/>
          <w:iCs/>
          <w:szCs w:val="16"/>
          <w:lang w:val="en-GB" w:eastAsia="ko-KR"/>
        </w:rPr>
        <w:t>or</w:t>
      </w:r>
      <w:r w:rsidR="000924EC" w:rsidRPr="009B13D5">
        <w:rPr>
          <w:b/>
          <w:iCs/>
          <w:szCs w:val="16"/>
          <w:lang w:val="en-GB" w:eastAsia="ko-KR"/>
        </w:rPr>
        <w:t xml:space="preserve"> legacy TDD deployment scenario</w:t>
      </w:r>
      <w:r w:rsidR="000924EC">
        <w:rPr>
          <w:b/>
          <w:iCs/>
          <w:szCs w:val="16"/>
          <w:lang w:val="en-GB" w:eastAsia="ko-KR"/>
        </w:rPr>
        <w:t xml:space="preserve"> and </w:t>
      </w:r>
      <w:proofErr w:type="spellStart"/>
      <w:r w:rsidR="000924EC" w:rsidRPr="00BC085F">
        <w:rPr>
          <w:b/>
          <w:iCs/>
          <w:szCs w:val="16"/>
          <w:lang w:val="en-GB" w:eastAsia="ko-KR"/>
        </w:rPr>
        <w:t>subband</w:t>
      </w:r>
      <w:proofErr w:type="spellEnd"/>
      <w:r w:rsidR="000924EC" w:rsidRPr="00BC085F">
        <w:rPr>
          <w:b/>
          <w:iCs/>
          <w:szCs w:val="16"/>
          <w:lang w:val="en-GB" w:eastAsia="ko-KR"/>
        </w:rPr>
        <w:t xml:space="preserve"> full duplex deployment scenario</w:t>
      </w:r>
      <w:r w:rsidR="00BC085F" w:rsidRPr="009B13D5">
        <w:rPr>
          <w:b/>
          <w:iCs/>
          <w:szCs w:val="16"/>
          <w:lang w:val="en-GB" w:eastAsia="ko-KR"/>
        </w:rPr>
        <w:t>,</w:t>
      </w:r>
      <w:r w:rsidR="00BC085F">
        <w:rPr>
          <w:b/>
          <w:iCs/>
          <w:szCs w:val="16"/>
          <w:u w:val="single"/>
          <w:lang w:val="en-GB" w:eastAsia="ko-KR"/>
        </w:rPr>
        <w:t xml:space="preserve"> </w:t>
      </w:r>
    </w:p>
    <w:p w14:paraId="72F9768A" w14:textId="77777777" w:rsidR="004767EB" w:rsidRPr="004767EB" w:rsidRDefault="004767EB" w:rsidP="004767EB">
      <w:pPr>
        <w:pStyle w:val="ListParagraph"/>
        <w:numPr>
          <w:ilvl w:val="0"/>
          <w:numId w:val="32"/>
        </w:numPr>
        <w:rPr>
          <w:rFonts w:ascii="Times New Roman" w:eastAsia="SimSun" w:hAnsi="Times New Roman"/>
          <w:b/>
          <w:iCs/>
          <w:sz w:val="20"/>
          <w:szCs w:val="16"/>
          <w:lang w:val="en-GB" w:eastAsia="ko-KR"/>
        </w:rPr>
      </w:pPr>
      <w:r w:rsidRPr="004767EB">
        <w:rPr>
          <w:rFonts w:ascii="Times New Roman" w:eastAsia="SimSun" w:hAnsi="Times New Roman"/>
          <w:b/>
          <w:iCs/>
          <w:sz w:val="20"/>
          <w:szCs w:val="16"/>
          <w:lang w:val="en-GB" w:eastAsia="ko-KR"/>
        </w:rPr>
        <w:t>Support periodic reserved DL-only slots and UL-only slots for common control channels</w:t>
      </w:r>
    </w:p>
    <w:p w14:paraId="7D269795" w14:textId="390ED805" w:rsidR="00190D13" w:rsidRPr="002377E2" w:rsidRDefault="004767EB" w:rsidP="00474C6C">
      <w:pPr>
        <w:pStyle w:val="ListParagraph"/>
        <w:numPr>
          <w:ilvl w:val="1"/>
          <w:numId w:val="32"/>
        </w:numPr>
        <w:rPr>
          <w:rFonts w:ascii="Times New Roman" w:eastAsia="SimSun" w:hAnsi="Times New Roman"/>
          <w:b/>
          <w:sz w:val="20"/>
          <w:szCs w:val="16"/>
          <w:lang w:val="en-GB" w:eastAsia="ko-KR"/>
        </w:rPr>
      </w:pPr>
      <w:proofErr w:type="gramStart"/>
      <w:r w:rsidRPr="004767EB">
        <w:rPr>
          <w:rFonts w:ascii="Times New Roman" w:eastAsia="SimSun" w:hAnsi="Times New Roman"/>
          <w:b/>
          <w:iCs/>
          <w:sz w:val="20"/>
          <w:szCs w:val="16"/>
          <w:lang w:val="en-GB" w:eastAsia="ko-KR"/>
        </w:rPr>
        <w:t>E.g.</w:t>
      </w:r>
      <w:proofErr w:type="gramEnd"/>
      <w:r w:rsidRPr="004767EB">
        <w:rPr>
          <w:rFonts w:ascii="Times New Roman" w:eastAsia="SimSun" w:hAnsi="Times New Roman"/>
          <w:b/>
          <w:iCs/>
          <w:sz w:val="20"/>
          <w:szCs w:val="16"/>
          <w:lang w:val="en-GB" w:eastAsia="ko-KR"/>
        </w:rPr>
        <w:t xml:space="preserve"> 20 slots per 20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SSB, 20 slots per 160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PRACH</w:t>
      </w:r>
    </w:p>
    <w:p w14:paraId="0AEAADF8" w14:textId="77777777" w:rsidR="008107E6" w:rsidRPr="00474C6C" w:rsidRDefault="008107E6" w:rsidP="00474C6C">
      <w:pPr>
        <w:rPr>
          <w:lang w:val="en-GB" w:eastAsia="zh-CN"/>
        </w:rPr>
      </w:pPr>
    </w:p>
    <w:p w14:paraId="494682AD" w14:textId="53FB6848" w:rsidR="00FF2B1C" w:rsidRDefault="00AE742B" w:rsidP="00F83104">
      <w:pPr>
        <w:jc w:val="both"/>
        <w:rPr>
          <w:lang w:val="en-GB" w:eastAsia="zh-CN"/>
        </w:rPr>
      </w:pPr>
      <w:r>
        <w:rPr>
          <w:lang w:val="en-GB" w:eastAsia="zh-CN"/>
        </w:rPr>
        <w:t xml:space="preserve">For </w:t>
      </w:r>
      <w:r w:rsidR="006852C2">
        <w:rPr>
          <w:lang w:val="en-GB" w:eastAsia="zh-CN"/>
        </w:rPr>
        <w:t xml:space="preserve">the DL and UL </w:t>
      </w:r>
      <w:proofErr w:type="spellStart"/>
      <w:r>
        <w:rPr>
          <w:lang w:val="en-GB" w:eastAsia="zh-CN"/>
        </w:rPr>
        <w:t>subband</w:t>
      </w:r>
      <w:proofErr w:type="spellEnd"/>
      <w:r>
        <w:rPr>
          <w:lang w:val="en-GB" w:eastAsia="zh-CN"/>
        </w:rPr>
        <w:t xml:space="preserve"> full duplex</w:t>
      </w:r>
      <w:r w:rsidR="00E8378F">
        <w:rPr>
          <w:lang w:val="en-GB" w:eastAsia="zh-CN"/>
        </w:rPr>
        <w:t>,</w:t>
      </w:r>
      <w:r w:rsidR="00FF2B1C">
        <w:rPr>
          <w:lang w:val="en-GB" w:eastAsia="zh-CN"/>
        </w:rPr>
        <w:t xml:space="preserve"> there could be different UL and DL </w:t>
      </w:r>
      <w:proofErr w:type="spellStart"/>
      <w:r w:rsidR="00FF2B1C">
        <w:rPr>
          <w:lang w:val="en-GB" w:eastAsia="zh-CN"/>
        </w:rPr>
        <w:t>subbands</w:t>
      </w:r>
      <w:proofErr w:type="spellEnd"/>
      <w:r w:rsidR="00FF2B1C">
        <w:rPr>
          <w:lang w:val="en-GB" w:eastAsia="zh-CN"/>
        </w:rPr>
        <w:t xml:space="preserve"> slots configurations as shown in </w:t>
      </w:r>
      <w:r w:rsidR="00E46315">
        <w:rPr>
          <w:lang w:val="en-GB" w:eastAsia="zh-CN"/>
        </w:rPr>
        <w:fldChar w:fldCharType="begin"/>
      </w:r>
      <w:r w:rsidR="00E46315">
        <w:rPr>
          <w:lang w:val="en-GB" w:eastAsia="zh-CN"/>
        </w:rPr>
        <w:instrText xml:space="preserve"> REF _Ref102048670 \h </w:instrText>
      </w:r>
      <w:r w:rsidR="00E46315">
        <w:rPr>
          <w:lang w:val="en-GB" w:eastAsia="zh-CN"/>
        </w:rPr>
      </w:r>
      <w:r w:rsidR="00E46315">
        <w:rPr>
          <w:lang w:val="en-GB" w:eastAsia="zh-CN"/>
        </w:rPr>
        <w:fldChar w:fldCharType="separate"/>
      </w:r>
      <w:r w:rsidR="00400DBA">
        <w:t xml:space="preserve">Figure </w:t>
      </w:r>
      <w:r w:rsidR="00400DBA">
        <w:rPr>
          <w:noProof/>
        </w:rPr>
        <w:t>2</w:t>
      </w:r>
      <w:r w:rsidR="00400DBA">
        <w:noBreakHyphen/>
      </w:r>
      <w:r w:rsidR="00400DBA">
        <w:rPr>
          <w:noProof/>
        </w:rPr>
        <w:t>8</w:t>
      </w:r>
      <w:r w:rsidR="00E46315">
        <w:rPr>
          <w:lang w:val="en-GB" w:eastAsia="zh-CN"/>
        </w:rPr>
        <w:fldChar w:fldCharType="end"/>
      </w:r>
      <w:r w:rsidR="007002AE">
        <w:rPr>
          <w:lang w:val="en-GB" w:eastAsia="zh-CN"/>
        </w:rPr>
        <w:t xml:space="preserve">. </w:t>
      </w:r>
      <w:r w:rsidR="00EC1741">
        <w:rPr>
          <w:lang w:val="en-GB" w:eastAsia="zh-CN"/>
        </w:rPr>
        <w:t xml:space="preserve">For example, there could be one DL </w:t>
      </w:r>
      <w:proofErr w:type="spellStart"/>
      <w:r w:rsidR="00EC1741">
        <w:rPr>
          <w:lang w:val="en-GB" w:eastAsia="zh-CN"/>
        </w:rPr>
        <w:t>subband</w:t>
      </w:r>
      <w:proofErr w:type="spellEnd"/>
      <w:r w:rsidR="00EC1741">
        <w:rPr>
          <w:lang w:val="en-GB" w:eastAsia="zh-CN"/>
        </w:rPr>
        <w:t xml:space="preserve"> and one UL </w:t>
      </w:r>
      <w:proofErr w:type="spellStart"/>
      <w:r w:rsidR="00EC1741">
        <w:rPr>
          <w:lang w:val="en-GB" w:eastAsia="zh-CN"/>
        </w:rPr>
        <w:t>subbands</w:t>
      </w:r>
      <w:proofErr w:type="spellEnd"/>
      <w:r w:rsidR="00EC1741">
        <w:rPr>
          <w:lang w:val="en-GB" w:eastAsia="zh-CN"/>
        </w:rPr>
        <w:t xml:space="preserve"> or </w:t>
      </w:r>
      <w:proofErr w:type="spellStart"/>
      <w:r w:rsidR="00EC1741">
        <w:rPr>
          <w:lang w:val="en-GB" w:eastAsia="zh-CN"/>
        </w:rPr>
        <w:t>multile</w:t>
      </w:r>
      <w:proofErr w:type="spellEnd"/>
      <w:r w:rsidR="00EC1741">
        <w:rPr>
          <w:lang w:val="en-GB" w:eastAsia="zh-CN"/>
        </w:rPr>
        <w:t xml:space="preserve"> UL/DL </w:t>
      </w:r>
      <w:proofErr w:type="spellStart"/>
      <w:r w:rsidR="00EC1741">
        <w:rPr>
          <w:lang w:val="en-GB" w:eastAsia="zh-CN"/>
        </w:rPr>
        <w:t>subbands</w:t>
      </w:r>
      <w:proofErr w:type="spellEnd"/>
      <w:r w:rsidR="00EC1741">
        <w:rPr>
          <w:lang w:val="en-GB" w:eastAsia="zh-CN"/>
        </w:rPr>
        <w:t xml:space="preserve">. For example, to </w:t>
      </w:r>
      <w:r w:rsidR="006D6E7A">
        <w:rPr>
          <w:lang w:val="en-GB" w:eastAsia="zh-CN"/>
        </w:rPr>
        <w:t>enable inter</w:t>
      </w:r>
      <w:r w:rsidR="007002AE">
        <w:rPr>
          <w:lang w:val="en-GB" w:eastAsia="zh-CN"/>
        </w:rPr>
        <w:t>-operator coexistence</w:t>
      </w:r>
      <w:r w:rsidR="00EC1741">
        <w:rPr>
          <w:lang w:val="en-GB" w:eastAsia="zh-CN"/>
        </w:rPr>
        <w:t xml:space="preserve"> and align traffic direction at edge of the channel</w:t>
      </w:r>
      <w:r w:rsidR="007002AE">
        <w:rPr>
          <w:lang w:val="en-GB" w:eastAsia="zh-CN"/>
        </w:rPr>
        <w:t xml:space="preserve">, the </w:t>
      </w:r>
      <w:r w:rsidR="007A78B7">
        <w:rPr>
          <w:lang w:val="en-GB" w:eastAsia="zh-CN"/>
        </w:rPr>
        <w:t xml:space="preserve">dual DL </w:t>
      </w:r>
      <w:proofErr w:type="spellStart"/>
      <w:r w:rsidR="007A78B7">
        <w:rPr>
          <w:lang w:val="en-GB" w:eastAsia="zh-CN"/>
        </w:rPr>
        <w:t>subbands</w:t>
      </w:r>
      <w:proofErr w:type="spellEnd"/>
      <w:r w:rsidR="007A78B7">
        <w:rPr>
          <w:lang w:val="en-GB" w:eastAsia="zh-CN"/>
        </w:rPr>
        <w:t xml:space="preserve"> at edge </w:t>
      </w:r>
      <w:r w:rsidR="00815D15">
        <w:rPr>
          <w:lang w:val="en-GB" w:eastAsia="zh-CN"/>
        </w:rPr>
        <w:t xml:space="preserve">+ </w:t>
      </w:r>
      <w:r w:rsidR="007A78B7">
        <w:rPr>
          <w:lang w:val="en-GB" w:eastAsia="zh-CN"/>
        </w:rPr>
        <w:t>UL in middle</w:t>
      </w:r>
      <w:r w:rsidR="00E00E4D">
        <w:rPr>
          <w:lang w:val="en-GB" w:eastAsia="zh-CN"/>
        </w:rPr>
        <w:t xml:space="preserve"> or dual UL </w:t>
      </w:r>
      <w:proofErr w:type="spellStart"/>
      <w:r w:rsidR="00E00E4D">
        <w:rPr>
          <w:lang w:val="en-GB" w:eastAsia="zh-CN"/>
        </w:rPr>
        <w:t>subbands</w:t>
      </w:r>
      <w:proofErr w:type="spellEnd"/>
      <w:r w:rsidR="00E00E4D">
        <w:rPr>
          <w:lang w:val="en-GB" w:eastAsia="zh-CN"/>
        </w:rPr>
        <w:t xml:space="preserve"> </w:t>
      </w:r>
      <w:r w:rsidR="00BB75BD">
        <w:rPr>
          <w:lang w:val="en-GB" w:eastAsia="zh-CN"/>
        </w:rPr>
        <w:t xml:space="preserve">edge </w:t>
      </w:r>
      <w:r w:rsidR="00815D15">
        <w:rPr>
          <w:lang w:val="en-GB" w:eastAsia="zh-CN"/>
        </w:rPr>
        <w:t xml:space="preserve">+ DL </w:t>
      </w:r>
      <w:proofErr w:type="spellStart"/>
      <w:r w:rsidR="00815D15">
        <w:rPr>
          <w:lang w:val="en-GB" w:eastAsia="zh-CN"/>
        </w:rPr>
        <w:t>subbands</w:t>
      </w:r>
      <w:proofErr w:type="spellEnd"/>
      <w:r w:rsidR="00815D15">
        <w:rPr>
          <w:lang w:val="en-GB" w:eastAsia="zh-CN"/>
        </w:rPr>
        <w:t xml:space="preserve"> are essential</w:t>
      </w:r>
      <w:r w:rsidR="00515E7B">
        <w:rPr>
          <w:lang w:val="en-GB" w:eastAsia="zh-CN"/>
        </w:rPr>
        <w:t xml:space="preserve">s. </w:t>
      </w:r>
      <w:r w:rsidR="00815D15">
        <w:rPr>
          <w:lang w:val="en-GB" w:eastAsia="zh-CN"/>
        </w:rPr>
        <w:t xml:space="preserve"> </w:t>
      </w:r>
    </w:p>
    <w:p w14:paraId="3743C14A" w14:textId="77777777" w:rsidR="00E46315" w:rsidRDefault="00E46315" w:rsidP="00E46315">
      <w:pPr>
        <w:keepNext/>
        <w:jc w:val="center"/>
      </w:pPr>
      <w:r>
        <w:object w:dxaOrig="5415" w:dyaOrig="1411" w14:anchorId="7A2C3CF5">
          <v:shape id="_x0000_i1037" type="#_x0000_t75" style="width:270.45pt;height:70.75pt" o:ole="">
            <v:imagedata r:id="rId34" o:title=""/>
          </v:shape>
          <o:OLEObject Type="Embed" ProgID="Visio.Drawing.15" ShapeID="_x0000_i1037" DrawAspect="Content" ObjectID="_1721816662" r:id="rId35"/>
        </w:object>
      </w:r>
    </w:p>
    <w:p w14:paraId="28A4DF6A" w14:textId="74D96417" w:rsidR="00FF2B1C" w:rsidRDefault="00E46315" w:rsidP="00E46315">
      <w:pPr>
        <w:pStyle w:val="Caption"/>
        <w:jc w:val="center"/>
        <w:rPr>
          <w:lang w:val="en-GB" w:eastAsia="zh-CN"/>
        </w:rPr>
      </w:pPr>
      <w:bookmarkStart w:id="16" w:name="_Ref102048670"/>
      <w:r>
        <w:t xml:space="preserve">Figure </w:t>
      </w:r>
      <w:fldSimple w:instr=" STYLEREF 1 \s ">
        <w:r w:rsidR="00941605">
          <w:rPr>
            <w:noProof/>
          </w:rPr>
          <w:t>2</w:t>
        </w:r>
      </w:fldSimple>
      <w:r w:rsidR="00941605">
        <w:noBreakHyphen/>
      </w:r>
      <w:fldSimple w:instr=" SEQ Figure \* ARABIC \s 1 ">
        <w:r w:rsidR="00941605">
          <w:rPr>
            <w:noProof/>
          </w:rPr>
          <w:t>8</w:t>
        </w:r>
      </w:fldSimple>
      <w:bookmarkEnd w:id="16"/>
      <w:r>
        <w:t xml:space="preserve">: Different UL/DL </w:t>
      </w:r>
      <w:proofErr w:type="spellStart"/>
      <w:r>
        <w:t>subbands</w:t>
      </w:r>
      <w:proofErr w:type="spellEnd"/>
      <w:r>
        <w:t xml:space="preserve"> configuration within the SBFD slot</w:t>
      </w:r>
    </w:p>
    <w:p w14:paraId="244BB577" w14:textId="610B50BE" w:rsidR="006C148D" w:rsidRDefault="00515E7B" w:rsidP="00F83104">
      <w:pPr>
        <w:jc w:val="both"/>
        <w:rPr>
          <w:lang w:val="en-GB" w:eastAsia="zh-CN"/>
        </w:rPr>
      </w:pPr>
      <w:r>
        <w:rPr>
          <w:lang w:val="en-GB" w:eastAsia="zh-CN"/>
        </w:rPr>
        <w:t>F</w:t>
      </w:r>
      <w:r w:rsidR="005E0769">
        <w:rPr>
          <w:lang w:val="en-GB" w:eastAsia="zh-CN"/>
        </w:rPr>
        <w:t>or</w:t>
      </w:r>
      <w:r w:rsidR="00CD319F">
        <w:rPr>
          <w:lang w:val="en-GB" w:eastAsia="zh-CN"/>
        </w:rPr>
        <w:t xml:space="preserve"> SLS evaluation,</w:t>
      </w:r>
      <w:r w:rsidR="002C5F28">
        <w:rPr>
          <w:lang w:val="en-GB" w:eastAsia="zh-CN"/>
        </w:rPr>
        <w:t xml:space="preserve"> the DL heavy </w:t>
      </w:r>
      <w:r w:rsidR="00E2128B">
        <w:rPr>
          <w:lang w:val="en-GB" w:eastAsia="zh-CN"/>
        </w:rPr>
        <w:t xml:space="preserve">SBFD slots (UL </w:t>
      </w:r>
      <w:proofErr w:type="spellStart"/>
      <w:r w:rsidR="00E2128B">
        <w:rPr>
          <w:lang w:val="en-GB" w:eastAsia="zh-CN"/>
        </w:rPr>
        <w:t>subband</w:t>
      </w:r>
      <w:proofErr w:type="spellEnd"/>
      <w:r w:rsidR="00E2128B">
        <w:rPr>
          <w:lang w:val="en-GB" w:eastAsia="zh-CN"/>
        </w:rPr>
        <w:t xml:space="preserve"> in middle)</w:t>
      </w:r>
      <w:r w:rsidR="00CD319F">
        <w:rPr>
          <w:lang w:val="en-GB" w:eastAsia="zh-CN"/>
        </w:rPr>
        <w:t xml:space="preserve"> </w:t>
      </w:r>
      <w:r w:rsidR="00E2128B">
        <w:rPr>
          <w:lang w:val="en-GB" w:eastAsia="zh-CN"/>
        </w:rPr>
        <w:t>could be used as b</w:t>
      </w:r>
      <w:r w:rsidR="009278E5">
        <w:rPr>
          <w:lang w:val="en-GB" w:eastAsia="zh-CN"/>
        </w:rPr>
        <w:t>aseline. In general, f</w:t>
      </w:r>
      <w:r w:rsidR="00FB2227">
        <w:rPr>
          <w:lang w:val="en-GB" w:eastAsia="zh-CN"/>
        </w:rPr>
        <w:t xml:space="preserve">or DL and UL </w:t>
      </w:r>
      <w:proofErr w:type="spellStart"/>
      <w:r w:rsidR="00FB2227">
        <w:rPr>
          <w:lang w:val="en-GB" w:eastAsia="zh-CN"/>
        </w:rPr>
        <w:t>subbands</w:t>
      </w:r>
      <w:proofErr w:type="spellEnd"/>
      <w:r w:rsidR="00FB2227">
        <w:rPr>
          <w:lang w:val="en-GB" w:eastAsia="zh-CN"/>
        </w:rPr>
        <w:t xml:space="preserve"> configuration, </w:t>
      </w:r>
      <w:r w:rsidR="006C148D">
        <w:rPr>
          <w:lang w:val="en-GB" w:eastAsia="zh-CN"/>
        </w:rPr>
        <w:t xml:space="preserve">assume </w:t>
      </w:r>
      <w:r w:rsidR="006F022D">
        <w:rPr>
          <w:lang w:val="en-GB" w:eastAsia="zh-CN"/>
        </w:rPr>
        <w:t>N</w:t>
      </w:r>
      <w:r w:rsidR="006F022D" w:rsidRPr="00A73542">
        <w:rPr>
          <w:vertAlign w:val="subscript"/>
          <w:lang w:val="en-GB" w:eastAsia="zh-CN"/>
        </w:rPr>
        <w:t>D</w:t>
      </w:r>
      <w:r w:rsidR="006F022D">
        <w:rPr>
          <w:lang w:val="en-GB" w:eastAsia="zh-CN"/>
        </w:rPr>
        <w:t xml:space="preserve"> </w:t>
      </w:r>
      <w:r w:rsidR="006C148D">
        <w:rPr>
          <w:lang w:val="en-GB" w:eastAsia="zh-CN"/>
        </w:rPr>
        <w:t xml:space="preserve">is the number of RBs for DL </w:t>
      </w:r>
      <w:proofErr w:type="spellStart"/>
      <w:r w:rsidR="006C148D">
        <w:rPr>
          <w:lang w:val="en-GB" w:eastAsia="zh-CN"/>
        </w:rPr>
        <w:t>subbands</w:t>
      </w:r>
      <w:proofErr w:type="spellEnd"/>
      <w:r w:rsidR="006C148D">
        <w:rPr>
          <w:lang w:val="en-GB" w:eastAsia="zh-CN"/>
        </w:rPr>
        <w:t xml:space="preserve">, </w:t>
      </w:r>
      <w:r w:rsidR="006F022D">
        <w:rPr>
          <w:lang w:val="en-GB" w:eastAsia="zh-CN"/>
        </w:rPr>
        <w:t>N</w:t>
      </w:r>
      <w:r w:rsidR="006F022D" w:rsidRPr="00A73542">
        <w:rPr>
          <w:vertAlign w:val="subscript"/>
          <w:lang w:val="en-GB" w:eastAsia="zh-CN"/>
        </w:rPr>
        <w:t>U</w:t>
      </w:r>
      <w:r w:rsidR="006F022D">
        <w:rPr>
          <w:lang w:val="en-GB" w:eastAsia="zh-CN"/>
        </w:rPr>
        <w:t xml:space="preserve"> </w:t>
      </w:r>
      <w:r w:rsidR="006C148D">
        <w:rPr>
          <w:lang w:val="en-GB" w:eastAsia="zh-CN"/>
        </w:rPr>
        <w:t xml:space="preserve">is the number of RBs for UL </w:t>
      </w:r>
      <w:proofErr w:type="spellStart"/>
      <w:r w:rsidR="006C148D">
        <w:rPr>
          <w:lang w:val="en-GB" w:eastAsia="zh-CN"/>
        </w:rPr>
        <w:t>subbands</w:t>
      </w:r>
      <w:proofErr w:type="spellEnd"/>
      <w:r w:rsidR="006C148D">
        <w:rPr>
          <w:lang w:val="en-GB" w:eastAsia="zh-CN"/>
        </w:rPr>
        <w:t xml:space="preserve">, </w:t>
      </w:r>
      <w:r w:rsidR="006F022D">
        <w:rPr>
          <w:lang w:val="en-GB" w:eastAsia="zh-CN"/>
        </w:rPr>
        <w:t>N</w:t>
      </w:r>
      <w:r w:rsidR="006F022D" w:rsidRPr="00A73542">
        <w:rPr>
          <w:vertAlign w:val="subscript"/>
          <w:lang w:val="en-GB" w:eastAsia="zh-CN"/>
        </w:rPr>
        <w:t>G</w:t>
      </w:r>
      <w:r w:rsidR="006F022D">
        <w:rPr>
          <w:lang w:val="en-GB" w:eastAsia="zh-CN"/>
        </w:rPr>
        <w:t xml:space="preserve"> </w:t>
      </w:r>
      <w:r w:rsidR="006C148D">
        <w:rPr>
          <w:lang w:val="en-GB" w:eastAsia="zh-CN"/>
        </w:rPr>
        <w:t xml:space="preserve">is the number of RBs for the </w:t>
      </w:r>
      <w:r w:rsidR="009278E5">
        <w:rPr>
          <w:lang w:val="en-GB" w:eastAsia="zh-CN"/>
        </w:rPr>
        <w:t xml:space="preserve">guard </w:t>
      </w:r>
      <w:r w:rsidR="006C148D">
        <w:rPr>
          <w:lang w:val="en-GB" w:eastAsia="zh-CN"/>
        </w:rPr>
        <w:t xml:space="preserve">gap between the DL and UL </w:t>
      </w:r>
      <w:proofErr w:type="spellStart"/>
      <w:r w:rsidR="006C148D">
        <w:rPr>
          <w:lang w:val="en-GB" w:eastAsia="zh-CN"/>
        </w:rPr>
        <w:t>subbands</w:t>
      </w:r>
      <w:proofErr w:type="spellEnd"/>
      <w:r w:rsidR="006C148D">
        <w:rPr>
          <w:lang w:val="en-GB" w:eastAsia="zh-CN"/>
        </w:rPr>
        <w:t xml:space="preserve">. Therefore, </w:t>
      </w:r>
      <w:r w:rsidR="006F022D">
        <w:rPr>
          <w:lang w:val="en-GB" w:eastAsia="zh-CN"/>
        </w:rPr>
        <w:t>N</w:t>
      </w:r>
      <w:r w:rsidR="006F022D" w:rsidRPr="006B0B6E">
        <w:rPr>
          <w:vertAlign w:val="subscript"/>
          <w:lang w:val="en-GB" w:eastAsia="zh-CN"/>
        </w:rPr>
        <w:t>D</w:t>
      </w:r>
      <w:r w:rsidR="006F022D" w:rsidDel="006F022D">
        <w:rPr>
          <w:lang w:val="en-GB" w:eastAsia="zh-CN"/>
        </w:rPr>
        <w:t xml:space="preserve"> </w:t>
      </w:r>
      <w:r w:rsidR="006F022D">
        <w:rPr>
          <w:lang w:val="en-GB" w:eastAsia="zh-CN"/>
        </w:rPr>
        <w:t>+ N</w:t>
      </w:r>
      <w:r w:rsidR="006F022D">
        <w:rPr>
          <w:vertAlign w:val="subscript"/>
          <w:lang w:val="en-GB" w:eastAsia="zh-CN"/>
        </w:rPr>
        <w:t>U</w:t>
      </w:r>
      <w:r w:rsidR="006F022D" w:rsidDel="006F022D">
        <w:rPr>
          <w:lang w:val="en-GB" w:eastAsia="zh-CN"/>
        </w:rPr>
        <w:t xml:space="preserve"> </w:t>
      </w:r>
      <w:r w:rsidR="006F022D">
        <w:rPr>
          <w:lang w:val="en-GB" w:eastAsia="zh-CN"/>
        </w:rPr>
        <w:t>+ N</w:t>
      </w:r>
      <w:r w:rsidR="006F022D">
        <w:rPr>
          <w:vertAlign w:val="subscript"/>
          <w:lang w:val="en-GB" w:eastAsia="zh-CN"/>
        </w:rPr>
        <w:t>G</w:t>
      </w:r>
      <w:r w:rsidR="006F022D" w:rsidDel="006F022D">
        <w:rPr>
          <w:lang w:val="en-GB" w:eastAsia="zh-CN"/>
        </w:rPr>
        <w:t xml:space="preserve"> </w:t>
      </w:r>
      <w:r w:rsidR="006C148D">
        <w:rPr>
          <w:lang w:val="en-GB" w:eastAsia="zh-CN"/>
        </w:rPr>
        <w:t xml:space="preserve">is the total bandwidth and are configurable. </w:t>
      </w:r>
    </w:p>
    <w:p w14:paraId="49166BAC" w14:textId="05CEAEE7" w:rsidR="00FD49A1" w:rsidRDefault="008745EE" w:rsidP="00F83104">
      <w:pPr>
        <w:jc w:val="both"/>
        <w:rPr>
          <w:lang w:val="en-GB" w:eastAsia="zh-CN"/>
        </w:rPr>
      </w:pPr>
      <w:r>
        <w:rPr>
          <w:lang w:val="en-GB" w:eastAsia="zh-CN"/>
        </w:rPr>
        <w:t>A typical configuration is 4</w:t>
      </w:r>
      <w:r w:rsidR="007873F1">
        <w:rPr>
          <w:lang w:val="en-GB" w:eastAsia="zh-CN"/>
        </w:rPr>
        <w:t xml:space="preserve"> to </w:t>
      </w:r>
      <w:r>
        <w:rPr>
          <w:lang w:val="en-GB" w:eastAsia="zh-CN"/>
        </w:rPr>
        <w:t xml:space="preserve">1 splits of the </w:t>
      </w:r>
      <w:r w:rsidR="007873F1">
        <w:rPr>
          <w:lang w:val="en-GB" w:eastAsia="zh-CN"/>
        </w:rPr>
        <w:t>frequency</w:t>
      </w:r>
      <w:r>
        <w:rPr>
          <w:lang w:val="en-GB" w:eastAsia="zh-CN"/>
        </w:rPr>
        <w:t xml:space="preserve"> resource between </w:t>
      </w:r>
      <w:r w:rsidR="006F022D">
        <w:rPr>
          <w:lang w:val="en-GB" w:eastAsia="zh-CN"/>
        </w:rPr>
        <w:t>DL: UL</w:t>
      </w:r>
      <w:r>
        <w:rPr>
          <w:lang w:val="en-GB" w:eastAsia="zh-CN"/>
        </w:rPr>
        <w:t xml:space="preserve"> </w:t>
      </w:r>
      <w:proofErr w:type="spellStart"/>
      <w:r>
        <w:rPr>
          <w:lang w:val="en-GB" w:eastAsia="zh-CN"/>
        </w:rPr>
        <w:t>subbands</w:t>
      </w:r>
      <w:proofErr w:type="spellEnd"/>
      <w:r>
        <w:rPr>
          <w:lang w:val="en-GB" w:eastAsia="zh-CN"/>
        </w:rPr>
        <w:t xml:space="preserve">. </w:t>
      </w:r>
      <w:r w:rsidR="00624DED">
        <w:rPr>
          <w:lang w:val="en-GB" w:eastAsia="zh-CN"/>
        </w:rPr>
        <w:t xml:space="preserve">Assuming symmetric split of the two DL </w:t>
      </w:r>
      <w:proofErr w:type="spellStart"/>
      <w:r w:rsidR="00624DED">
        <w:rPr>
          <w:lang w:val="en-GB" w:eastAsia="zh-CN"/>
        </w:rPr>
        <w:t>subbands</w:t>
      </w:r>
      <w:proofErr w:type="spellEnd"/>
      <w:r w:rsidR="00624DED">
        <w:rPr>
          <w:lang w:val="en-GB" w:eastAsia="zh-CN"/>
        </w:rPr>
        <w:t>, t</w:t>
      </w:r>
      <w:r w:rsidR="00E118FD">
        <w:rPr>
          <w:lang w:val="en-GB" w:eastAsia="zh-CN"/>
        </w:rPr>
        <w:t>his will map to</w:t>
      </w:r>
      <w:r w:rsidR="00FB2227">
        <w:rPr>
          <w:lang w:val="en-GB" w:eastAsia="zh-CN"/>
        </w:rPr>
        <w:t xml:space="preserve"> </w:t>
      </w:r>
      <w:r w:rsidR="00621F95">
        <w:rPr>
          <w:lang w:val="en-GB" w:eastAsia="zh-CN"/>
        </w:rPr>
        <w:t>~40% RBs for each of the two DL RBs</w:t>
      </w:r>
      <w:r w:rsidR="006C148D">
        <w:rPr>
          <w:lang w:val="en-GB" w:eastAsia="zh-CN"/>
        </w:rPr>
        <w:t xml:space="preserve"> (</w:t>
      </w:r>
      <w:r w:rsidR="00624DED">
        <w:rPr>
          <w:lang w:val="en-GB" w:eastAsia="zh-CN"/>
        </w:rPr>
        <w:t>N</w:t>
      </w:r>
      <w:r w:rsidR="00624DED" w:rsidRPr="00A73542">
        <w:rPr>
          <w:vertAlign w:val="subscript"/>
          <w:lang w:val="en-GB" w:eastAsia="zh-CN"/>
        </w:rPr>
        <w:t>D</w:t>
      </w:r>
      <w:r w:rsidR="006C148D">
        <w:rPr>
          <w:lang w:val="en-GB" w:eastAsia="zh-CN"/>
        </w:rPr>
        <w:t>=2x~40% RBs)</w:t>
      </w:r>
      <w:r w:rsidR="00621F95">
        <w:rPr>
          <w:lang w:val="en-GB" w:eastAsia="zh-CN"/>
        </w:rPr>
        <w:t xml:space="preserve"> </w:t>
      </w:r>
      <w:r w:rsidR="0068434C">
        <w:rPr>
          <w:lang w:val="en-GB" w:eastAsia="zh-CN"/>
        </w:rPr>
        <w:t>and ~20% RBs for UL RBs in the middle</w:t>
      </w:r>
      <w:r w:rsidR="006C148D">
        <w:rPr>
          <w:lang w:val="en-GB" w:eastAsia="zh-CN"/>
        </w:rPr>
        <w:t xml:space="preserve"> (</w:t>
      </w:r>
      <w:r w:rsidR="00624DED">
        <w:rPr>
          <w:lang w:val="en-GB" w:eastAsia="zh-CN"/>
        </w:rPr>
        <w:t>N</w:t>
      </w:r>
      <w:r w:rsidR="00624DED" w:rsidRPr="00A73542">
        <w:rPr>
          <w:vertAlign w:val="subscript"/>
          <w:lang w:val="en-GB" w:eastAsia="zh-CN"/>
        </w:rPr>
        <w:t>U</w:t>
      </w:r>
      <w:r w:rsidR="006C148D">
        <w:rPr>
          <w:lang w:val="en-GB" w:eastAsia="zh-CN"/>
        </w:rPr>
        <w:t>=~20% RBs)</w:t>
      </w:r>
      <w:r w:rsidR="0068434C">
        <w:rPr>
          <w:lang w:val="en-GB" w:eastAsia="zh-CN"/>
        </w:rPr>
        <w:t xml:space="preserve"> and guard band in between each DL and UL </w:t>
      </w:r>
      <w:proofErr w:type="spellStart"/>
      <w:r w:rsidR="004814AC">
        <w:rPr>
          <w:lang w:val="en-GB" w:eastAsia="zh-CN"/>
        </w:rPr>
        <w:t>subbands</w:t>
      </w:r>
      <w:proofErr w:type="spellEnd"/>
      <w:r w:rsidR="006C148D" w:rsidRPr="006C148D">
        <w:rPr>
          <w:lang w:eastAsia="zh-CN"/>
        </w:rPr>
        <w:t xml:space="preserve"> </w:t>
      </w:r>
      <w:r w:rsidR="006C148D">
        <w:rPr>
          <w:lang w:eastAsia="zh-CN"/>
        </w:rPr>
        <w:t xml:space="preserve">as illustrated in </w:t>
      </w:r>
      <w:r w:rsidR="0026002A">
        <w:rPr>
          <w:lang w:eastAsia="zh-CN"/>
        </w:rPr>
        <w:fldChar w:fldCharType="begin"/>
      </w:r>
      <w:r w:rsidR="0026002A">
        <w:rPr>
          <w:lang w:eastAsia="zh-CN"/>
        </w:rPr>
        <w:instrText xml:space="preserve"> REF _Ref102048956 \h </w:instrText>
      </w:r>
      <w:r w:rsidR="0026002A">
        <w:rPr>
          <w:lang w:eastAsia="zh-CN"/>
        </w:rPr>
      </w:r>
      <w:r w:rsidR="0026002A">
        <w:rPr>
          <w:lang w:eastAsia="zh-CN"/>
        </w:rPr>
        <w:fldChar w:fldCharType="separate"/>
      </w:r>
      <w:r w:rsidR="00400DBA">
        <w:t xml:space="preserve">Figure </w:t>
      </w:r>
      <w:r w:rsidR="00400DBA">
        <w:rPr>
          <w:noProof/>
        </w:rPr>
        <w:t>2</w:t>
      </w:r>
      <w:r w:rsidR="00400DBA">
        <w:noBreakHyphen/>
      </w:r>
      <w:r w:rsidR="00400DBA">
        <w:rPr>
          <w:noProof/>
        </w:rPr>
        <w:t>9</w:t>
      </w:r>
      <w:r w:rsidR="0026002A">
        <w:rPr>
          <w:lang w:eastAsia="zh-CN"/>
        </w:rPr>
        <w:fldChar w:fldCharType="end"/>
      </w:r>
      <w:r w:rsidR="004814AC">
        <w:rPr>
          <w:lang w:val="en-GB" w:eastAsia="zh-CN"/>
        </w:rPr>
        <w:t xml:space="preserve">. </w:t>
      </w:r>
      <w:r w:rsidR="0030578C">
        <w:rPr>
          <w:lang w:val="en-GB" w:eastAsia="zh-CN"/>
        </w:rPr>
        <w:t xml:space="preserve">The number of guard bands </w:t>
      </w:r>
      <w:r w:rsidR="00826A0B">
        <w:rPr>
          <w:lang w:val="en-GB" w:eastAsia="zh-CN"/>
        </w:rPr>
        <w:t xml:space="preserve">could be N or 0 RB </w:t>
      </w:r>
      <w:r w:rsidR="00B34316">
        <w:rPr>
          <w:lang w:val="en-GB" w:eastAsia="zh-CN"/>
        </w:rPr>
        <w:t xml:space="preserve">between each DL and UL </w:t>
      </w:r>
      <w:proofErr w:type="spellStart"/>
      <w:r w:rsidR="00B34316">
        <w:rPr>
          <w:lang w:val="en-GB" w:eastAsia="zh-CN"/>
        </w:rPr>
        <w:t>subbands</w:t>
      </w:r>
      <w:proofErr w:type="spellEnd"/>
      <w:r w:rsidR="006E6B10">
        <w:rPr>
          <w:lang w:val="en-GB" w:eastAsia="zh-CN"/>
        </w:rPr>
        <w:t xml:space="preserve"> (</w:t>
      </w:r>
      <w:r w:rsidR="00624DED">
        <w:rPr>
          <w:lang w:val="en-GB" w:eastAsia="zh-CN"/>
        </w:rPr>
        <w:t>N</w:t>
      </w:r>
      <w:r w:rsidR="00624DED" w:rsidRPr="00A73542">
        <w:rPr>
          <w:vertAlign w:val="subscript"/>
          <w:lang w:val="en-GB" w:eastAsia="zh-CN"/>
        </w:rPr>
        <w:t>G</w:t>
      </w:r>
      <w:r w:rsidR="006E6B10">
        <w:rPr>
          <w:lang w:val="en-GB" w:eastAsia="zh-CN"/>
        </w:rPr>
        <w:t>=2xN or 0 RB)</w:t>
      </w:r>
      <w:r w:rsidR="00B34316">
        <w:rPr>
          <w:lang w:val="en-GB" w:eastAsia="zh-CN"/>
        </w:rPr>
        <w:t>.</w:t>
      </w:r>
      <w:r w:rsidR="00BD7E51">
        <w:rPr>
          <w:lang w:val="en-GB" w:eastAsia="zh-CN"/>
        </w:rPr>
        <w:t xml:space="preserve"> </w:t>
      </w:r>
    </w:p>
    <w:p w14:paraId="3F7D8F33" w14:textId="0C550C30" w:rsidR="00AE742B" w:rsidRDefault="00BD7E51" w:rsidP="00F83104">
      <w:pPr>
        <w:jc w:val="both"/>
        <w:rPr>
          <w:lang w:val="en-GB" w:eastAsia="zh-CN"/>
        </w:rPr>
      </w:pPr>
      <w:r>
        <w:rPr>
          <w:lang w:val="en-GB" w:eastAsia="zh-CN"/>
        </w:rPr>
        <w:t xml:space="preserve">Other </w:t>
      </w:r>
      <w:r w:rsidR="00E91DA8">
        <w:rPr>
          <w:lang w:val="en-GB" w:eastAsia="zh-CN"/>
        </w:rPr>
        <w:t xml:space="preserve">DL and UL </w:t>
      </w:r>
      <w:proofErr w:type="spellStart"/>
      <w:r w:rsidR="00E91DA8">
        <w:rPr>
          <w:lang w:val="en-GB" w:eastAsia="zh-CN"/>
        </w:rPr>
        <w:t>subbands</w:t>
      </w:r>
      <w:proofErr w:type="spellEnd"/>
      <w:r w:rsidR="00E91DA8">
        <w:rPr>
          <w:lang w:val="en-GB" w:eastAsia="zh-CN"/>
        </w:rPr>
        <w:t xml:space="preserve"> configuration options could also be considered</w:t>
      </w:r>
      <w:r w:rsidR="002343B1">
        <w:rPr>
          <w:lang w:val="en-GB" w:eastAsia="zh-CN"/>
        </w:rPr>
        <w:t xml:space="preserve"> as optional</w:t>
      </w:r>
      <w:r w:rsidR="00304FA7">
        <w:rPr>
          <w:lang w:val="en-GB" w:eastAsia="zh-CN"/>
        </w:rPr>
        <w:t xml:space="preserve"> </w:t>
      </w:r>
      <w:r w:rsidR="00CD1B3B">
        <w:rPr>
          <w:lang w:val="en-GB" w:eastAsia="zh-CN"/>
        </w:rPr>
        <w:t>configurations</w:t>
      </w:r>
      <w:r w:rsidR="00B06CB9">
        <w:rPr>
          <w:lang w:val="en-GB" w:eastAsia="zh-CN"/>
        </w:rPr>
        <w:t xml:space="preserve">, </w:t>
      </w:r>
      <w:proofErr w:type="gramStart"/>
      <w:r w:rsidR="00EC0B59">
        <w:rPr>
          <w:lang w:val="en-GB" w:eastAsia="zh-CN"/>
        </w:rPr>
        <w:t>e.g.</w:t>
      </w:r>
      <w:proofErr w:type="gramEnd"/>
      <w:r w:rsidR="00EC0B59">
        <w:rPr>
          <w:lang w:val="en-GB" w:eastAsia="zh-CN"/>
        </w:rPr>
        <w:t xml:space="preserve"> </w:t>
      </w:r>
      <w:r w:rsidR="009D0C79">
        <w:rPr>
          <w:lang w:val="en-GB" w:eastAsia="zh-CN"/>
        </w:rPr>
        <w:t xml:space="preserve">DL </w:t>
      </w:r>
      <w:proofErr w:type="spellStart"/>
      <w:r w:rsidR="00AE4E45">
        <w:rPr>
          <w:lang w:val="en-GB" w:eastAsia="zh-CN"/>
        </w:rPr>
        <w:t>subband</w:t>
      </w:r>
      <w:proofErr w:type="spellEnd"/>
      <w:r w:rsidR="00AE4E45">
        <w:rPr>
          <w:lang w:val="en-GB" w:eastAsia="zh-CN"/>
        </w:rPr>
        <w:t xml:space="preserve"> in the middle and two UL </w:t>
      </w:r>
      <w:proofErr w:type="spellStart"/>
      <w:r w:rsidR="00AE4E45">
        <w:rPr>
          <w:lang w:val="en-GB" w:eastAsia="zh-CN"/>
        </w:rPr>
        <w:t>subbands</w:t>
      </w:r>
      <w:proofErr w:type="spellEnd"/>
      <w:r w:rsidR="00AE4E45">
        <w:rPr>
          <w:lang w:val="en-GB" w:eastAsia="zh-CN"/>
        </w:rPr>
        <w:t xml:space="preserve"> on the </w:t>
      </w:r>
      <w:r w:rsidR="0086092F">
        <w:rPr>
          <w:lang w:val="en-GB" w:eastAsia="zh-CN"/>
        </w:rPr>
        <w:t>side</w:t>
      </w:r>
      <w:r w:rsidR="00AE4E45">
        <w:rPr>
          <w:lang w:val="en-GB" w:eastAsia="zh-CN"/>
        </w:rPr>
        <w:t>s</w:t>
      </w:r>
      <w:r w:rsidR="0086092F">
        <w:rPr>
          <w:lang w:val="en-GB" w:eastAsia="zh-CN"/>
        </w:rPr>
        <w:t xml:space="preserve"> configuration</w:t>
      </w:r>
      <w:r w:rsidR="000171B8">
        <w:rPr>
          <w:lang w:val="en-GB" w:eastAsia="zh-CN"/>
        </w:rPr>
        <w:t xml:space="preserve"> or single DL </w:t>
      </w:r>
      <w:proofErr w:type="spellStart"/>
      <w:r w:rsidR="000171B8">
        <w:rPr>
          <w:lang w:val="en-GB" w:eastAsia="zh-CN"/>
        </w:rPr>
        <w:t>subband</w:t>
      </w:r>
      <w:proofErr w:type="spellEnd"/>
      <w:r w:rsidR="000171B8">
        <w:rPr>
          <w:lang w:val="en-GB" w:eastAsia="zh-CN"/>
        </w:rPr>
        <w:t xml:space="preserve"> and single UL </w:t>
      </w:r>
      <w:proofErr w:type="spellStart"/>
      <w:r w:rsidR="000171B8">
        <w:rPr>
          <w:lang w:val="en-GB" w:eastAsia="zh-CN"/>
        </w:rPr>
        <w:t>subband</w:t>
      </w:r>
      <w:proofErr w:type="spellEnd"/>
      <w:r w:rsidR="0086092F">
        <w:rPr>
          <w:lang w:val="en-GB" w:eastAsia="zh-CN"/>
        </w:rPr>
        <w:t xml:space="preserve"> configuration</w:t>
      </w:r>
      <w:r w:rsidR="00FD49A1">
        <w:rPr>
          <w:lang w:val="en-GB" w:eastAsia="zh-CN"/>
        </w:rPr>
        <w:t xml:space="preserve"> for </w:t>
      </w:r>
      <w:proofErr w:type="spellStart"/>
      <w:r w:rsidR="00FD49A1">
        <w:rPr>
          <w:lang w:val="en-GB" w:eastAsia="zh-CN"/>
        </w:rPr>
        <w:t>subband</w:t>
      </w:r>
      <w:proofErr w:type="spellEnd"/>
      <w:r w:rsidR="00FD49A1">
        <w:rPr>
          <w:lang w:val="en-GB" w:eastAsia="zh-CN"/>
        </w:rPr>
        <w:t xml:space="preserve"> full duplex</w:t>
      </w:r>
      <w:r w:rsidR="002E2580">
        <w:rPr>
          <w:lang w:val="en-GB" w:eastAsia="zh-CN"/>
        </w:rPr>
        <w:t xml:space="preserve">. </w:t>
      </w:r>
    </w:p>
    <w:p w14:paraId="6726BA1C" w14:textId="44473A2F" w:rsidR="00197641" w:rsidRDefault="00C35458" w:rsidP="00F83104">
      <w:pPr>
        <w:jc w:val="both"/>
        <w:rPr>
          <w:lang w:val="en-GB" w:eastAsia="zh-CN"/>
        </w:rPr>
      </w:pPr>
      <w:r>
        <w:rPr>
          <w:lang w:val="en-GB" w:eastAsia="zh-CN"/>
        </w:rPr>
        <w:t xml:space="preserve">For FR2, </w:t>
      </w:r>
      <w:r w:rsidR="009A79EC">
        <w:rPr>
          <w:lang w:val="en-GB" w:eastAsia="zh-CN"/>
        </w:rPr>
        <w:t xml:space="preserve">with narrower beams, </w:t>
      </w:r>
      <w:r w:rsidR="00FC2861">
        <w:rPr>
          <w:lang w:val="en-GB" w:eastAsia="zh-CN"/>
        </w:rPr>
        <w:t xml:space="preserve">support </w:t>
      </w:r>
      <w:r w:rsidR="005873A4">
        <w:rPr>
          <w:lang w:val="en-GB" w:eastAsia="zh-CN"/>
        </w:rPr>
        <w:t>fully overlapping DL and UL configuration</w:t>
      </w:r>
      <w:r w:rsidR="00C34201" w:rsidRPr="00C34201">
        <w:rPr>
          <w:lang w:eastAsia="zh-CN"/>
        </w:rPr>
        <w:t xml:space="preserve"> </w:t>
      </w:r>
      <w:r w:rsidR="00490E48">
        <w:rPr>
          <w:lang w:eastAsia="zh-CN"/>
        </w:rPr>
        <w:t xml:space="preserve">for in-band full duplex </w:t>
      </w:r>
      <w:r w:rsidR="00C34201">
        <w:rPr>
          <w:lang w:eastAsia="zh-CN"/>
        </w:rPr>
        <w:t xml:space="preserve">as </w:t>
      </w:r>
      <w:r w:rsidR="006E6B10">
        <w:rPr>
          <w:lang w:eastAsia="zh-CN"/>
        </w:rPr>
        <w:t xml:space="preserve">another </w:t>
      </w:r>
      <w:r w:rsidR="00C34201">
        <w:rPr>
          <w:lang w:eastAsia="zh-CN"/>
        </w:rPr>
        <w:t xml:space="preserve">option </w:t>
      </w:r>
      <w:r w:rsidR="006E6B10">
        <w:rPr>
          <w:lang w:eastAsia="zh-CN"/>
        </w:rPr>
        <w:t>for evaluation</w:t>
      </w:r>
      <w:r w:rsidR="000B7B2F" w:rsidRPr="00467E99">
        <w:rPr>
          <w:lang w:val="en-GB" w:eastAsia="zh-CN"/>
        </w:rPr>
        <w:t>,</w:t>
      </w:r>
      <w:r w:rsidR="000B7B2F">
        <w:rPr>
          <w:lang w:val="en-GB" w:eastAsia="zh-CN"/>
        </w:rPr>
        <w:t xml:space="preserve"> in which case </w:t>
      </w:r>
      <w:r w:rsidR="00255739">
        <w:rPr>
          <w:lang w:val="en-GB" w:eastAsia="zh-CN"/>
        </w:rPr>
        <w:t xml:space="preserve">frequency </w:t>
      </w:r>
      <w:r w:rsidR="000B7B2F">
        <w:rPr>
          <w:lang w:val="en-GB" w:eastAsia="zh-CN"/>
        </w:rPr>
        <w:t>resource</w:t>
      </w:r>
      <w:r w:rsidR="00255739">
        <w:rPr>
          <w:lang w:val="en-GB" w:eastAsia="zh-CN"/>
        </w:rPr>
        <w:t>s</w:t>
      </w:r>
      <w:r w:rsidR="000B7B2F">
        <w:rPr>
          <w:lang w:val="en-GB" w:eastAsia="zh-CN"/>
        </w:rPr>
        <w:t xml:space="preserve"> </w:t>
      </w:r>
      <w:r w:rsidR="009F6ECE">
        <w:rPr>
          <w:lang w:val="en-GB" w:eastAsia="zh-CN"/>
        </w:rPr>
        <w:t>can be</w:t>
      </w:r>
      <w:r w:rsidR="00255739">
        <w:rPr>
          <w:lang w:val="en-GB" w:eastAsia="zh-CN"/>
        </w:rPr>
        <w:t xml:space="preserve"> more efficiently utilized. </w:t>
      </w:r>
      <w:r w:rsidR="006E6B10">
        <w:rPr>
          <w:lang w:val="en-GB" w:eastAsia="zh-CN"/>
        </w:rPr>
        <w:t xml:space="preserve">In the fully overlapping DL and UL configuration, N1=N2 and N3=0. </w:t>
      </w:r>
      <w:r w:rsidR="00C156EF">
        <w:rPr>
          <w:lang w:val="en-GB" w:eastAsia="zh-CN"/>
        </w:rPr>
        <w:t>Initial performance evaluation</w:t>
      </w:r>
      <w:r w:rsidR="002051D8">
        <w:rPr>
          <w:lang w:val="en-GB" w:eastAsia="zh-CN"/>
        </w:rPr>
        <w:t xml:space="preserve"> results</w:t>
      </w:r>
      <w:r w:rsidR="00C156EF">
        <w:rPr>
          <w:lang w:val="en-GB" w:eastAsia="zh-CN"/>
        </w:rPr>
        <w:t xml:space="preserve"> in section 2.3</w:t>
      </w:r>
      <w:r w:rsidR="00854280">
        <w:rPr>
          <w:lang w:val="en-GB" w:eastAsia="zh-CN"/>
        </w:rPr>
        <w:t>.2</w:t>
      </w:r>
      <w:r w:rsidR="00C156EF">
        <w:rPr>
          <w:lang w:val="en-GB" w:eastAsia="zh-CN"/>
        </w:rPr>
        <w:t xml:space="preserve"> </w:t>
      </w:r>
      <w:r w:rsidR="00A01EEF">
        <w:rPr>
          <w:lang w:val="en-GB" w:eastAsia="zh-CN"/>
        </w:rPr>
        <w:t>for FR2</w:t>
      </w:r>
      <w:r w:rsidR="00C156EF">
        <w:rPr>
          <w:lang w:val="en-GB" w:eastAsia="zh-CN"/>
        </w:rPr>
        <w:t xml:space="preserve"> </w:t>
      </w:r>
      <w:r w:rsidR="0075570E">
        <w:rPr>
          <w:lang w:val="en-GB" w:eastAsia="zh-CN"/>
        </w:rPr>
        <w:t xml:space="preserve">will </w:t>
      </w:r>
      <w:r w:rsidR="00C156EF">
        <w:rPr>
          <w:lang w:val="en-GB" w:eastAsia="zh-CN"/>
        </w:rPr>
        <w:t>show the per</w:t>
      </w:r>
      <w:r w:rsidR="002E6C52">
        <w:rPr>
          <w:lang w:val="en-GB" w:eastAsia="zh-CN"/>
        </w:rPr>
        <w:t xml:space="preserve">formance </w:t>
      </w:r>
      <w:r w:rsidR="0075570E">
        <w:rPr>
          <w:lang w:val="en-GB" w:eastAsia="zh-CN"/>
        </w:rPr>
        <w:t xml:space="preserve">gain </w:t>
      </w:r>
      <w:r w:rsidR="002E6C52">
        <w:rPr>
          <w:lang w:val="en-GB" w:eastAsia="zh-CN"/>
        </w:rPr>
        <w:t xml:space="preserve">with </w:t>
      </w:r>
      <w:r w:rsidR="00AD68E1">
        <w:rPr>
          <w:lang w:val="en-GB" w:eastAsia="zh-CN"/>
        </w:rPr>
        <w:t>fully overlapping DL and UL</w:t>
      </w:r>
      <w:r w:rsidR="00246497">
        <w:rPr>
          <w:lang w:val="en-GB" w:eastAsia="zh-CN"/>
        </w:rPr>
        <w:t>.</w:t>
      </w:r>
    </w:p>
    <w:p w14:paraId="54B050E1" w14:textId="3718571E" w:rsidR="00246497" w:rsidRDefault="00AC7ADD" w:rsidP="00F83104">
      <w:pPr>
        <w:jc w:val="both"/>
        <w:rPr>
          <w:lang w:val="en-GB" w:eastAsia="zh-CN"/>
        </w:rPr>
      </w:pPr>
      <w:r>
        <w:rPr>
          <w:lang w:val="en-GB" w:eastAsia="zh-CN"/>
        </w:rPr>
        <w:t xml:space="preserve">The number of guard band RBs </w:t>
      </w:r>
      <w:r w:rsidR="00CF08F2">
        <w:rPr>
          <w:lang w:val="en-GB" w:eastAsia="zh-CN"/>
        </w:rPr>
        <w:t xml:space="preserve">between the DL and UL </w:t>
      </w:r>
      <w:proofErr w:type="spellStart"/>
      <w:r w:rsidR="00CF08F2">
        <w:rPr>
          <w:lang w:val="en-GB" w:eastAsia="zh-CN"/>
        </w:rPr>
        <w:t>subbands</w:t>
      </w:r>
      <w:proofErr w:type="spellEnd"/>
      <w:r w:rsidR="00CF08F2">
        <w:rPr>
          <w:lang w:val="en-GB" w:eastAsia="zh-CN"/>
        </w:rPr>
        <w:t xml:space="preserve"> </w:t>
      </w:r>
      <w:r>
        <w:rPr>
          <w:lang w:val="en-GB" w:eastAsia="zh-CN"/>
        </w:rPr>
        <w:t>could be a soft threshold. The larger the guard band, the smaller the “flat” residual interference we will model</w:t>
      </w:r>
      <w:r w:rsidR="00B007F5">
        <w:rPr>
          <w:lang w:val="en-GB" w:eastAsia="zh-CN"/>
        </w:rPr>
        <w:t>,</w:t>
      </w:r>
      <w:r>
        <w:rPr>
          <w:lang w:val="en-GB" w:eastAsia="zh-CN"/>
        </w:rPr>
        <w:t xml:space="preserve"> and vice versa. N RBs or 0 RB could be t</w:t>
      </w:r>
      <w:r w:rsidR="00B007F5">
        <w:rPr>
          <w:lang w:val="en-GB" w:eastAsia="zh-CN"/>
        </w:rPr>
        <w:t>he</w:t>
      </w:r>
      <w:r>
        <w:rPr>
          <w:lang w:val="en-GB" w:eastAsia="zh-CN"/>
        </w:rPr>
        <w:t xml:space="preserve"> </w:t>
      </w:r>
      <w:r w:rsidR="00B007F5">
        <w:rPr>
          <w:lang w:val="en-GB" w:eastAsia="zh-CN"/>
        </w:rPr>
        <w:t>choices</w:t>
      </w:r>
      <w:r>
        <w:rPr>
          <w:lang w:val="en-GB" w:eastAsia="zh-CN"/>
        </w:rPr>
        <w:t xml:space="preserve"> for the number of guard band RBs. The exact residual interference level will change accordingly.</w:t>
      </w:r>
    </w:p>
    <w:p w14:paraId="1C4D8411" w14:textId="060EC9FE" w:rsidR="006C148D" w:rsidRDefault="00E01FA1" w:rsidP="00246497">
      <w:pPr>
        <w:jc w:val="center"/>
        <w:rPr>
          <w:lang w:val="en-GB" w:eastAsia="zh-CN"/>
        </w:rPr>
      </w:pPr>
      <w:r w:rsidRPr="00175ECE">
        <w:rPr>
          <w:noProof/>
          <w:color w:val="C45911" w:themeColor="accent2" w:themeShade="BF"/>
          <w:lang w:val="en-GB" w:eastAsia="zh-CN"/>
        </w:rPr>
        <w:lastRenderedPageBreak/>
        <mc:AlternateContent>
          <mc:Choice Requires="wps">
            <w:drawing>
              <wp:anchor distT="0" distB="0" distL="114300" distR="114300" simplePos="0" relativeHeight="251506688" behindDoc="0" locked="0" layoutInCell="1" allowOverlap="1" wp14:anchorId="2A69B10C" wp14:editId="5ED750A5">
                <wp:simplePos x="0" y="0"/>
                <wp:positionH relativeFrom="margin">
                  <wp:posOffset>5090160</wp:posOffset>
                </wp:positionH>
                <wp:positionV relativeFrom="paragraph">
                  <wp:posOffset>383540</wp:posOffset>
                </wp:positionV>
                <wp:extent cx="1209675" cy="276225"/>
                <wp:effectExtent l="0" t="0" r="66675" b="85725"/>
                <wp:wrapNone/>
                <wp:docPr id="9" name="Straight Arrow Connector 5"/>
                <wp:cNvGraphicFramePr/>
                <a:graphic xmlns:a="http://schemas.openxmlformats.org/drawingml/2006/main">
                  <a:graphicData uri="http://schemas.microsoft.com/office/word/2010/wordprocessingShape">
                    <wps:wsp>
                      <wps:cNvCnPr/>
                      <wps:spPr>
                        <a:xfrm>
                          <a:off x="0" y="0"/>
                          <a:ext cx="1209675"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34E5C6" id="Straight Arrow Connector 5" o:spid="_x0000_s1026" type="#_x0000_t32" style="position:absolute;margin-left:400.8pt;margin-top:30.2pt;width:95.25pt;height:21.75pt;z-index:251506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" strokecolor="#5b9bd5 [3204]" strokeweight=".5pt">
                <v:stroke endarrow="block" joinstyle="miter"/>
                <w10:wrap anchorx="margin"/>
              </v:shape>
            </w:pict>
          </mc:Fallback>
        </mc:AlternateContent>
      </w:r>
      <w:r w:rsidRPr="00175ECE">
        <w:rPr>
          <w:noProof/>
          <w:color w:val="C45911" w:themeColor="accent2" w:themeShade="BF"/>
          <w:lang w:val="en-GB" w:eastAsia="zh-CN"/>
        </w:rPr>
        <mc:AlternateContent>
          <mc:Choice Requires="wps">
            <w:drawing>
              <wp:anchor distT="0" distB="0" distL="114300" distR="114300" simplePos="0" relativeHeight="251535360" behindDoc="0" locked="0" layoutInCell="1" allowOverlap="1" wp14:anchorId="77FB43B9" wp14:editId="23104E83">
                <wp:simplePos x="0" y="0"/>
                <wp:positionH relativeFrom="margin">
                  <wp:align>right</wp:align>
                </wp:positionH>
                <wp:positionV relativeFrom="paragraph">
                  <wp:posOffset>1050289</wp:posOffset>
                </wp:positionV>
                <wp:extent cx="1276350" cy="161925"/>
                <wp:effectExtent l="0" t="57150" r="19050" b="28575"/>
                <wp:wrapNone/>
                <wp:docPr id="10" name="Straight Arrow Connector 6"/>
                <wp:cNvGraphicFramePr/>
                <a:graphic xmlns:a="http://schemas.openxmlformats.org/drawingml/2006/main">
                  <a:graphicData uri="http://schemas.microsoft.com/office/word/2010/wordprocessingShape">
                    <wps:wsp>
                      <wps:cNvCnPr/>
                      <wps:spPr>
                        <a:xfrm flipV="1">
                          <a:off x="0" y="0"/>
                          <a:ext cx="1276350" cy="1619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0899E3" id="Straight Arrow Connector 6" o:spid="_x0000_s1026" type="#_x0000_t32" style="position:absolute;margin-left:49.3pt;margin-top:82.7pt;width:100.5pt;height:12.75pt;flip:y;z-index:251535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" strokecolor="#5b9bd5 [3204]" strokeweight=".5pt">
                <v:stroke endarrow="block" joinstyle="miter"/>
                <w10:wrap anchorx="margin"/>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78720" behindDoc="0" locked="0" layoutInCell="1" allowOverlap="1" wp14:anchorId="7052CEFA" wp14:editId="5955E31F">
                <wp:simplePos x="0" y="0"/>
                <wp:positionH relativeFrom="column">
                  <wp:posOffset>822325</wp:posOffset>
                </wp:positionH>
                <wp:positionV relativeFrom="paragraph">
                  <wp:posOffset>956945</wp:posOffset>
                </wp:positionV>
                <wp:extent cx="504825" cy="45719"/>
                <wp:effectExtent l="0" t="57150" r="28575" b="50165"/>
                <wp:wrapNone/>
                <wp:docPr id="19" name="Straight Arrow Connector 7"/>
                <wp:cNvGraphicFramePr/>
                <a:graphic xmlns:a="http://schemas.openxmlformats.org/drawingml/2006/main">
                  <a:graphicData uri="http://schemas.microsoft.com/office/word/2010/wordprocessingShape">
                    <wps:wsp>
                      <wps:cNvCnPr/>
                      <wps:spPr>
                        <a:xfrm flipH="1" flipV="1">
                          <a:off x="0" y="0"/>
                          <a:ext cx="504825"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FC07D9" id="Straight Arrow Connector 7" o:spid="_x0000_s1026" type="#_x0000_t32" style="position:absolute;margin-left:64.75pt;margin-top:75.35pt;width:39.75pt;height:3.6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" strokecolor="#5b9bd5 [3204]" strokeweight=".5pt">
                <v:stroke endarrow="block" joinstyle="miter"/>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592704" behindDoc="0" locked="0" layoutInCell="1" allowOverlap="1" wp14:anchorId="614AC7C1" wp14:editId="4EE853E0">
                <wp:simplePos x="0" y="0"/>
                <wp:positionH relativeFrom="column">
                  <wp:posOffset>832484</wp:posOffset>
                </wp:positionH>
                <wp:positionV relativeFrom="paragraph">
                  <wp:posOffset>593090</wp:posOffset>
                </wp:positionV>
                <wp:extent cx="476250" cy="57150"/>
                <wp:effectExtent l="38100" t="19050" r="19050" b="95250"/>
                <wp:wrapNone/>
                <wp:docPr id="15" name="Straight Arrow Connector 8"/>
                <wp:cNvGraphicFramePr/>
                <a:graphic xmlns:a="http://schemas.openxmlformats.org/drawingml/2006/main">
                  <a:graphicData uri="http://schemas.microsoft.com/office/word/2010/wordprocessingShape">
                    <wps:wsp>
                      <wps:cNvCnPr/>
                      <wps:spPr>
                        <a:xfrm flipH="1">
                          <a:off x="0" y="0"/>
                          <a:ext cx="476250" cy="571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74839D" id="Straight Arrow Connector 8" o:spid="_x0000_s1026" type="#_x0000_t32" style="position:absolute;margin-left:65.55pt;margin-top:46.7pt;width:37.5pt;height:4.5pt;flip:x;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" strokecolor="#5b9bd5 [3204]" strokeweight=".5pt">
                <v:stroke endarrow="block" joinstyle="miter"/>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707392" behindDoc="0" locked="0" layoutInCell="1" allowOverlap="1" wp14:anchorId="64B86D07" wp14:editId="1F3551C6">
                <wp:simplePos x="0" y="0"/>
                <wp:positionH relativeFrom="margin">
                  <wp:posOffset>152400</wp:posOffset>
                </wp:positionH>
                <wp:positionV relativeFrom="paragraph">
                  <wp:posOffset>602615</wp:posOffset>
                </wp:positionV>
                <wp:extent cx="657225" cy="390525"/>
                <wp:effectExtent l="0" t="0" r="28575" b="28575"/>
                <wp:wrapNone/>
                <wp:docPr id="20" name="Rectangle 9"/>
                <wp:cNvGraphicFramePr/>
                <a:graphic xmlns:a="http://schemas.openxmlformats.org/drawingml/2006/main">
                  <a:graphicData uri="http://schemas.microsoft.com/office/word/2010/wordprocessingShape">
                    <wps:wsp>
                      <wps:cNvSpPr/>
                      <wps:spPr>
                        <a:xfrm>
                          <a:off x="0" y="0"/>
                          <a:ext cx="65722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67C59D" w14:textId="00DB8670" w:rsidR="00175ECE" w:rsidRDefault="00175ECE" w:rsidP="00175ECE">
                            <w:pPr>
                              <w:jc w:val="center"/>
                            </w:pPr>
                            <w:r>
                              <w:t xml:space="preserve">GB: </w:t>
                            </w:r>
                            <w:r w:rsidR="00624DED">
                              <w:t>N</w:t>
                            </w:r>
                            <w:r w:rsidR="00624DED" w:rsidRPr="00A73542">
                              <w:rPr>
                                <w:vertAlign w:val="subscript"/>
                              </w:rPr>
                              <w:t>G</w:t>
                            </w:r>
                            <w:r w:rsidR="00624DED">
                              <w:t xml:space="preserve"> </w:t>
                            </w:r>
                            <w:r>
                              <w:t>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86D07" id="Rectangle 9" o:spid="_x0000_s1188" style="position:absolute;left:0;text-align:left;margin-left:12pt;margin-top:47.45pt;width:51.75pt;height:30.7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" fillcolor="#5b9bd5 [3204]" strokecolor="#1f4d78 [1604]" strokeweight="1pt">
                <v:textbox>
                  <w:txbxContent>
                    <w:p w14:paraId="3E67C59D" w14:textId="00DB8670" w:rsidR="00175ECE" w:rsidRDefault="00175ECE" w:rsidP="00175ECE">
                      <w:pPr>
                        <w:jc w:val="center"/>
                      </w:pPr>
                      <w:r>
                        <w:t xml:space="preserve">GB: </w:t>
                      </w:r>
                      <w:r w:rsidR="00624DED">
                        <w:t>N</w:t>
                      </w:r>
                      <w:r w:rsidR="00624DED" w:rsidRPr="00A73542">
                        <w:rPr>
                          <w:vertAlign w:val="subscript"/>
                        </w:rPr>
                        <w:t>G</w:t>
                      </w:r>
                      <w:r w:rsidR="00624DED">
                        <w:t xml:space="preserve"> </w:t>
                      </w:r>
                      <w:r>
                        <w:t>RBs</w:t>
                      </w:r>
                    </w:p>
                  </w:txbxContent>
                </v:textbox>
                <w10:wrap anchorx="margin"/>
              </v:rect>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50048" behindDoc="0" locked="0" layoutInCell="1" allowOverlap="1" wp14:anchorId="238B07C0" wp14:editId="02335D98">
                <wp:simplePos x="0" y="0"/>
                <wp:positionH relativeFrom="column">
                  <wp:posOffset>5042535</wp:posOffset>
                </wp:positionH>
                <wp:positionV relativeFrom="paragraph">
                  <wp:posOffset>774065</wp:posOffset>
                </wp:positionV>
                <wp:extent cx="152400" cy="9525"/>
                <wp:effectExtent l="0" t="57150" r="38100" b="85725"/>
                <wp:wrapNone/>
                <wp:docPr id="18" name="Straight Arrow Connector 10"/>
                <wp:cNvGraphicFramePr/>
                <a:graphic xmlns:a="http://schemas.openxmlformats.org/drawingml/2006/main">
                  <a:graphicData uri="http://schemas.microsoft.com/office/word/2010/wordprocessingShape">
                    <wps:wsp>
                      <wps:cNvCnPr/>
                      <wps:spPr>
                        <a:xfrm flipV="1">
                          <a:off x="0" y="0"/>
                          <a:ext cx="152400" cy="9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DA5900" id="Straight Arrow Connector 10" o:spid="_x0000_s1026" type="#_x0000_t32" style="position:absolute;margin-left:397.05pt;margin-top:60.95pt;width:12pt;height:.75pt;flip:y;z-index:251650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" strokecolor="#5b9bd5 [3204]" strokeweight=".5pt">
                <v:stroke endarrow="block" joinstyle="miter"/>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21376" behindDoc="0" locked="0" layoutInCell="1" allowOverlap="1" wp14:anchorId="7D35DC9C" wp14:editId="057D6AD9">
                <wp:simplePos x="0" y="0"/>
                <wp:positionH relativeFrom="column">
                  <wp:posOffset>5242560</wp:posOffset>
                </wp:positionH>
                <wp:positionV relativeFrom="paragraph">
                  <wp:posOffset>621665</wp:posOffset>
                </wp:positionV>
                <wp:extent cx="657225" cy="390525"/>
                <wp:effectExtent l="0" t="0" r="28575" b="28575"/>
                <wp:wrapNone/>
                <wp:docPr id="16" name="Rectangle 11"/>
                <wp:cNvGraphicFramePr/>
                <a:graphic xmlns:a="http://schemas.openxmlformats.org/drawingml/2006/main">
                  <a:graphicData uri="http://schemas.microsoft.com/office/word/2010/wordprocessingShape">
                    <wps:wsp>
                      <wps:cNvSpPr/>
                      <wps:spPr>
                        <a:xfrm>
                          <a:off x="0" y="0"/>
                          <a:ext cx="65722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6994623" w14:textId="00C11BB5" w:rsidR="00175ECE" w:rsidRDefault="00175ECE" w:rsidP="00175ECE">
                            <w:pPr>
                              <w:jc w:val="center"/>
                            </w:pPr>
                            <w:r>
                              <w:t>UL SB: N</w:t>
                            </w:r>
                            <w:r w:rsidR="00624DED" w:rsidRPr="00A73542">
                              <w:rPr>
                                <w:vertAlign w:val="subscript"/>
                              </w:rPr>
                              <w:t>U</w:t>
                            </w:r>
                            <w:r>
                              <w:t xml:space="preserve"> 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35DC9C" id="Rectangle 11" o:spid="_x0000_s1189" style="position:absolute;left:0;text-align:left;margin-left:412.8pt;margin-top:48.95pt;width:51.75pt;height:30.7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" fillcolor="#5b9bd5 [3204]" strokecolor="#1f4d78 [1604]" strokeweight="1pt">
                <v:textbox>
                  <w:txbxContent>
                    <w:p w14:paraId="56994623" w14:textId="00C11BB5" w:rsidR="00175ECE" w:rsidRDefault="00175ECE" w:rsidP="00175ECE">
                      <w:pPr>
                        <w:jc w:val="center"/>
                      </w:pPr>
                      <w:r>
                        <w:t>UL SB: N</w:t>
                      </w:r>
                      <w:r w:rsidR="00624DED" w:rsidRPr="00A73542">
                        <w:rPr>
                          <w:vertAlign w:val="subscript"/>
                        </w:rPr>
                        <w:t>U</w:t>
                      </w:r>
                      <w:r>
                        <w:t xml:space="preserve"> RBs</w:t>
                      </w:r>
                    </w:p>
                  </w:txbxContent>
                </v:textbox>
              </v:rect>
            </w:pict>
          </mc:Fallback>
        </mc:AlternateContent>
      </w:r>
      <w:r w:rsidR="00175ECE">
        <w:rPr>
          <w:noProof/>
          <w:lang w:val="en-GB" w:eastAsia="zh-CN"/>
        </w:rPr>
        <mc:AlternateContent>
          <mc:Choice Requires="wps">
            <w:drawing>
              <wp:anchor distT="0" distB="0" distL="114300" distR="114300" simplePos="0" relativeHeight="251564032" behindDoc="0" locked="0" layoutInCell="1" allowOverlap="1" wp14:anchorId="29B57E30" wp14:editId="7883596D">
                <wp:simplePos x="0" y="0"/>
                <wp:positionH relativeFrom="column">
                  <wp:posOffset>6309360</wp:posOffset>
                </wp:positionH>
                <wp:positionV relativeFrom="paragraph">
                  <wp:posOffset>640715</wp:posOffset>
                </wp:positionV>
                <wp:extent cx="657225" cy="390525"/>
                <wp:effectExtent l="0" t="0" r="28575" b="28575"/>
                <wp:wrapNone/>
                <wp:docPr id="12" name="Rectangle 4"/>
                <wp:cNvGraphicFramePr/>
                <a:graphic xmlns:a="http://schemas.openxmlformats.org/drawingml/2006/main">
                  <a:graphicData uri="http://schemas.microsoft.com/office/word/2010/wordprocessingShape">
                    <wps:wsp>
                      <wps:cNvSpPr/>
                      <wps:spPr>
                        <a:xfrm>
                          <a:off x="0" y="0"/>
                          <a:ext cx="65722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4494009" w14:textId="2DDFE074" w:rsidR="006E6B10" w:rsidRDefault="00175ECE" w:rsidP="006E6B10">
                            <w:pPr>
                              <w:jc w:val="center"/>
                            </w:pPr>
                            <w:r>
                              <w:t xml:space="preserve">DL SB: </w:t>
                            </w:r>
                            <w:r w:rsidR="00624DED">
                              <w:t>N</w:t>
                            </w:r>
                            <w:r w:rsidR="00624DED" w:rsidRPr="00A73542">
                              <w:rPr>
                                <w:vertAlign w:val="subscript"/>
                              </w:rPr>
                              <w:t>D</w:t>
                            </w:r>
                            <w:r w:rsidR="00624DED">
                              <w:t xml:space="preserve"> </w:t>
                            </w:r>
                            <w:r>
                              <w:t>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57E30" id="Rectangle 4" o:spid="_x0000_s1190" style="position:absolute;left:0;text-align:left;margin-left:496.8pt;margin-top:50.45pt;width:51.75pt;height:30.7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" fillcolor="#5b9bd5 [3204]" strokecolor="#1f4d78 [1604]" strokeweight="1pt">
                <v:textbox>
                  <w:txbxContent>
                    <w:p w14:paraId="04494009" w14:textId="2DDFE074" w:rsidR="006E6B10" w:rsidRDefault="00175ECE" w:rsidP="006E6B10">
                      <w:pPr>
                        <w:jc w:val="center"/>
                      </w:pPr>
                      <w:r>
                        <w:t xml:space="preserve">DL SB: </w:t>
                      </w:r>
                      <w:r w:rsidR="00624DED">
                        <w:t>N</w:t>
                      </w:r>
                      <w:r w:rsidR="00624DED" w:rsidRPr="00A73542">
                        <w:rPr>
                          <w:vertAlign w:val="subscript"/>
                        </w:rPr>
                        <w:t>D</w:t>
                      </w:r>
                      <w:r w:rsidR="00624DED">
                        <w:t xml:space="preserve"> </w:t>
                      </w:r>
                      <w:r>
                        <w:t>RBs</w:t>
                      </w:r>
                    </w:p>
                  </w:txbxContent>
                </v:textbox>
              </v:rect>
            </w:pict>
          </mc:Fallback>
        </mc:AlternateContent>
      </w:r>
      <w:r w:rsidR="006C148D">
        <w:rPr>
          <w:noProof/>
          <w:lang w:val="en-GB" w:eastAsia="zh-CN"/>
        </w:rPr>
        <w:drawing>
          <wp:inline distT="0" distB="0" distL="0" distR="0" wp14:anchorId="443E8B6D" wp14:editId="004D8EC7">
            <wp:extent cx="4114800" cy="1554480"/>
            <wp:effectExtent l="0" t="0" r="0" b="762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14800" cy="1554480"/>
                    </a:xfrm>
                    <a:prstGeom prst="rect">
                      <a:avLst/>
                    </a:prstGeom>
                    <a:noFill/>
                    <a:ln>
                      <a:noFill/>
                    </a:ln>
                  </pic:spPr>
                </pic:pic>
              </a:graphicData>
            </a:graphic>
          </wp:inline>
        </w:drawing>
      </w:r>
    </w:p>
    <w:p w14:paraId="7C456407" w14:textId="3A0C983C" w:rsidR="00465BB5" w:rsidRPr="00BD16D3" w:rsidRDefault="00465BB5" w:rsidP="00465BB5">
      <w:pPr>
        <w:pStyle w:val="Caption"/>
        <w:jc w:val="center"/>
        <w:rPr>
          <w:iCs/>
          <w:szCs w:val="16"/>
          <w:lang w:eastAsia="ko-KR"/>
        </w:rPr>
      </w:pPr>
      <w:bookmarkStart w:id="17" w:name="_Ref102048956"/>
      <w:r>
        <w:t xml:space="preserve">Figure </w:t>
      </w:r>
      <w:fldSimple w:instr=" STYLEREF 1 \s ">
        <w:r w:rsidR="00941605">
          <w:rPr>
            <w:noProof/>
          </w:rPr>
          <w:t>2</w:t>
        </w:r>
      </w:fldSimple>
      <w:r w:rsidR="00941605">
        <w:noBreakHyphen/>
      </w:r>
      <w:fldSimple w:instr=" SEQ Figure \* ARABIC \s 1 ">
        <w:r w:rsidR="00941605">
          <w:rPr>
            <w:noProof/>
          </w:rPr>
          <w:t>9</w:t>
        </w:r>
      </w:fldSimple>
      <w:bookmarkEnd w:id="17"/>
      <w:r>
        <w:t xml:space="preserve"> </w:t>
      </w:r>
      <w:r w:rsidR="00D2039F">
        <w:t xml:space="preserve">DL/UL </w:t>
      </w:r>
      <w:r w:rsidR="0069705D">
        <w:t>band configuration</w:t>
      </w:r>
    </w:p>
    <w:p w14:paraId="0C8242B2" w14:textId="77777777" w:rsidR="00465BB5" w:rsidRPr="00465BB5" w:rsidRDefault="00465BB5" w:rsidP="00246497">
      <w:pPr>
        <w:jc w:val="center"/>
        <w:rPr>
          <w:lang w:eastAsia="zh-CN"/>
        </w:rPr>
      </w:pPr>
    </w:p>
    <w:p w14:paraId="181AD8BF" w14:textId="65187F4D" w:rsidR="00C34201" w:rsidRPr="00057458" w:rsidRDefault="0006759D" w:rsidP="00F472D3">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19</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C34201" w:rsidRPr="009B13D5">
        <w:rPr>
          <w:b/>
          <w:iCs/>
          <w:szCs w:val="16"/>
          <w:lang w:val="en-GB" w:eastAsia="ko-KR"/>
        </w:rPr>
        <w:t xml:space="preserve">For </w:t>
      </w:r>
      <w:proofErr w:type="spellStart"/>
      <w:r w:rsidR="00C34201">
        <w:rPr>
          <w:b/>
          <w:iCs/>
          <w:szCs w:val="16"/>
          <w:lang w:val="en-GB" w:eastAsia="ko-KR"/>
        </w:rPr>
        <w:t>subband</w:t>
      </w:r>
      <w:proofErr w:type="spellEnd"/>
      <w:r w:rsidR="00C34201">
        <w:rPr>
          <w:b/>
          <w:iCs/>
          <w:szCs w:val="16"/>
          <w:lang w:val="en-GB" w:eastAsia="ko-KR"/>
        </w:rPr>
        <w:t xml:space="preserve"> </w:t>
      </w:r>
      <w:r w:rsidR="000B20E9">
        <w:rPr>
          <w:b/>
          <w:iCs/>
          <w:szCs w:val="16"/>
          <w:lang w:val="en-GB" w:eastAsia="ko-KR"/>
        </w:rPr>
        <w:t xml:space="preserve">full duplex </w:t>
      </w:r>
      <w:r w:rsidR="00C34201">
        <w:rPr>
          <w:b/>
          <w:iCs/>
          <w:szCs w:val="16"/>
          <w:lang w:val="en-GB" w:eastAsia="ko-KR"/>
        </w:rPr>
        <w:t>deployment scenario</w:t>
      </w:r>
      <w:r w:rsidR="00C34201" w:rsidRPr="009B13D5">
        <w:rPr>
          <w:b/>
          <w:iCs/>
          <w:szCs w:val="16"/>
          <w:lang w:val="en-GB" w:eastAsia="ko-KR"/>
        </w:rPr>
        <w:t>,</w:t>
      </w:r>
      <w:r w:rsidR="00C34201">
        <w:rPr>
          <w:b/>
          <w:iCs/>
          <w:szCs w:val="16"/>
          <w:u w:val="single"/>
          <w:lang w:val="en-GB" w:eastAsia="ko-KR"/>
        </w:rPr>
        <w:t xml:space="preserve"> </w:t>
      </w:r>
      <w:r w:rsidR="00057458">
        <w:rPr>
          <w:b/>
          <w:iCs/>
          <w:szCs w:val="16"/>
          <w:lang w:val="en-GB" w:eastAsia="ko-KR"/>
        </w:rPr>
        <w:t xml:space="preserve">support configurable </w:t>
      </w:r>
      <w:r w:rsidR="00027D7E">
        <w:rPr>
          <w:b/>
          <w:iCs/>
          <w:szCs w:val="16"/>
          <w:lang w:val="en-GB" w:eastAsia="ko-KR"/>
        </w:rPr>
        <w:t>N</w:t>
      </w:r>
      <w:r w:rsidR="00027D7E" w:rsidRPr="00A73542">
        <w:rPr>
          <w:b/>
          <w:iCs/>
          <w:szCs w:val="16"/>
          <w:vertAlign w:val="subscript"/>
          <w:lang w:val="en-GB" w:eastAsia="ko-KR"/>
        </w:rPr>
        <w:t>D</w:t>
      </w:r>
      <w:r w:rsidR="00027D7E">
        <w:rPr>
          <w:b/>
          <w:iCs/>
          <w:szCs w:val="16"/>
          <w:lang w:val="en-GB" w:eastAsia="ko-KR"/>
        </w:rPr>
        <w:t xml:space="preserve"> </w:t>
      </w:r>
      <w:r w:rsidR="00057458">
        <w:rPr>
          <w:b/>
          <w:iCs/>
          <w:szCs w:val="16"/>
          <w:lang w:val="en-GB" w:eastAsia="ko-KR"/>
        </w:rPr>
        <w:t xml:space="preserve">RBs DL </w:t>
      </w:r>
      <w:proofErr w:type="spellStart"/>
      <w:r w:rsidR="00057458">
        <w:rPr>
          <w:b/>
          <w:iCs/>
          <w:szCs w:val="16"/>
          <w:lang w:val="en-GB" w:eastAsia="ko-KR"/>
        </w:rPr>
        <w:t>subbands</w:t>
      </w:r>
      <w:proofErr w:type="spellEnd"/>
      <w:r w:rsidR="00057458">
        <w:rPr>
          <w:b/>
          <w:iCs/>
          <w:szCs w:val="16"/>
          <w:lang w:val="en-GB" w:eastAsia="ko-KR"/>
        </w:rPr>
        <w:t xml:space="preserve">, </w:t>
      </w:r>
      <w:r w:rsidR="00027D7E">
        <w:rPr>
          <w:b/>
          <w:iCs/>
          <w:szCs w:val="16"/>
          <w:lang w:val="en-GB" w:eastAsia="ko-KR"/>
        </w:rPr>
        <w:t>N</w:t>
      </w:r>
      <w:r w:rsidR="00027D7E" w:rsidRPr="00A73542">
        <w:rPr>
          <w:b/>
          <w:iCs/>
          <w:szCs w:val="16"/>
          <w:vertAlign w:val="subscript"/>
          <w:lang w:val="en-GB" w:eastAsia="ko-KR"/>
        </w:rPr>
        <w:t>U</w:t>
      </w:r>
      <w:r w:rsidR="00027D7E">
        <w:rPr>
          <w:b/>
          <w:iCs/>
          <w:szCs w:val="16"/>
          <w:lang w:val="en-GB" w:eastAsia="ko-KR"/>
        </w:rPr>
        <w:t xml:space="preserve"> </w:t>
      </w:r>
      <w:r w:rsidR="00057458">
        <w:rPr>
          <w:b/>
          <w:iCs/>
          <w:szCs w:val="16"/>
          <w:lang w:val="en-GB" w:eastAsia="ko-KR"/>
        </w:rPr>
        <w:t xml:space="preserve">RBs UL </w:t>
      </w:r>
      <w:proofErr w:type="spellStart"/>
      <w:r w:rsidR="00057458">
        <w:rPr>
          <w:b/>
          <w:iCs/>
          <w:szCs w:val="16"/>
          <w:lang w:val="en-GB" w:eastAsia="ko-KR"/>
        </w:rPr>
        <w:t>subbands</w:t>
      </w:r>
      <w:proofErr w:type="spellEnd"/>
      <w:r w:rsidR="00057458">
        <w:rPr>
          <w:b/>
          <w:iCs/>
          <w:szCs w:val="16"/>
          <w:lang w:val="en-GB" w:eastAsia="ko-KR"/>
        </w:rPr>
        <w:t xml:space="preserve"> and </w:t>
      </w:r>
      <w:r w:rsidR="00054C2E">
        <w:rPr>
          <w:b/>
          <w:iCs/>
          <w:szCs w:val="16"/>
          <w:lang w:val="en-GB" w:eastAsia="ko-KR"/>
        </w:rPr>
        <w:t>N</w:t>
      </w:r>
      <w:r w:rsidR="00054C2E" w:rsidRPr="00A73542">
        <w:rPr>
          <w:b/>
          <w:iCs/>
          <w:szCs w:val="16"/>
          <w:vertAlign w:val="subscript"/>
          <w:lang w:val="en-GB" w:eastAsia="ko-KR"/>
        </w:rPr>
        <w:t>G</w:t>
      </w:r>
      <w:r w:rsidR="00054C2E">
        <w:rPr>
          <w:b/>
          <w:iCs/>
          <w:szCs w:val="16"/>
          <w:lang w:val="en-GB" w:eastAsia="ko-KR"/>
        </w:rPr>
        <w:t xml:space="preserve"> </w:t>
      </w:r>
      <w:r w:rsidR="00057458">
        <w:rPr>
          <w:b/>
          <w:iCs/>
          <w:szCs w:val="16"/>
          <w:lang w:val="en-GB" w:eastAsia="ko-KR"/>
        </w:rPr>
        <w:t xml:space="preserve">RBs as the gap between the DL and UL </w:t>
      </w:r>
      <w:proofErr w:type="spellStart"/>
      <w:r w:rsidR="00057458">
        <w:rPr>
          <w:b/>
          <w:iCs/>
          <w:szCs w:val="16"/>
          <w:lang w:val="en-GB" w:eastAsia="ko-KR"/>
        </w:rPr>
        <w:t>subbands</w:t>
      </w:r>
      <w:proofErr w:type="spellEnd"/>
    </w:p>
    <w:p w14:paraId="032EEFF7" w14:textId="3F7F92AF" w:rsidR="00DD31E5" w:rsidRPr="00057458" w:rsidRDefault="00B212A8" w:rsidP="00D93285">
      <w:pPr>
        <w:pStyle w:val="ListParagraph"/>
        <w:numPr>
          <w:ilvl w:val="0"/>
          <w:numId w:val="3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Option 1: </w:t>
      </w:r>
      <w:r w:rsidR="0075570E">
        <w:rPr>
          <w:rFonts w:ascii="Times New Roman" w:eastAsia="SimSun" w:hAnsi="Times New Roman"/>
          <w:b/>
          <w:iCs/>
          <w:sz w:val="20"/>
          <w:szCs w:val="16"/>
          <w:lang w:val="en-GB" w:eastAsia="ko-KR"/>
        </w:rPr>
        <w:t xml:space="preserve">Support </w:t>
      </w:r>
      <w:r w:rsidR="00D93285" w:rsidRPr="00057458">
        <w:rPr>
          <w:rFonts w:ascii="Times New Roman" w:eastAsia="SimSun" w:hAnsi="Times New Roman"/>
          <w:b/>
          <w:iCs/>
          <w:sz w:val="20"/>
          <w:szCs w:val="16"/>
          <w:lang w:val="en-GB" w:eastAsia="ko-KR"/>
        </w:rPr>
        <w:t xml:space="preserve">~40% RBs for each of the two DL </w:t>
      </w:r>
      <w:proofErr w:type="spellStart"/>
      <w:r w:rsidR="00DD31E5" w:rsidRPr="00057458">
        <w:rPr>
          <w:rFonts w:ascii="Times New Roman" w:eastAsia="SimSun" w:hAnsi="Times New Roman"/>
          <w:b/>
          <w:iCs/>
          <w:sz w:val="20"/>
          <w:szCs w:val="16"/>
          <w:lang w:val="en-GB" w:eastAsia="ko-KR"/>
        </w:rPr>
        <w:t>subband</w:t>
      </w:r>
      <w:r w:rsidR="00D93285" w:rsidRPr="00057458">
        <w:rPr>
          <w:rFonts w:ascii="Times New Roman" w:eastAsia="SimSun" w:hAnsi="Times New Roman"/>
          <w:b/>
          <w:iCs/>
          <w:sz w:val="20"/>
          <w:szCs w:val="16"/>
          <w:lang w:val="en-GB" w:eastAsia="ko-KR"/>
        </w:rPr>
        <w:t>s</w:t>
      </w:r>
      <w:proofErr w:type="spellEnd"/>
      <w:r w:rsidR="00D93285" w:rsidRPr="00057458">
        <w:rPr>
          <w:rFonts w:ascii="Times New Roman" w:eastAsia="SimSun" w:hAnsi="Times New Roman"/>
          <w:b/>
          <w:iCs/>
          <w:sz w:val="20"/>
          <w:szCs w:val="16"/>
          <w:lang w:val="en-GB" w:eastAsia="ko-KR"/>
        </w:rPr>
        <w:t xml:space="preserve"> </w:t>
      </w:r>
      <w:r w:rsidR="00057458" w:rsidRPr="00057458">
        <w:rPr>
          <w:rFonts w:ascii="Times New Roman" w:eastAsia="SimSun" w:hAnsi="Times New Roman"/>
          <w:b/>
          <w:iCs/>
          <w:sz w:val="20"/>
          <w:szCs w:val="16"/>
          <w:lang w:val="en-GB" w:eastAsia="ko-KR"/>
        </w:rPr>
        <w:t>(</w:t>
      </w:r>
      <w:r w:rsidR="00054C2E" w:rsidRPr="00057458">
        <w:rPr>
          <w:rFonts w:ascii="Times New Roman" w:eastAsia="SimSun" w:hAnsi="Times New Roman"/>
          <w:b/>
          <w:iCs/>
          <w:sz w:val="20"/>
          <w:szCs w:val="16"/>
          <w:lang w:val="en-GB" w:eastAsia="ko-KR"/>
        </w:rPr>
        <w:t>N</w:t>
      </w:r>
      <w:r w:rsidR="00054C2E" w:rsidRPr="00A73542">
        <w:rPr>
          <w:rFonts w:ascii="Times New Roman" w:eastAsia="SimSun" w:hAnsi="Times New Roman"/>
          <w:b/>
          <w:iCs/>
          <w:sz w:val="20"/>
          <w:szCs w:val="16"/>
          <w:vertAlign w:val="subscript"/>
          <w:lang w:val="en-GB" w:eastAsia="ko-KR"/>
        </w:rPr>
        <w:t>D</w:t>
      </w:r>
      <w:r w:rsidR="00057458" w:rsidRPr="00057458">
        <w:rPr>
          <w:rFonts w:ascii="Times New Roman" w:eastAsia="SimSun" w:hAnsi="Times New Roman"/>
          <w:b/>
          <w:iCs/>
          <w:sz w:val="20"/>
          <w:szCs w:val="16"/>
          <w:lang w:val="en-GB" w:eastAsia="ko-KR"/>
        </w:rPr>
        <w:t xml:space="preserve">=2x~40% RBs) </w:t>
      </w:r>
      <w:r w:rsidR="00D93285" w:rsidRPr="00057458">
        <w:rPr>
          <w:rFonts w:ascii="Times New Roman" w:eastAsia="SimSun" w:hAnsi="Times New Roman"/>
          <w:b/>
          <w:iCs/>
          <w:sz w:val="20"/>
          <w:szCs w:val="16"/>
          <w:lang w:val="en-GB" w:eastAsia="ko-KR"/>
        </w:rPr>
        <w:t xml:space="preserve">and ~20% RBs for UL </w:t>
      </w:r>
      <w:proofErr w:type="spellStart"/>
      <w:r w:rsidR="00DD31E5" w:rsidRPr="00057458">
        <w:rPr>
          <w:rFonts w:ascii="Times New Roman" w:eastAsia="SimSun" w:hAnsi="Times New Roman"/>
          <w:b/>
          <w:iCs/>
          <w:sz w:val="20"/>
          <w:szCs w:val="16"/>
          <w:lang w:val="en-GB" w:eastAsia="ko-KR"/>
        </w:rPr>
        <w:t>subband</w:t>
      </w:r>
      <w:proofErr w:type="spellEnd"/>
      <w:r w:rsidR="00D93285" w:rsidRPr="00057458">
        <w:rPr>
          <w:rFonts w:ascii="Times New Roman" w:eastAsia="SimSun" w:hAnsi="Times New Roman"/>
          <w:b/>
          <w:iCs/>
          <w:sz w:val="20"/>
          <w:szCs w:val="16"/>
          <w:lang w:val="en-GB" w:eastAsia="ko-KR"/>
        </w:rPr>
        <w:t xml:space="preserve"> in middle </w:t>
      </w:r>
      <w:r w:rsidR="00057458" w:rsidRPr="00057458">
        <w:rPr>
          <w:rFonts w:ascii="Times New Roman" w:eastAsia="SimSun" w:hAnsi="Times New Roman"/>
          <w:b/>
          <w:iCs/>
          <w:sz w:val="20"/>
          <w:szCs w:val="16"/>
          <w:lang w:val="en-GB" w:eastAsia="ko-KR"/>
        </w:rPr>
        <w:t>(</w:t>
      </w:r>
      <w:r w:rsidR="00054C2E" w:rsidRPr="00057458">
        <w:rPr>
          <w:rFonts w:ascii="Times New Roman" w:eastAsia="SimSun" w:hAnsi="Times New Roman"/>
          <w:b/>
          <w:iCs/>
          <w:sz w:val="20"/>
          <w:szCs w:val="16"/>
          <w:lang w:val="en-GB" w:eastAsia="ko-KR"/>
        </w:rPr>
        <w:t>N</w:t>
      </w:r>
      <w:r w:rsidR="00054C2E" w:rsidRPr="00A73542">
        <w:rPr>
          <w:rFonts w:ascii="Times New Roman" w:eastAsia="SimSun" w:hAnsi="Times New Roman"/>
          <w:b/>
          <w:iCs/>
          <w:sz w:val="20"/>
          <w:szCs w:val="16"/>
          <w:vertAlign w:val="subscript"/>
          <w:lang w:val="en-GB" w:eastAsia="ko-KR"/>
        </w:rPr>
        <w:t>U</w:t>
      </w:r>
      <w:r w:rsidR="00057458" w:rsidRPr="00057458">
        <w:rPr>
          <w:rFonts w:ascii="Times New Roman" w:eastAsia="SimSun" w:hAnsi="Times New Roman"/>
          <w:b/>
          <w:iCs/>
          <w:sz w:val="20"/>
          <w:szCs w:val="16"/>
          <w:lang w:val="en-GB" w:eastAsia="ko-KR"/>
        </w:rPr>
        <w:t xml:space="preserve">=~20% RBs) </w:t>
      </w:r>
      <w:r w:rsidR="00D93285" w:rsidRPr="00057458">
        <w:rPr>
          <w:rFonts w:ascii="Times New Roman" w:eastAsia="SimSun" w:hAnsi="Times New Roman"/>
          <w:b/>
          <w:iCs/>
          <w:sz w:val="20"/>
          <w:szCs w:val="16"/>
          <w:lang w:val="en-GB" w:eastAsia="ko-KR"/>
        </w:rPr>
        <w:t>and</w:t>
      </w:r>
      <w:r w:rsidR="00F202B6">
        <w:rPr>
          <w:rFonts w:ascii="Times New Roman" w:eastAsia="SimSun" w:hAnsi="Times New Roman"/>
          <w:b/>
          <w:iCs/>
          <w:sz w:val="20"/>
          <w:szCs w:val="16"/>
          <w:lang w:val="en-GB" w:eastAsia="ko-KR"/>
        </w:rPr>
        <w:t xml:space="preserve"> N RBs</w:t>
      </w:r>
      <w:r w:rsidR="00D93285" w:rsidRPr="00057458">
        <w:rPr>
          <w:rFonts w:ascii="Times New Roman" w:eastAsia="SimSun" w:hAnsi="Times New Roman"/>
          <w:b/>
          <w:iCs/>
          <w:sz w:val="20"/>
          <w:szCs w:val="16"/>
          <w:lang w:val="en-GB" w:eastAsia="ko-KR"/>
        </w:rPr>
        <w:t xml:space="preserve"> guard band in between</w:t>
      </w:r>
    </w:p>
    <w:p w14:paraId="22C54A73" w14:textId="663869D5" w:rsidR="00D93285" w:rsidRPr="00057458" w:rsidRDefault="00D93285" w:rsidP="00DD31E5">
      <w:pPr>
        <w:pStyle w:val="ListParagraph"/>
        <w:numPr>
          <w:ilvl w:val="1"/>
          <w:numId w:val="32"/>
        </w:numPr>
        <w:rPr>
          <w:rFonts w:ascii="Times New Roman" w:eastAsia="SimSun" w:hAnsi="Times New Roman"/>
          <w:b/>
          <w:iCs/>
          <w:sz w:val="20"/>
          <w:szCs w:val="16"/>
          <w:lang w:val="en-GB" w:eastAsia="ko-KR"/>
        </w:rPr>
      </w:pPr>
      <w:r w:rsidRPr="00057458">
        <w:rPr>
          <w:rFonts w:ascii="Times New Roman" w:eastAsia="SimSun" w:hAnsi="Times New Roman"/>
          <w:b/>
          <w:iCs/>
          <w:sz w:val="20"/>
          <w:szCs w:val="16"/>
          <w:lang w:val="en-GB" w:eastAsia="ko-KR"/>
        </w:rPr>
        <w:t xml:space="preserve">N or 0 RB for the gap between DL and UL </w:t>
      </w:r>
      <w:proofErr w:type="spellStart"/>
      <w:r w:rsidR="00DD31E5" w:rsidRPr="00057458">
        <w:rPr>
          <w:rFonts w:ascii="Times New Roman" w:eastAsia="SimSun" w:hAnsi="Times New Roman"/>
          <w:b/>
          <w:iCs/>
          <w:sz w:val="20"/>
          <w:szCs w:val="16"/>
          <w:lang w:val="en-GB" w:eastAsia="ko-KR"/>
        </w:rPr>
        <w:t>subband</w:t>
      </w:r>
      <w:r w:rsidRPr="00057458">
        <w:rPr>
          <w:rFonts w:ascii="Times New Roman" w:eastAsia="SimSun" w:hAnsi="Times New Roman"/>
          <w:b/>
          <w:iCs/>
          <w:sz w:val="20"/>
          <w:szCs w:val="16"/>
          <w:lang w:val="en-GB" w:eastAsia="ko-KR"/>
        </w:rPr>
        <w:t>s</w:t>
      </w:r>
      <w:proofErr w:type="spellEnd"/>
      <w:r w:rsidR="00057458" w:rsidRPr="00057458">
        <w:rPr>
          <w:rFonts w:ascii="Times New Roman" w:eastAsia="SimSun" w:hAnsi="Times New Roman"/>
          <w:b/>
          <w:iCs/>
          <w:sz w:val="20"/>
          <w:szCs w:val="16"/>
          <w:lang w:val="en-GB" w:eastAsia="ko-KR"/>
        </w:rPr>
        <w:t xml:space="preserve"> (N3=2xN or 0 RB)</w:t>
      </w:r>
    </w:p>
    <w:p w14:paraId="5555CD04" w14:textId="4EFE5CB3" w:rsidR="00197641" w:rsidRPr="00057458" w:rsidRDefault="00DD31E5" w:rsidP="00B212A8">
      <w:pPr>
        <w:pStyle w:val="ListParagraph"/>
        <w:numPr>
          <w:ilvl w:val="0"/>
          <w:numId w:val="32"/>
        </w:numPr>
        <w:rPr>
          <w:rFonts w:ascii="Times New Roman" w:eastAsia="SimSun" w:hAnsi="Times New Roman"/>
          <w:b/>
          <w:iCs/>
          <w:sz w:val="20"/>
          <w:szCs w:val="16"/>
          <w:lang w:val="en-GB" w:eastAsia="ko-KR"/>
        </w:rPr>
      </w:pPr>
      <w:r w:rsidRPr="00057458">
        <w:rPr>
          <w:rFonts w:ascii="Times New Roman" w:eastAsia="SimSun" w:hAnsi="Times New Roman"/>
          <w:b/>
          <w:iCs/>
          <w:sz w:val="20"/>
          <w:szCs w:val="16"/>
          <w:lang w:val="en-GB" w:eastAsia="ko-KR"/>
        </w:rPr>
        <w:t xml:space="preserve">Option 2: For FR2, </w:t>
      </w:r>
      <w:r w:rsidR="0075570E" w:rsidRPr="00057458">
        <w:rPr>
          <w:rFonts w:ascii="Times New Roman" w:eastAsia="SimSun" w:hAnsi="Times New Roman"/>
          <w:b/>
          <w:iCs/>
          <w:sz w:val="20"/>
          <w:szCs w:val="16"/>
          <w:lang w:val="en-GB" w:eastAsia="ko-KR"/>
        </w:rPr>
        <w:t xml:space="preserve">support </w:t>
      </w:r>
      <w:r w:rsidRPr="00057458">
        <w:rPr>
          <w:rFonts w:ascii="Times New Roman" w:eastAsia="SimSun" w:hAnsi="Times New Roman"/>
          <w:b/>
          <w:iCs/>
          <w:sz w:val="20"/>
          <w:szCs w:val="16"/>
          <w:lang w:val="en-GB" w:eastAsia="ko-KR"/>
        </w:rPr>
        <w:t>fully overlapping DL/UL band</w:t>
      </w:r>
      <w:r w:rsidR="0075570E" w:rsidRPr="00057458">
        <w:rPr>
          <w:rFonts w:ascii="Times New Roman" w:eastAsia="SimSun" w:hAnsi="Times New Roman"/>
          <w:b/>
          <w:iCs/>
          <w:sz w:val="20"/>
          <w:szCs w:val="16"/>
          <w:lang w:val="en-GB" w:eastAsia="ko-KR"/>
        </w:rPr>
        <w:t xml:space="preserve"> configuration</w:t>
      </w:r>
      <w:r w:rsidR="00057458" w:rsidRPr="00057458">
        <w:rPr>
          <w:rFonts w:ascii="Times New Roman" w:eastAsia="SimSun" w:hAnsi="Times New Roman"/>
          <w:b/>
          <w:iCs/>
          <w:sz w:val="20"/>
          <w:szCs w:val="16"/>
          <w:lang w:val="en-GB" w:eastAsia="ko-KR"/>
        </w:rPr>
        <w:t xml:space="preserve"> (</w:t>
      </w:r>
      <w:r w:rsidR="000537BC" w:rsidRPr="00057458">
        <w:rPr>
          <w:rFonts w:ascii="Times New Roman" w:eastAsia="SimSun" w:hAnsi="Times New Roman"/>
          <w:b/>
          <w:iCs/>
          <w:sz w:val="20"/>
          <w:szCs w:val="16"/>
          <w:lang w:val="en-GB" w:eastAsia="ko-KR"/>
        </w:rPr>
        <w:t>N</w:t>
      </w:r>
      <w:r w:rsidR="000537BC" w:rsidRPr="00A73542">
        <w:rPr>
          <w:rFonts w:ascii="Times New Roman" w:eastAsia="SimSun" w:hAnsi="Times New Roman"/>
          <w:b/>
          <w:iCs/>
          <w:sz w:val="20"/>
          <w:szCs w:val="16"/>
          <w:vertAlign w:val="subscript"/>
          <w:lang w:val="en-GB" w:eastAsia="ko-KR"/>
        </w:rPr>
        <w:t>D</w:t>
      </w:r>
      <w:r w:rsidR="00057458" w:rsidRPr="00057458">
        <w:rPr>
          <w:rFonts w:ascii="Times New Roman" w:eastAsia="SimSun" w:hAnsi="Times New Roman"/>
          <w:b/>
          <w:iCs/>
          <w:sz w:val="20"/>
          <w:szCs w:val="16"/>
          <w:lang w:val="en-GB" w:eastAsia="ko-KR"/>
        </w:rPr>
        <w:t>=</w:t>
      </w:r>
      <w:r w:rsidR="000537BC" w:rsidRPr="00057458">
        <w:rPr>
          <w:rFonts w:ascii="Times New Roman" w:eastAsia="SimSun" w:hAnsi="Times New Roman"/>
          <w:b/>
          <w:iCs/>
          <w:sz w:val="20"/>
          <w:szCs w:val="16"/>
          <w:lang w:val="en-GB" w:eastAsia="ko-KR"/>
        </w:rPr>
        <w:t>N</w:t>
      </w:r>
      <w:r w:rsidR="000537BC" w:rsidRPr="00A73542">
        <w:rPr>
          <w:rFonts w:ascii="Times New Roman" w:eastAsia="SimSun" w:hAnsi="Times New Roman"/>
          <w:b/>
          <w:iCs/>
          <w:sz w:val="20"/>
          <w:szCs w:val="16"/>
          <w:vertAlign w:val="subscript"/>
          <w:lang w:val="en-GB" w:eastAsia="ko-KR"/>
        </w:rPr>
        <w:t>U</w:t>
      </w:r>
      <w:r w:rsidR="00057458" w:rsidRPr="00057458">
        <w:rPr>
          <w:rFonts w:ascii="Times New Roman" w:eastAsia="SimSun" w:hAnsi="Times New Roman"/>
          <w:b/>
          <w:iCs/>
          <w:sz w:val="20"/>
          <w:szCs w:val="16"/>
          <w:lang w:val="en-GB" w:eastAsia="ko-KR"/>
        </w:rPr>
        <w:t xml:space="preserve">=entire BW and </w:t>
      </w:r>
      <w:r w:rsidR="000537BC" w:rsidRPr="00057458">
        <w:rPr>
          <w:rFonts w:ascii="Times New Roman" w:eastAsia="SimSun" w:hAnsi="Times New Roman"/>
          <w:b/>
          <w:iCs/>
          <w:sz w:val="20"/>
          <w:szCs w:val="16"/>
          <w:lang w:val="en-GB" w:eastAsia="ko-KR"/>
        </w:rPr>
        <w:t>N</w:t>
      </w:r>
      <w:r w:rsidR="000537BC" w:rsidRPr="00A73542">
        <w:rPr>
          <w:rFonts w:ascii="Times New Roman" w:eastAsia="SimSun" w:hAnsi="Times New Roman"/>
          <w:b/>
          <w:iCs/>
          <w:sz w:val="20"/>
          <w:szCs w:val="16"/>
          <w:vertAlign w:val="subscript"/>
          <w:lang w:val="en-GB" w:eastAsia="ko-KR"/>
        </w:rPr>
        <w:t>G</w:t>
      </w:r>
      <w:r w:rsidR="00057458" w:rsidRPr="00057458">
        <w:rPr>
          <w:rFonts w:ascii="Times New Roman" w:eastAsia="SimSun" w:hAnsi="Times New Roman"/>
          <w:b/>
          <w:iCs/>
          <w:sz w:val="20"/>
          <w:szCs w:val="16"/>
          <w:lang w:val="en-GB" w:eastAsia="ko-KR"/>
        </w:rPr>
        <w:t>=0)</w:t>
      </w:r>
    </w:p>
    <w:p w14:paraId="15C88E44" w14:textId="77777777" w:rsidR="00197641" w:rsidRPr="00057458" w:rsidRDefault="00197641" w:rsidP="00474C6C">
      <w:pPr>
        <w:rPr>
          <w:lang w:eastAsia="zh-CN"/>
        </w:rPr>
      </w:pPr>
    </w:p>
    <w:p w14:paraId="2A513F07" w14:textId="2D778BC0" w:rsidR="00D24567" w:rsidRDefault="00D24567" w:rsidP="00D24567">
      <w:pPr>
        <w:pStyle w:val="Heading3"/>
        <w:rPr>
          <w:lang w:eastAsia="zh-CN"/>
        </w:rPr>
      </w:pPr>
      <w:bookmarkStart w:id="18" w:name="_Ref101856282"/>
      <w:r>
        <w:rPr>
          <w:lang w:eastAsia="zh-CN"/>
        </w:rPr>
        <w:t>Self-interference modelling</w:t>
      </w:r>
      <w:bookmarkEnd w:id="18"/>
    </w:p>
    <w:p w14:paraId="56982369" w14:textId="3760D58F" w:rsidR="00D53E09" w:rsidRDefault="00D53E09" w:rsidP="00D53E09">
      <w:pPr>
        <w:pStyle w:val="Heading4"/>
        <w:rPr>
          <w:lang w:eastAsia="zh-CN"/>
        </w:rPr>
      </w:pPr>
      <w:r>
        <w:rPr>
          <w:lang w:eastAsia="zh-CN"/>
        </w:rPr>
        <w:t>Direct leakage</w:t>
      </w:r>
    </w:p>
    <w:p w14:paraId="28F3C879" w14:textId="61CAB6B0" w:rsidR="00103712" w:rsidRDefault="002A03B0" w:rsidP="004F451D">
      <w:pPr>
        <w:jc w:val="both"/>
        <w:rPr>
          <w:color w:val="FF0000"/>
          <w:lang w:val="en-GB" w:eastAsia="zh-CN"/>
        </w:rPr>
      </w:pPr>
      <w:r w:rsidRPr="00B51FF7">
        <w:rPr>
          <w:lang w:val="en-GB" w:eastAsia="zh-CN"/>
        </w:rPr>
        <w:t xml:space="preserve">The amount of residual self-interference into the UL </w:t>
      </w:r>
      <w:proofErr w:type="spellStart"/>
      <w:r w:rsidRPr="00B51FF7">
        <w:rPr>
          <w:lang w:val="en-GB" w:eastAsia="zh-CN"/>
        </w:rPr>
        <w:t>subband</w:t>
      </w:r>
      <w:proofErr w:type="spellEnd"/>
      <w:r w:rsidRPr="00B51FF7">
        <w:rPr>
          <w:lang w:val="en-GB" w:eastAsia="zh-CN"/>
        </w:rPr>
        <w:t xml:space="preserve"> depends on the Tx power of the DL signal, the </w:t>
      </w:r>
      <w:r w:rsidR="001E29EB">
        <w:rPr>
          <w:lang w:val="en-GB" w:eastAsia="zh-CN"/>
        </w:rPr>
        <w:t>value</w:t>
      </w:r>
      <w:r w:rsidRPr="00B51FF7">
        <w:rPr>
          <w:lang w:val="en-GB" w:eastAsia="zh-CN"/>
        </w:rPr>
        <w:t xml:space="preserve"> of spatial isolation and the </w:t>
      </w:r>
      <w:r w:rsidR="00BE7726" w:rsidRPr="00B51FF7">
        <w:rPr>
          <w:lang w:val="en-GB" w:eastAsia="zh-CN"/>
        </w:rPr>
        <w:t xml:space="preserve">frequency </w:t>
      </w:r>
      <w:r w:rsidR="00D94834" w:rsidRPr="00B51FF7">
        <w:rPr>
          <w:lang w:val="en-GB" w:eastAsia="zh-CN"/>
        </w:rPr>
        <w:t>isolation</w:t>
      </w:r>
      <w:r w:rsidR="00B51FF7" w:rsidRPr="00B51FF7">
        <w:rPr>
          <w:lang w:val="en-GB" w:eastAsia="zh-CN"/>
        </w:rPr>
        <w:t xml:space="preserve"> as explained in </w:t>
      </w:r>
      <w:r w:rsidR="00BE7726" w:rsidRPr="00B51FF7">
        <w:rPr>
          <w:lang w:val="en-GB" w:eastAsia="zh-CN"/>
        </w:rPr>
        <w:t xml:space="preserve"> </w:t>
      </w:r>
      <w:r w:rsidR="00B51FF7">
        <w:rPr>
          <w:lang w:val="en-GB" w:eastAsia="zh-CN"/>
        </w:rPr>
        <w:fldChar w:fldCharType="begin"/>
      </w:r>
      <w:r w:rsidR="00B51FF7">
        <w:rPr>
          <w:lang w:val="en-GB" w:eastAsia="zh-CN"/>
        </w:rPr>
        <w:instrText xml:space="preserve"> REF _Ref101912132 \h </w:instrText>
      </w:r>
      <w:r w:rsidR="004F451D">
        <w:rPr>
          <w:lang w:val="en-GB" w:eastAsia="zh-CN"/>
        </w:rPr>
        <w:instrText xml:space="preserve"> \* MERGEFORMAT </w:instrText>
      </w:r>
      <w:r w:rsidR="00B51FF7">
        <w:rPr>
          <w:lang w:val="en-GB" w:eastAsia="zh-CN"/>
        </w:rPr>
      </w:r>
      <w:r w:rsidR="00B51FF7">
        <w:rPr>
          <w:lang w:val="en-GB" w:eastAsia="zh-CN"/>
        </w:rPr>
        <w:fldChar w:fldCharType="separate"/>
      </w:r>
      <w:r w:rsidR="00400DBA">
        <w:t xml:space="preserve">Figure </w:t>
      </w:r>
      <w:r w:rsidR="00400DBA">
        <w:rPr>
          <w:noProof/>
        </w:rPr>
        <w:t>2</w:t>
      </w:r>
      <w:r w:rsidR="00400DBA">
        <w:rPr>
          <w:noProof/>
        </w:rPr>
        <w:noBreakHyphen/>
      </w:r>
      <w:r w:rsidR="00400DBA">
        <w:rPr>
          <w:noProof/>
        </w:rPr>
        <w:t>10</w:t>
      </w:r>
      <w:r w:rsidR="00B51FF7">
        <w:rPr>
          <w:lang w:val="en-GB" w:eastAsia="zh-CN"/>
        </w:rPr>
        <w:fldChar w:fldCharType="end"/>
      </w:r>
      <w:r w:rsidR="00B51FF7">
        <w:rPr>
          <w:lang w:val="en-GB" w:eastAsia="zh-CN"/>
        </w:rPr>
        <w:t xml:space="preserve">. </w:t>
      </w:r>
      <w:r w:rsidR="00236765">
        <w:rPr>
          <w:lang w:val="en-GB" w:eastAsia="zh-CN"/>
        </w:rPr>
        <w:t>In addition</w:t>
      </w:r>
      <w:r w:rsidR="00BB2087">
        <w:rPr>
          <w:lang w:val="en-GB" w:eastAsia="zh-CN"/>
        </w:rPr>
        <w:t xml:space="preserve"> to spatial and frequency isolation</w:t>
      </w:r>
      <w:r w:rsidR="00236765">
        <w:rPr>
          <w:lang w:val="en-GB" w:eastAsia="zh-CN"/>
        </w:rPr>
        <w:t xml:space="preserve">, </w:t>
      </w:r>
      <w:proofErr w:type="spellStart"/>
      <w:r w:rsidR="00236765">
        <w:rPr>
          <w:lang w:val="en-GB" w:eastAsia="zh-CN"/>
        </w:rPr>
        <w:t>gNB</w:t>
      </w:r>
      <w:proofErr w:type="spellEnd"/>
      <w:r w:rsidR="00236765">
        <w:rPr>
          <w:lang w:val="en-GB" w:eastAsia="zh-CN"/>
        </w:rPr>
        <w:t xml:space="preserve"> receiver may deploy some digital cancellation technique </w:t>
      </w:r>
      <w:r w:rsidR="00CF02FD">
        <w:rPr>
          <w:lang w:val="en-GB" w:eastAsia="zh-CN"/>
        </w:rPr>
        <w:t xml:space="preserve">and/or </w:t>
      </w:r>
      <w:r w:rsidR="00413D21">
        <w:rPr>
          <w:lang w:val="en-GB" w:eastAsia="zh-CN"/>
        </w:rPr>
        <w:t>beamforming to reduce the amoun</w:t>
      </w:r>
      <w:r w:rsidR="001E29EB">
        <w:rPr>
          <w:lang w:val="en-GB" w:eastAsia="zh-CN"/>
        </w:rPr>
        <w:t>t of the residual self-interference</w:t>
      </w:r>
      <w:r w:rsidR="00544A8E">
        <w:rPr>
          <w:lang w:val="en-GB" w:eastAsia="zh-CN"/>
        </w:rPr>
        <w:t xml:space="preserve"> including clutter reflections</w:t>
      </w:r>
      <w:r w:rsidR="001E29EB">
        <w:rPr>
          <w:lang w:val="en-GB" w:eastAsia="zh-CN"/>
        </w:rPr>
        <w:t xml:space="preserve">. </w:t>
      </w:r>
      <w:r w:rsidR="00980AB7">
        <w:rPr>
          <w:lang w:val="en-GB" w:eastAsia="zh-CN"/>
        </w:rPr>
        <w:t>A</w:t>
      </w:r>
      <w:r w:rsidR="00FA7285">
        <w:rPr>
          <w:lang w:val="en-GB" w:eastAsia="zh-CN"/>
        </w:rPr>
        <w:t xml:space="preserve"> detail</w:t>
      </w:r>
      <w:r w:rsidR="00980AB7">
        <w:rPr>
          <w:lang w:val="en-GB" w:eastAsia="zh-CN"/>
        </w:rPr>
        <w:t xml:space="preserve">ed discussion </w:t>
      </w:r>
      <w:r w:rsidR="00FA7285">
        <w:rPr>
          <w:lang w:val="en-GB" w:eastAsia="zh-CN"/>
        </w:rPr>
        <w:t xml:space="preserve">on </w:t>
      </w:r>
      <w:r w:rsidR="000826F7">
        <w:rPr>
          <w:lang w:val="en-GB" w:eastAsia="zh-CN"/>
        </w:rPr>
        <w:t xml:space="preserve">mitigation techniques </w:t>
      </w:r>
      <w:r w:rsidR="00980AB7">
        <w:rPr>
          <w:lang w:val="en-GB" w:eastAsia="zh-CN"/>
        </w:rPr>
        <w:t>of</w:t>
      </w:r>
      <w:r w:rsidR="000826F7">
        <w:rPr>
          <w:lang w:val="en-GB" w:eastAsia="zh-CN"/>
        </w:rPr>
        <w:t xml:space="preserve"> self-interference is </w:t>
      </w:r>
      <w:r w:rsidR="00980AB7">
        <w:rPr>
          <w:lang w:val="en-GB" w:eastAsia="zh-CN"/>
        </w:rPr>
        <w:t>presented</w:t>
      </w:r>
      <w:r w:rsidR="000826F7">
        <w:rPr>
          <w:lang w:val="en-GB" w:eastAsia="zh-CN"/>
        </w:rPr>
        <w:t xml:space="preserve"> in our paper </w:t>
      </w:r>
      <w:r w:rsidR="00980AB7">
        <w:rPr>
          <w:lang w:val="en-GB" w:eastAsia="zh-CN"/>
        </w:rPr>
        <w:t xml:space="preserve">of </w:t>
      </w:r>
      <w:proofErr w:type="spellStart"/>
      <w:r w:rsidR="00980AB7">
        <w:rPr>
          <w:lang w:val="en-GB" w:eastAsia="zh-CN"/>
        </w:rPr>
        <w:t>subband</w:t>
      </w:r>
      <w:proofErr w:type="spellEnd"/>
      <w:r w:rsidR="00980AB7">
        <w:rPr>
          <w:lang w:val="en-GB" w:eastAsia="zh-CN"/>
        </w:rPr>
        <w:t xml:space="preserve"> full duplex feasibility </w:t>
      </w:r>
      <w:r w:rsidR="00456440">
        <w:rPr>
          <w:lang w:val="en-GB" w:eastAsia="zh-CN"/>
        </w:rPr>
        <w:fldChar w:fldCharType="begin"/>
      </w:r>
      <w:r w:rsidR="00456440">
        <w:rPr>
          <w:lang w:val="en-GB" w:eastAsia="zh-CN"/>
        </w:rPr>
        <w:instrText xml:space="preserve"> REF _Ref102096036 \r \h </w:instrText>
      </w:r>
      <w:r w:rsidR="00456440">
        <w:rPr>
          <w:lang w:val="en-GB" w:eastAsia="zh-CN"/>
        </w:rPr>
      </w:r>
      <w:r w:rsidR="00456440">
        <w:rPr>
          <w:lang w:val="en-GB" w:eastAsia="zh-CN"/>
        </w:rPr>
        <w:fldChar w:fldCharType="separate"/>
      </w:r>
      <w:r w:rsidR="00400DBA">
        <w:rPr>
          <w:lang w:val="en-GB" w:eastAsia="zh-CN"/>
        </w:rPr>
        <w:t>[2]</w:t>
      </w:r>
      <w:r w:rsidR="00456440">
        <w:rPr>
          <w:lang w:val="en-GB" w:eastAsia="zh-CN"/>
        </w:rPr>
        <w:fldChar w:fldCharType="end"/>
      </w:r>
      <w:r w:rsidR="000826F7" w:rsidRPr="00DA55F6">
        <w:rPr>
          <w:lang w:val="en-GB" w:eastAsia="zh-CN"/>
        </w:rPr>
        <w:t xml:space="preserve">. </w:t>
      </w:r>
      <w:r w:rsidR="009255A7" w:rsidRPr="00DA55F6">
        <w:rPr>
          <w:lang w:val="en-GB" w:eastAsia="zh-CN"/>
        </w:rPr>
        <w:t xml:space="preserve">A first order approximation is </w:t>
      </w:r>
      <w:r w:rsidR="0045020B" w:rsidRPr="00DA55F6">
        <w:rPr>
          <w:lang w:val="en-GB" w:eastAsia="zh-CN"/>
        </w:rPr>
        <w:t xml:space="preserve">to </w:t>
      </w:r>
      <w:r w:rsidR="006655E5" w:rsidRPr="00DA55F6">
        <w:rPr>
          <w:lang w:val="en-GB" w:eastAsia="zh-CN"/>
        </w:rPr>
        <w:t>model</w:t>
      </w:r>
      <w:r w:rsidR="0045020B" w:rsidRPr="00DA55F6">
        <w:rPr>
          <w:lang w:val="en-GB" w:eastAsia="zh-CN"/>
        </w:rPr>
        <w:t xml:space="preserve"> the residual interference as </w:t>
      </w:r>
      <w:r w:rsidR="001B72D0" w:rsidRPr="00DA55F6">
        <w:rPr>
          <w:lang w:val="en-GB" w:eastAsia="zh-CN"/>
        </w:rPr>
        <w:t>fixed</w:t>
      </w:r>
      <w:r w:rsidR="00DF1D25" w:rsidRPr="00DA55F6">
        <w:rPr>
          <w:lang w:val="en-GB" w:eastAsia="zh-CN"/>
        </w:rPr>
        <w:t xml:space="preserve"> value across the UL </w:t>
      </w:r>
      <w:proofErr w:type="spellStart"/>
      <w:r w:rsidR="00DF1D25" w:rsidRPr="00DA55F6">
        <w:rPr>
          <w:lang w:val="en-GB" w:eastAsia="zh-CN"/>
        </w:rPr>
        <w:t>subband</w:t>
      </w:r>
      <w:proofErr w:type="spellEnd"/>
      <w:r w:rsidR="00DF1D25" w:rsidRPr="00DA55F6">
        <w:rPr>
          <w:lang w:val="en-GB" w:eastAsia="zh-CN"/>
        </w:rPr>
        <w:t xml:space="preserve">. </w:t>
      </w:r>
    </w:p>
    <w:p w14:paraId="6D0FBED7" w14:textId="143FFCD4" w:rsidR="00FA6CA7" w:rsidRDefault="00F81258" w:rsidP="00FA6CA7">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 xml:space="preserve">self-interfence  </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–(Antenna isolation+ Freq isolation-Beamform nulling/isolation + </m:t>
          </m:r>
          <m:sSub>
            <m:sSubPr>
              <m:ctrlPr>
                <w:rPr>
                  <w:rFonts w:ascii="Cambria Math" w:hAnsi="Cambria Math"/>
                  <w:lang w:val="en-GB" w:eastAsia="zh-CN"/>
                </w:rPr>
              </m:ctrlPr>
            </m:sSubPr>
            <m:e>
              <m:r>
                <m:rPr>
                  <m:sty m:val="p"/>
                </m:rPr>
                <w:rPr>
                  <w:rFonts w:ascii="Cambria Math" w:hAnsi="Cambria Math"/>
                  <w:lang w:val="en-GB" w:eastAsia="zh-CN"/>
                </w:rPr>
                <m:t>Digital</m:t>
              </m:r>
            </m:e>
            <m:sub>
              <m:r>
                <m:rPr>
                  <m:sty m:val="p"/>
                </m:rPr>
                <w:rPr>
                  <w:rFonts w:ascii="Cambria Math" w:hAnsi="Cambria Math"/>
                  <w:lang w:val="en-GB" w:eastAsia="zh-CN"/>
                </w:rPr>
                <m:t>IC</m:t>
              </m:r>
            </m:sub>
          </m:sSub>
          <m:r>
            <w:rPr>
              <w:rFonts w:ascii="Cambria Math" w:hAnsi="Cambria Math"/>
              <w:lang w:val="en-GB" w:eastAsia="zh-CN"/>
            </w:rPr>
            <m:t xml:space="preserve"> )</m:t>
          </m:r>
        </m:oMath>
      </m:oMathPara>
    </w:p>
    <w:p w14:paraId="2DD95D29" w14:textId="77777777" w:rsidR="00B51FF7" w:rsidRDefault="008E63CD" w:rsidP="00B51FF7">
      <w:pPr>
        <w:keepNext/>
        <w:jc w:val="center"/>
      </w:pPr>
      <w:r>
        <w:object w:dxaOrig="5431" w:dyaOrig="4081" w14:anchorId="710F90B5">
          <v:shape id="_x0000_i1038" type="#_x0000_t75" style="width:271.7pt;height:204.1pt" o:ole="">
            <v:imagedata r:id="rId37" o:title=""/>
          </v:shape>
          <o:OLEObject Type="Embed" ProgID="Visio.Drawing.15" ShapeID="_x0000_i1038" DrawAspect="Content" ObjectID="_1721816663" r:id="rId38"/>
        </w:object>
      </w:r>
    </w:p>
    <w:p w14:paraId="1D2D9B32" w14:textId="0734E507" w:rsidR="00B02B23" w:rsidRDefault="00B51FF7" w:rsidP="00B51FF7">
      <w:pPr>
        <w:pStyle w:val="Caption"/>
        <w:jc w:val="center"/>
      </w:pPr>
      <w:bookmarkStart w:id="19" w:name="_Ref101912132"/>
      <w:r>
        <w:t xml:space="preserve">Figure </w:t>
      </w:r>
      <w:fldSimple w:instr=" STYLEREF 1 \s ">
        <w:r w:rsidR="00941605">
          <w:rPr>
            <w:noProof/>
          </w:rPr>
          <w:t>2</w:t>
        </w:r>
      </w:fldSimple>
      <w:r w:rsidR="00941605">
        <w:noBreakHyphen/>
      </w:r>
      <w:fldSimple w:instr=" SEQ Figure \* ARABIC \s 1 ">
        <w:r w:rsidR="00941605">
          <w:rPr>
            <w:noProof/>
          </w:rPr>
          <w:t>10</w:t>
        </w:r>
      </w:fldSimple>
      <w:bookmarkEnd w:id="19"/>
      <w:r>
        <w:t xml:space="preserve"> Self interference leakage into the UL </w:t>
      </w:r>
      <w:proofErr w:type="spellStart"/>
      <w:r>
        <w:t>subband</w:t>
      </w:r>
      <w:proofErr w:type="spellEnd"/>
    </w:p>
    <w:p w14:paraId="127C706E" w14:textId="77777777" w:rsidR="00DC49A3" w:rsidRDefault="00DC49A3" w:rsidP="00DC49A3"/>
    <w:p w14:paraId="21EC927D" w14:textId="38CF71C7" w:rsidR="000E49FF" w:rsidRDefault="0058168B" w:rsidP="0058168B">
      <w:pPr>
        <w:spacing w:after="0"/>
        <w:jc w:val="both"/>
        <w:rPr>
          <w:b/>
          <w:iCs/>
          <w:szCs w:val="16"/>
          <w:lang w:val="en-GB" w:eastAsia="ko-KR"/>
        </w:rPr>
      </w:pPr>
      <w:r w:rsidRPr="00370331">
        <w:rPr>
          <w:rFonts w:eastAsia="Batang"/>
          <w:b/>
          <w:szCs w:val="24"/>
          <w:u w:val="single"/>
          <w:lang w:val="en-GB"/>
        </w:rPr>
        <w:lastRenderedPageBreak/>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9</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F45D1">
        <w:rPr>
          <w:b/>
          <w:iCs/>
          <w:szCs w:val="16"/>
          <w:lang w:val="en-GB" w:eastAsia="ko-KR"/>
        </w:rPr>
        <w:t xml:space="preserve">The amount of </w:t>
      </w:r>
      <w:r w:rsidR="00B04E18">
        <w:rPr>
          <w:b/>
          <w:iCs/>
          <w:szCs w:val="16"/>
          <w:lang w:val="en-GB" w:eastAsia="ko-KR"/>
        </w:rPr>
        <w:t xml:space="preserve">residual self-interference depends on </w:t>
      </w:r>
      <w:proofErr w:type="spellStart"/>
      <w:r w:rsidR="00B04E18">
        <w:rPr>
          <w:b/>
          <w:iCs/>
          <w:szCs w:val="16"/>
          <w:lang w:val="en-GB" w:eastAsia="ko-KR"/>
        </w:rPr>
        <w:t>gNB</w:t>
      </w:r>
      <w:proofErr w:type="spellEnd"/>
      <w:r w:rsidR="00B04E18">
        <w:rPr>
          <w:b/>
          <w:iCs/>
          <w:szCs w:val="16"/>
          <w:lang w:val="en-GB" w:eastAsia="ko-KR"/>
        </w:rPr>
        <w:t xml:space="preserve"> </w:t>
      </w:r>
      <w:r w:rsidR="00FB535C">
        <w:rPr>
          <w:b/>
          <w:iCs/>
          <w:szCs w:val="16"/>
          <w:lang w:val="en-GB" w:eastAsia="ko-KR"/>
        </w:rPr>
        <w:t>spatial</w:t>
      </w:r>
      <w:r w:rsidR="004534D2">
        <w:rPr>
          <w:b/>
          <w:iCs/>
          <w:szCs w:val="16"/>
          <w:lang w:val="en-GB" w:eastAsia="ko-KR"/>
        </w:rPr>
        <w:t xml:space="preserve"> isolation, </w:t>
      </w:r>
      <w:proofErr w:type="spellStart"/>
      <w:r w:rsidR="004534D2">
        <w:rPr>
          <w:b/>
          <w:iCs/>
          <w:szCs w:val="16"/>
          <w:lang w:val="en-GB" w:eastAsia="ko-KR"/>
        </w:rPr>
        <w:t>subband</w:t>
      </w:r>
      <w:proofErr w:type="spellEnd"/>
      <w:r w:rsidR="00FB535C">
        <w:rPr>
          <w:b/>
          <w:iCs/>
          <w:szCs w:val="16"/>
          <w:lang w:val="en-GB" w:eastAsia="ko-KR"/>
        </w:rPr>
        <w:t xml:space="preserve"> frequency isolation, digital interference cancellation and </w:t>
      </w:r>
      <w:r w:rsidR="007F125D">
        <w:rPr>
          <w:b/>
          <w:iCs/>
          <w:szCs w:val="16"/>
          <w:lang w:val="en-GB" w:eastAsia="ko-KR"/>
        </w:rPr>
        <w:t xml:space="preserve">beamform nulling/isolation. </w:t>
      </w:r>
    </w:p>
    <w:p w14:paraId="6A5F823D" w14:textId="77777777" w:rsidR="00C908DF" w:rsidRDefault="00C908DF" w:rsidP="0091058E">
      <w:pPr>
        <w:spacing w:after="0"/>
        <w:rPr>
          <w:b/>
          <w:iCs/>
          <w:szCs w:val="16"/>
          <w:u w:val="single"/>
          <w:lang w:val="en-GB" w:eastAsia="ko-KR"/>
        </w:rPr>
      </w:pPr>
    </w:p>
    <w:p w14:paraId="3F98790E" w14:textId="094CB218" w:rsidR="0039122B" w:rsidRDefault="00DC49A3" w:rsidP="00085F48">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20</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91058E">
        <w:rPr>
          <w:b/>
          <w:iCs/>
          <w:szCs w:val="16"/>
          <w:lang w:val="en-GB" w:eastAsia="ko-KR"/>
        </w:rPr>
        <w:t xml:space="preserve"> The residual self-interference at </w:t>
      </w:r>
      <w:proofErr w:type="spellStart"/>
      <w:r w:rsidR="0091058E">
        <w:rPr>
          <w:b/>
          <w:iCs/>
          <w:szCs w:val="16"/>
          <w:lang w:val="en-GB" w:eastAsia="ko-KR"/>
        </w:rPr>
        <w:t>gNB</w:t>
      </w:r>
      <w:proofErr w:type="spellEnd"/>
      <w:r w:rsidR="0091058E">
        <w:rPr>
          <w:b/>
          <w:iCs/>
          <w:szCs w:val="16"/>
          <w:lang w:val="en-GB" w:eastAsia="ko-KR"/>
        </w:rPr>
        <w:t xml:space="preserve"> receive</w:t>
      </w:r>
      <w:r w:rsidR="00C908DF">
        <w:rPr>
          <w:b/>
          <w:iCs/>
          <w:szCs w:val="16"/>
          <w:lang w:val="en-GB" w:eastAsia="ko-KR"/>
        </w:rPr>
        <w:t>r</w:t>
      </w:r>
      <w:r w:rsidR="0091058E">
        <w:rPr>
          <w:b/>
          <w:iCs/>
          <w:szCs w:val="16"/>
          <w:lang w:val="en-GB" w:eastAsia="ko-KR"/>
        </w:rPr>
        <w:t xml:space="preserve"> is modelled as fixed </w:t>
      </w:r>
      <w:r w:rsidR="00604F4F">
        <w:rPr>
          <w:b/>
          <w:iCs/>
          <w:szCs w:val="16"/>
          <w:lang w:val="en-GB" w:eastAsia="ko-KR"/>
        </w:rPr>
        <w:t xml:space="preserve">value across the UL </w:t>
      </w:r>
      <w:proofErr w:type="spellStart"/>
      <w:r w:rsidR="00604F4F">
        <w:rPr>
          <w:b/>
          <w:iCs/>
          <w:szCs w:val="16"/>
          <w:lang w:val="en-GB" w:eastAsia="ko-KR"/>
        </w:rPr>
        <w:t>subband</w:t>
      </w:r>
      <w:proofErr w:type="spellEnd"/>
      <w:r w:rsidR="00951832">
        <w:rPr>
          <w:b/>
          <w:iCs/>
          <w:szCs w:val="16"/>
          <w:lang w:val="en-GB" w:eastAsia="ko-KR"/>
        </w:rPr>
        <w:t xml:space="preserve"> and is given </w:t>
      </w:r>
      <w:r w:rsidR="00951832" w:rsidRPr="00814F27">
        <w:rPr>
          <w:b/>
          <w:iCs/>
          <w:szCs w:val="16"/>
          <w:lang w:val="en-GB" w:eastAsia="ko-KR"/>
        </w:rPr>
        <w:t>by</w:t>
      </w:r>
      <w:r w:rsidR="00C27D7B" w:rsidRPr="00814F27">
        <w:rPr>
          <w:b/>
          <w:iCs/>
          <w:szCs w:val="16"/>
          <w:lang w:val="en-GB" w:eastAsia="ko-KR"/>
        </w:rPr>
        <w:t xml:space="preserve"> </w:t>
      </w:r>
      <m:oMath>
        <m:sSub>
          <m:sSubPr>
            <m:ctrlPr>
              <w:rPr>
                <w:rFonts w:ascii="Cambria Math" w:hAnsi="Cambria Math"/>
                <w:b/>
                <w:i/>
                <w:lang w:val="en-GB" w:eastAsia="zh-CN"/>
              </w:rPr>
            </m:ctrlPr>
          </m:sSubPr>
          <m:e>
            <m:r>
              <m:rPr>
                <m:sty m:val="bi"/>
              </m:rPr>
              <w:rPr>
                <w:rFonts w:ascii="Cambria Math" w:hAnsi="Cambria Math"/>
                <w:lang w:val="en-GB" w:eastAsia="zh-CN"/>
              </w:rPr>
              <m:t>P</m:t>
            </m:r>
          </m:e>
          <m:sub>
            <m:r>
              <m:rPr>
                <m:sty m:val="bi"/>
              </m:rPr>
              <w:rPr>
                <w:rFonts w:ascii="Cambria Math" w:hAnsi="Cambria Math"/>
                <w:lang w:val="en-GB" w:eastAsia="zh-CN"/>
              </w:rPr>
              <m:t xml:space="preserve">self-interfence  </m:t>
            </m:r>
          </m:sub>
        </m:sSub>
        <m:r>
          <m:rPr>
            <m:sty m:val="bi"/>
          </m:rPr>
          <w:rPr>
            <w:rFonts w:ascii="Cambria Math" w:hAnsi="Cambria Math"/>
            <w:lang w:val="en-GB" w:eastAsia="zh-CN"/>
          </w:rPr>
          <m:t xml:space="preserve">= </m:t>
        </m:r>
        <m:sSub>
          <m:sSubPr>
            <m:ctrlPr>
              <w:rPr>
                <w:rFonts w:ascii="Cambria Math" w:hAnsi="Cambria Math"/>
                <w:b/>
                <w:lang w:val="en-GB" w:eastAsia="zh-CN"/>
              </w:rPr>
            </m:ctrlPr>
          </m:sSubPr>
          <m:e>
            <m:r>
              <m:rPr>
                <m:sty m:val="b"/>
              </m:rPr>
              <w:rPr>
                <w:rFonts w:ascii="Cambria Math" w:hAnsi="Cambria Math"/>
                <w:lang w:val="en-GB" w:eastAsia="zh-CN"/>
              </w:rPr>
              <m:t>TxPower</m:t>
            </m:r>
            <m:ctrlPr>
              <w:rPr>
                <w:rFonts w:ascii="Cambria Math" w:hAnsi="Cambria Math"/>
                <w:b/>
                <w:i/>
                <w:lang w:val="en-GB" w:eastAsia="zh-CN"/>
              </w:rPr>
            </m:ctrlPr>
          </m:e>
          <m:sub>
            <m:r>
              <m:rPr>
                <m:sty m:val="b"/>
              </m:rPr>
              <w:rPr>
                <w:rFonts w:ascii="Cambria Math" w:hAnsi="Cambria Math"/>
                <w:lang w:val="en-GB" w:eastAsia="zh-CN"/>
              </w:rPr>
              <m:t>DL</m:t>
            </m:r>
          </m:sub>
        </m:sSub>
        <m:r>
          <m:rPr>
            <m:sty m:val="bi"/>
          </m:rPr>
          <w:rPr>
            <w:rFonts w:ascii="Cambria Math" w:hAnsi="Cambria Math"/>
            <w:lang w:val="en-GB" w:eastAsia="zh-CN"/>
          </w:rPr>
          <m:t>-α</m:t>
        </m:r>
      </m:oMath>
      <w:r w:rsidR="00951832" w:rsidRPr="00814F27">
        <w:rPr>
          <w:b/>
          <w:iCs/>
          <w:szCs w:val="16"/>
          <w:lang w:val="en-GB" w:eastAsia="ko-KR"/>
        </w:rPr>
        <w:t xml:space="preserve"> </w:t>
      </w:r>
      <w:r w:rsidR="00AA07C7" w:rsidRPr="00814F27">
        <w:rPr>
          <w:b/>
          <w:iCs/>
          <w:szCs w:val="16"/>
          <w:lang w:val="en-GB" w:eastAsia="ko-KR"/>
        </w:rPr>
        <w:t xml:space="preserve"> </w:t>
      </w:r>
    </w:p>
    <w:p w14:paraId="3D744D95" w14:textId="1A06AC5A" w:rsidR="00DC49A3" w:rsidRPr="0039122B" w:rsidRDefault="00AA07C7" w:rsidP="0039122B">
      <w:pPr>
        <w:pStyle w:val="ListParagraph"/>
        <w:numPr>
          <w:ilvl w:val="0"/>
          <w:numId w:val="44"/>
        </w:numPr>
        <w:rPr>
          <w:rFonts w:ascii="Times New Roman" w:eastAsia="SimSun" w:hAnsi="Times New Roman"/>
          <w:b/>
          <w:iCs/>
          <w:sz w:val="20"/>
          <w:szCs w:val="16"/>
          <w:lang w:val="en-GB" w:eastAsia="ko-KR"/>
        </w:rPr>
      </w:pPr>
      <w:r w:rsidRPr="0039122B">
        <w:rPr>
          <w:rFonts w:ascii="Times New Roman" w:eastAsia="SimSun" w:hAnsi="Times New Roman"/>
          <w:b/>
          <w:iCs/>
          <w:sz w:val="20"/>
          <w:szCs w:val="16"/>
          <w:lang w:val="en-GB" w:eastAsia="ko-KR"/>
        </w:rPr>
        <w:t xml:space="preserve">where </w:t>
      </w:r>
      <m:oMath>
        <m:r>
          <m:rPr>
            <m:sty m:val="bi"/>
          </m:rPr>
          <w:rPr>
            <w:rFonts w:ascii="Cambria Math" w:eastAsia="SimSun" w:hAnsi="Cambria Math"/>
            <w:sz w:val="20"/>
            <w:szCs w:val="16"/>
            <w:lang w:val="en-GB" w:eastAsia="ko-KR"/>
          </w:rPr>
          <m:t>α</m:t>
        </m:r>
      </m:oMath>
      <w:r w:rsidRPr="0039122B">
        <w:rPr>
          <w:rFonts w:ascii="Times New Roman" w:eastAsia="SimSun" w:hAnsi="Times New Roman"/>
          <w:b/>
          <w:iCs/>
          <w:sz w:val="20"/>
          <w:szCs w:val="16"/>
          <w:lang w:val="en-GB" w:eastAsia="ko-KR"/>
        </w:rPr>
        <w:t xml:space="preserve"> is the </w:t>
      </w:r>
      <w:r w:rsidR="00A15152" w:rsidRPr="0039122B">
        <w:rPr>
          <w:rFonts w:ascii="Times New Roman" w:eastAsia="SimSun" w:hAnsi="Times New Roman"/>
          <w:b/>
          <w:iCs/>
          <w:sz w:val="20"/>
          <w:szCs w:val="16"/>
          <w:lang w:val="en-GB" w:eastAsia="ko-KR"/>
        </w:rPr>
        <w:t>overall self-inference</w:t>
      </w:r>
      <w:r w:rsidR="001B254B" w:rsidRPr="0039122B">
        <w:rPr>
          <w:rFonts w:ascii="Times New Roman" w:eastAsia="SimSun" w:hAnsi="Times New Roman"/>
          <w:b/>
          <w:iCs/>
          <w:sz w:val="20"/>
          <w:szCs w:val="16"/>
          <w:lang w:val="en-GB" w:eastAsia="ko-KR"/>
        </w:rPr>
        <w:t xml:space="preserve"> reduction </w:t>
      </w:r>
      <w:r w:rsidR="00D03ED5" w:rsidRPr="0039122B">
        <w:rPr>
          <w:rFonts w:ascii="Times New Roman" w:eastAsia="SimSun" w:hAnsi="Times New Roman"/>
          <w:b/>
          <w:iCs/>
          <w:sz w:val="20"/>
          <w:szCs w:val="16"/>
          <w:lang w:val="en-GB" w:eastAsia="ko-KR"/>
        </w:rPr>
        <w:t>capability</w:t>
      </w:r>
      <w:r w:rsidR="00F23A44">
        <w:rPr>
          <w:rFonts w:ascii="Times New Roman" w:eastAsia="SimSun" w:hAnsi="Times New Roman"/>
          <w:b/>
          <w:iCs/>
          <w:sz w:val="20"/>
          <w:szCs w:val="16"/>
          <w:lang w:val="en-GB" w:eastAsia="ko-KR"/>
        </w:rPr>
        <w:t xml:space="preserve"> of the </w:t>
      </w:r>
      <w:proofErr w:type="spellStart"/>
      <w:r w:rsidR="00F23A44">
        <w:rPr>
          <w:rFonts w:ascii="Times New Roman" w:eastAsia="SimSun" w:hAnsi="Times New Roman"/>
          <w:b/>
          <w:iCs/>
          <w:sz w:val="20"/>
          <w:szCs w:val="16"/>
          <w:lang w:val="en-GB" w:eastAsia="ko-KR"/>
        </w:rPr>
        <w:t>gNB</w:t>
      </w:r>
      <w:proofErr w:type="spellEnd"/>
      <w:r w:rsidR="00D03ED5" w:rsidRPr="0039122B">
        <w:rPr>
          <w:rFonts w:ascii="Times New Roman" w:eastAsia="SimSun" w:hAnsi="Times New Roman"/>
          <w:b/>
          <w:iCs/>
          <w:sz w:val="20"/>
          <w:szCs w:val="16"/>
          <w:lang w:val="en-GB" w:eastAsia="ko-KR"/>
        </w:rPr>
        <w:t xml:space="preserve"> </w:t>
      </w:r>
      <w:r w:rsidR="00085F48" w:rsidRPr="0039122B">
        <w:rPr>
          <w:rFonts w:ascii="Times New Roman" w:eastAsia="SimSun" w:hAnsi="Times New Roman"/>
          <w:b/>
          <w:iCs/>
          <w:sz w:val="20"/>
          <w:szCs w:val="16"/>
          <w:lang w:val="en-GB" w:eastAsia="ko-KR"/>
        </w:rPr>
        <w:t>by</w:t>
      </w:r>
      <w:r w:rsidR="00C533E6">
        <w:rPr>
          <w:rFonts w:ascii="Times New Roman" w:eastAsia="SimSun" w:hAnsi="Times New Roman"/>
          <w:b/>
          <w:iCs/>
          <w:sz w:val="20"/>
          <w:szCs w:val="16"/>
          <w:lang w:val="en-GB" w:eastAsia="ko-KR"/>
        </w:rPr>
        <w:t xml:space="preserve"> means of</w:t>
      </w:r>
      <w:r w:rsidR="00085F48" w:rsidRPr="0039122B">
        <w:rPr>
          <w:rFonts w:ascii="Times New Roman" w:eastAsia="SimSun" w:hAnsi="Times New Roman"/>
          <w:b/>
          <w:iCs/>
          <w:sz w:val="20"/>
          <w:szCs w:val="16"/>
          <w:lang w:val="en-GB" w:eastAsia="ko-KR"/>
        </w:rPr>
        <w:t xml:space="preserve"> spatial isolation, </w:t>
      </w:r>
      <w:proofErr w:type="spellStart"/>
      <w:r w:rsidR="00085F48" w:rsidRPr="0039122B">
        <w:rPr>
          <w:rFonts w:ascii="Times New Roman" w:eastAsia="SimSun" w:hAnsi="Times New Roman"/>
          <w:b/>
          <w:iCs/>
          <w:sz w:val="20"/>
          <w:szCs w:val="16"/>
          <w:lang w:val="en-GB" w:eastAsia="ko-KR"/>
        </w:rPr>
        <w:t>subband</w:t>
      </w:r>
      <w:proofErr w:type="spellEnd"/>
      <w:r w:rsidR="00085F48" w:rsidRPr="0039122B">
        <w:rPr>
          <w:rFonts w:ascii="Times New Roman" w:eastAsia="SimSun" w:hAnsi="Times New Roman"/>
          <w:b/>
          <w:iCs/>
          <w:sz w:val="20"/>
          <w:szCs w:val="16"/>
          <w:lang w:val="en-GB" w:eastAsia="ko-KR"/>
        </w:rPr>
        <w:t xml:space="preserve"> frequency isolation, digital interference cancellation and beamform nulling/isolation. </w:t>
      </w:r>
    </w:p>
    <w:p w14:paraId="421AD719" w14:textId="06048CD9" w:rsidR="00604F4F" w:rsidRPr="008F74C1" w:rsidRDefault="00604F4F" w:rsidP="008F74C1">
      <w:pPr>
        <w:pStyle w:val="ListParagraph"/>
        <w:numPr>
          <w:ilvl w:val="0"/>
          <w:numId w:val="44"/>
        </w:numPr>
        <w:rPr>
          <w:rFonts w:ascii="Times New Roman" w:eastAsia="SimSun" w:hAnsi="Times New Roman"/>
          <w:b/>
          <w:iCs/>
          <w:sz w:val="20"/>
          <w:szCs w:val="16"/>
          <w:lang w:val="en-GB" w:eastAsia="ko-KR"/>
        </w:rPr>
      </w:pPr>
      <w:r w:rsidRPr="008F74C1">
        <w:rPr>
          <w:rFonts w:ascii="Times New Roman" w:eastAsia="SimSun" w:hAnsi="Times New Roman"/>
          <w:b/>
          <w:iCs/>
          <w:sz w:val="20"/>
          <w:szCs w:val="16"/>
          <w:lang w:val="en-GB" w:eastAsia="ko-KR"/>
        </w:rPr>
        <w:t xml:space="preserve">FFS: </w:t>
      </w:r>
      <w:r w:rsidR="008F74C1" w:rsidRPr="008F74C1">
        <w:rPr>
          <w:rFonts w:ascii="Times New Roman" w:eastAsia="SimSun" w:hAnsi="Times New Roman"/>
          <w:b/>
          <w:iCs/>
          <w:sz w:val="20"/>
          <w:szCs w:val="16"/>
          <w:lang w:val="en-GB" w:eastAsia="ko-KR"/>
        </w:rPr>
        <w:t>F</w:t>
      </w:r>
      <w:r w:rsidRPr="008F74C1">
        <w:rPr>
          <w:rFonts w:ascii="Times New Roman" w:eastAsia="SimSun" w:hAnsi="Times New Roman"/>
          <w:b/>
          <w:iCs/>
          <w:sz w:val="20"/>
          <w:szCs w:val="16"/>
          <w:lang w:val="en-GB" w:eastAsia="ko-KR"/>
        </w:rPr>
        <w:t>requency selective</w:t>
      </w:r>
      <w:r w:rsidR="008F74C1" w:rsidRPr="008F74C1">
        <w:rPr>
          <w:rFonts w:ascii="Times New Roman" w:eastAsia="SimSun" w:hAnsi="Times New Roman"/>
          <w:b/>
          <w:iCs/>
          <w:sz w:val="20"/>
          <w:szCs w:val="16"/>
          <w:lang w:val="en-GB" w:eastAsia="ko-KR"/>
        </w:rPr>
        <w:t xml:space="preserve"> </w:t>
      </w:r>
      <w:r w:rsidR="008F74C1">
        <w:rPr>
          <w:rFonts w:ascii="Times New Roman" w:eastAsia="SimSun" w:hAnsi="Times New Roman"/>
          <w:b/>
          <w:iCs/>
          <w:sz w:val="20"/>
          <w:szCs w:val="16"/>
          <w:lang w:val="en-GB" w:eastAsia="ko-KR"/>
        </w:rPr>
        <w:t>residual</w:t>
      </w:r>
      <w:r w:rsidR="008F74C1" w:rsidRPr="008F74C1">
        <w:rPr>
          <w:rFonts w:ascii="Times New Roman" w:eastAsia="SimSun" w:hAnsi="Times New Roman"/>
          <w:b/>
          <w:iCs/>
          <w:sz w:val="20"/>
          <w:szCs w:val="16"/>
          <w:lang w:val="en-GB" w:eastAsia="ko-KR"/>
        </w:rPr>
        <w:t xml:space="preserve"> self-interference modelling. </w:t>
      </w:r>
    </w:p>
    <w:p w14:paraId="55CC66EB" w14:textId="77777777" w:rsidR="00C908DF" w:rsidRPr="00DC49A3" w:rsidRDefault="00C908DF" w:rsidP="0091058E">
      <w:pPr>
        <w:spacing w:after="0"/>
      </w:pPr>
    </w:p>
    <w:p w14:paraId="18ED8EF1" w14:textId="2EE0689E" w:rsidR="00D53E09" w:rsidRDefault="00D53E09" w:rsidP="00DA6B1A">
      <w:pPr>
        <w:pStyle w:val="Heading4"/>
        <w:rPr>
          <w:lang w:eastAsia="zh-CN"/>
        </w:rPr>
      </w:pPr>
      <w:r>
        <w:rPr>
          <w:lang w:eastAsia="zh-CN"/>
        </w:rPr>
        <w:t>Clutter reflection</w:t>
      </w:r>
    </w:p>
    <w:p w14:paraId="184AD26E" w14:textId="30160599" w:rsidR="00F41E25" w:rsidRPr="00F41E25" w:rsidRDefault="00F41E25" w:rsidP="00F41E25">
      <w:pPr>
        <w:jc w:val="both"/>
        <w:rPr>
          <w:lang w:val="en-GB" w:eastAsia="zh-CN"/>
        </w:rPr>
      </w:pPr>
      <w:r>
        <w:rPr>
          <w:lang w:val="en-GB" w:eastAsia="zh-CN"/>
        </w:rPr>
        <w:t xml:space="preserve">In addition to the direct leakage, there could be some clutter reflection from objects or reflector that are near-by the base-station. The strength of these clutter reflections depends on the locations of these </w:t>
      </w:r>
      <w:r w:rsidR="00D93441">
        <w:rPr>
          <w:lang w:val="en-GB" w:eastAsia="zh-CN"/>
        </w:rPr>
        <w:t>clutters</w:t>
      </w:r>
      <w:r>
        <w:rPr>
          <w:lang w:val="en-GB" w:eastAsia="zh-CN"/>
        </w:rPr>
        <w:t xml:space="preserve">, </w:t>
      </w:r>
      <w:r w:rsidR="00D93441">
        <w:rPr>
          <w:lang w:val="en-GB" w:eastAsia="zh-CN"/>
        </w:rPr>
        <w:t>the</w:t>
      </w:r>
      <w:r>
        <w:rPr>
          <w:lang w:val="en-GB" w:eastAsia="zh-CN"/>
        </w:rPr>
        <w:t xml:space="preserve"> orientation and </w:t>
      </w:r>
      <w:r w:rsidR="00D93441">
        <w:rPr>
          <w:lang w:val="en-GB" w:eastAsia="zh-CN"/>
        </w:rPr>
        <w:t xml:space="preserve">the reflection coefficients which is mainly characterized by the RCS (Radar cross section). </w:t>
      </w:r>
      <w:r w:rsidR="003673CF">
        <w:rPr>
          <w:lang w:val="en-GB" w:eastAsia="zh-CN"/>
        </w:rPr>
        <w:t xml:space="preserve">Clutter reflections </w:t>
      </w:r>
      <w:r w:rsidR="00161566">
        <w:rPr>
          <w:lang w:val="en-GB" w:eastAsia="zh-CN"/>
        </w:rPr>
        <w:t>could be very high as large as direct leakage when</w:t>
      </w:r>
      <w:r w:rsidR="00F51532">
        <w:rPr>
          <w:lang w:val="en-GB" w:eastAsia="zh-CN"/>
        </w:rPr>
        <w:t xml:space="preserve"> large reflector is nearby the </w:t>
      </w:r>
      <w:proofErr w:type="spellStart"/>
      <w:r w:rsidR="00F51532">
        <w:rPr>
          <w:lang w:val="en-GB" w:eastAsia="zh-CN"/>
        </w:rPr>
        <w:t>gNB</w:t>
      </w:r>
      <w:proofErr w:type="spellEnd"/>
      <w:r w:rsidR="0073368D">
        <w:rPr>
          <w:lang w:val="en-GB" w:eastAsia="zh-CN"/>
        </w:rPr>
        <w:t xml:space="preserve">. In other scenarios, the </w:t>
      </w:r>
      <w:r w:rsidR="0005209F">
        <w:rPr>
          <w:lang w:val="en-GB" w:eastAsia="zh-CN"/>
        </w:rPr>
        <w:t xml:space="preserve">reflected power from the </w:t>
      </w:r>
      <w:r w:rsidR="0073368D">
        <w:rPr>
          <w:lang w:val="en-GB" w:eastAsia="zh-CN"/>
        </w:rPr>
        <w:t>clutter could be small and</w:t>
      </w:r>
      <w:r w:rsidR="0005209F">
        <w:rPr>
          <w:lang w:val="en-GB" w:eastAsia="zh-CN"/>
        </w:rPr>
        <w:t xml:space="preserve"> can be ignored. </w:t>
      </w:r>
    </w:p>
    <w:p w14:paraId="7BBACB06" w14:textId="19E0F33C" w:rsidR="00474C6C" w:rsidRDefault="00F41E25" w:rsidP="00F41E25">
      <w:pPr>
        <w:jc w:val="center"/>
      </w:pPr>
      <w:r>
        <w:object w:dxaOrig="3841" w:dyaOrig="3002" w14:anchorId="626A0F7C">
          <v:shape id="_x0000_i1039" type="#_x0000_t75" style="width:192.2pt;height:150.25pt" o:ole="">
            <v:imagedata r:id="rId39" o:title=""/>
          </v:shape>
          <o:OLEObject Type="Embed" ProgID="Visio.Drawing.15" ShapeID="_x0000_i1039" DrawAspect="Content" ObjectID="_1721816664" r:id="rId40"/>
        </w:object>
      </w:r>
    </w:p>
    <w:p w14:paraId="3D4E6E1A" w14:textId="31FA56A1" w:rsidR="00E839F5" w:rsidRDefault="00E80191" w:rsidP="00E80191">
      <w:pPr>
        <w:pStyle w:val="Caption"/>
        <w:jc w:val="center"/>
      </w:pPr>
      <w:r>
        <w:t xml:space="preserve">Figure </w:t>
      </w:r>
      <w:fldSimple w:instr=" STYLEREF 1 \s ">
        <w:r w:rsidR="00941605">
          <w:rPr>
            <w:noProof/>
          </w:rPr>
          <w:t>2</w:t>
        </w:r>
      </w:fldSimple>
      <w:r w:rsidR="00941605">
        <w:noBreakHyphen/>
      </w:r>
      <w:fldSimple w:instr=" SEQ Figure \* ARABIC \s 1 ">
        <w:r w:rsidR="00941605">
          <w:rPr>
            <w:noProof/>
          </w:rPr>
          <w:t>11</w:t>
        </w:r>
      </w:fldSimple>
      <w:r w:rsidR="000F682D">
        <w:t xml:space="preserve"> </w:t>
      </w:r>
      <w:r>
        <w:t>Clutter echo</w:t>
      </w:r>
    </w:p>
    <w:p w14:paraId="69A1F381" w14:textId="77777777" w:rsidR="000457FC" w:rsidRDefault="00C70678" w:rsidP="0003308B">
      <w:pPr>
        <w:jc w:val="both"/>
      </w:pPr>
      <w:r w:rsidRPr="00FA068A">
        <w:t xml:space="preserve">Near field </w:t>
      </w:r>
      <w:r w:rsidR="00AF4931" w:rsidRPr="00FA068A">
        <w:t>self-interference</w:t>
      </w:r>
      <w:r w:rsidR="00673A39" w:rsidRPr="00FA068A">
        <w:t xml:space="preserve"> with direct leakage </w:t>
      </w:r>
      <w:r w:rsidR="00AF4931" w:rsidRPr="00FA068A">
        <w:t xml:space="preserve">most likely </w:t>
      </w:r>
      <w:r w:rsidR="003173D0" w:rsidRPr="00FA068A">
        <w:t>is not</w:t>
      </w:r>
      <w:r w:rsidR="00AF4931" w:rsidRPr="00FA068A">
        <w:t xml:space="preserve"> beam</w:t>
      </w:r>
      <w:r w:rsidR="00B8024D" w:rsidRPr="00FA068A">
        <w:t>-</w:t>
      </w:r>
      <w:r w:rsidR="00AF4931" w:rsidRPr="00FA068A">
        <w:t>dependent</w:t>
      </w:r>
      <w:r w:rsidR="00AF4931">
        <w:t xml:space="preserve">. However, </w:t>
      </w:r>
      <w:r w:rsidR="003C04E1">
        <w:t xml:space="preserve">far field clutter reflection </w:t>
      </w:r>
      <w:r w:rsidR="00B8024D">
        <w:t>shall be beam-dependent.</w:t>
      </w:r>
      <w:r w:rsidR="003173D0">
        <w:t xml:space="preserve"> </w:t>
      </w:r>
    </w:p>
    <w:p w14:paraId="2C08B236" w14:textId="21FCAA2D" w:rsidR="00B74FB9" w:rsidRDefault="003173D0" w:rsidP="0003308B">
      <w:pPr>
        <w:jc w:val="both"/>
      </w:pPr>
      <w:r>
        <w:t>Consider there is no existing clutter model, t</w:t>
      </w:r>
      <w:r>
        <w:rPr>
          <w:lang w:val="en-GB" w:eastAsia="zh-CN"/>
        </w:rPr>
        <w:t xml:space="preserve">o reduce the RAN1 efforts on agreeing on the clutter model assumption, </w:t>
      </w:r>
      <w:r w:rsidR="00B8024D">
        <w:t>at least f</w:t>
      </w:r>
      <w:r w:rsidR="00C06E54">
        <w:t xml:space="preserve">or FR2, </w:t>
      </w:r>
      <w:r w:rsidR="00EF2D05">
        <w:t>a</w:t>
      </w:r>
      <w:r>
        <w:t xml:space="preserve"> </w:t>
      </w:r>
      <w:r w:rsidR="00B8024D">
        <w:t xml:space="preserve">simplified </w:t>
      </w:r>
      <w:r w:rsidR="00CE4AC8">
        <w:t xml:space="preserve">statistically </w:t>
      </w:r>
      <w:r w:rsidR="00940270">
        <w:t>clutter modeling can be considered</w:t>
      </w:r>
      <w:r w:rsidR="00B8024D">
        <w:t xml:space="preserve"> </w:t>
      </w:r>
      <w:r w:rsidR="00B25D09">
        <w:t xml:space="preserve">for </w:t>
      </w:r>
      <w:proofErr w:type="spellStart"/>
      <w:r w:rsidR="00C06E54">
        <w:t>subband</w:t>
      </w:r>
      <w:proofErr w:type="spellEnd"/>
      <w:r w:rsidR="00C06E54">
        <w:t xml:space="preserve"> full duplex evaluation</w:t>
      </w:r>
      <w:r w:rsidR="00316DE7">
        <w:t>.</w:t>
      </w:r>
      <w:r w:rsidR="00BD6F15">
        <w:t xml:space="preserve"> </w:t>
      </w:r>
      <w:r>
        <w:t>For example, i</w:t>
      </w:r>
      <w:r w:rsidR="00FE19F5">
        <w:t xml:space="preserve">nstead of exact clutter drop, clutter reflected paths can be modeled statistically. </w:t>
      </w:r>
      <w:r>
        <w:t>I</w:t>
      </w:r>
      <w:r w:rsidR="007F57FF">
        <w:t xml:space="preserve">ndividual reflected path </w:t>
      </w:r>
      <w:r w:rsidR="00BF404E">
        <w:t>could have</w:t>
      </w:r>
      <w:r w:rsidR="007F57FF">
        <w:t xml:space="preserve"> random strength and </w:t>
      </w:r>
      <w:proofErr w:type="spellStart"/>
      <w:r w:rsidR="007F57FF">
        <w:t>AoA</w:t>
      </w:r>
      <w:proofErr w:type="spellEnd"/>
      <w:r w:rsidR="009C46D6">
        <w:t xml:space="preserve">, </w:t>
      </w:r>
      <w:r w:rsidR="00762D17">
        <w:t xml:space="preserve">within certain angular range </w:t>
      </w:r>
      <w:r w:rsidR="00F35CCC">
        <w:t xml:space="preserve">distributed </w:t>
      </w:r>
      <w:r w:rsidR="00762D17">
        <w:t>around the Tx beam direction</w:t>
      </w:r>
      <w:r w:rsidR="00946D24">
        <w:t xml:space="preserve">, as illustrated in </w:t>
      </w:r>
      <w:r w:rsidR="004F02DE">
        <w:fldChar w:fldCharType="begin"/>
      </w:r>
      <w:r w:rsidR="004F02DE">
        <w:instrText xml:space="preserve"> REF _Ref102054154 \h </w:instrText>
      </w:r>
      <w:r w:rsidR="004F02DE">
        <w:fldChar w:fldCharType="separate"/>
      </w:r>
      <w:r w:rsidR="00400DBA">
        <w:t xml:space="preserve">Figure </w:t>
      </w:r>
      <w:r w:rsidR="00400DBA">
        <w:rPr>
          <w:noProof/>
        </w:rPr>
        <w:t>2</w:t>
      </w:r>
      <w:r w:rsidR="00400DBA">
        <w:noBreakHyphen/>
      </w:r>
      <w:r w:rsidR="00400DBA">
        <w:rPr>
          <w:noProof/>
        </w:rPr>
        <w:t>12</w:t>
      </w:r>
      <w:r w:rsidR="004F02DE">
        <w:fldChar w:fldCharType="end"/>
      </w:r>
      <w:r w:rsidR="008E2BCA">
        <w:t>. The signal transmitted from the Tx beam</w:t>
      </w:r>
      <w:r w:rsidR="005B2BD3">
        <w:t xml:space="preserve"> </w:t>
      </w:r>
      <w:r w:rsidR="00922C43">
        <w:t xml:space="preserve">is reflected from objects or reflectors </w:t>
      </w:r>
      <w:r w:rsidR="00AD6D00">
        <w:t xml:space="preserve">and </w:t>
      </w:r>
      <w:r w:rsidR="0073268D">
        <w:t>absorbed</w:t>
      </w:r>
      <w:r w:rsidR="00AD6D00">
        <w:t xml:space="preserve"> </w:t>
      </w:r>
      <w:r w:rsidR="000D58C8">
        <w:t>by</w:t>
      </w:r>
      <w:r w:rsidR="004E57C5">
        <w:t xml:space="preserve"> the Rx beam</w:t>
      </w:r>
      <w:r w:rsidR="008F53E1">
        <w:t xml:space="preserve"> of the base station</w:t>
      </w:r>
      <w:r w:rsidR="00946D24">
        <w:t>.</w:t>
      </w:r>
      <w:r w:rsidR="004E57C5">
        <w:t xml:space="preserve"> </w:t>
      </w:r>
    </w:p>
    <w:p w14:paraId="4E0CE5D7" w14:textId="751933BF" w:rsidR="00F74F90" w:rsidRDefault="00705DA0" w:rsidP="00705DA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10</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There is no 3GPP model for clutter modelling. </w:t>
      </w:r>
    </w:p>
    <w:p w14:paraId="5FDA3F33" w14:textId="62E31774" w:rsidR="00F74F90" w:rsidRDefault="00F74F90" w:rsidP="00F74F9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11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Exact clutter modelling is complicated and may drain RAN1 time and efforts. </w:t>
      </w:r>
    </w:p>
    <w:p w14:paraId="1DA58342" w14:textId="00120315" w:rsidR="00705DA0" w:rsidRDefault="00705DA0" w:rsidP="00705DA0">
      <w:pPr>
        <w:spacing w:after="0"/>
        <w:jc w:val="both"/>
        <w:rPr>
          <w:b/>
          <w:iCs/>
          <w:szCs w:val="16"/>
          <w:lang w:val="en-GB" w:eastAsia="ko-KR"/>
        </w:rPr>
      </w:pPr>
      <w:r>
        <w:rPr>
          <w:b/>
          <w:iCs/>
          <w:szCs w:val="16"/>
          <w:lang w:val="en-GB" w:eastAsia="ko-KR"/>
        </w:rPr>
        <w:t xml:space="preserve"> </w:t>
      </w:r>
    </w:p>
    <w:p w14:paraId="45746723" w14:textId="77777777" w:rsidR="00705DA0" w:rsidRDefault="00705DA0" w:rsidP="0003308B">
      <w:pPr>
        <w:jc w:val="both"/>
      </w:pPr>
    </w:p>
    <w:p w14:paraId="26497501" w14:textId="71A65CEB" w:rsidR="00946D24" w:rsidRDefault="000B20E9" w:rsidP="00A6181B">
      <w:pPr>
        <w:jc w:val="center"/>
        <w:rPr>
          <w:lang w:val="en-GB" w:eastAsia="zh-CN"/>
        </w:rPr>
      </w:pPr>
      <w:r>
        <w:rPr>
          <w:noProof/>
          <w:lang w:val="en-GB" w:eastAsia="zh-CN"/>
        </w:rPr>
        <w:lastRenderedPageBreak/>
        <w:drawing>
          <wp:inline distT="0" distB="0" distL="0" distR="0" wp14:anchorId="747B17DC" wp14:editId="041EDE44">
            <wp:extent cx="5837712" cy="2488061"/>
            <wp:effectExtent l="0" t="0" r="0" b="762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44955" cy="2491148"/>
                    </a:xfrm>
                    <a:prstGeom prst="rect">
                      <a:avLst/>
                    </a:prstGeom>
                    <a:noFill/>
                    <a:ln>
                      <a:noFill/>
                    </a:ln>
                  </pic:spPr>
                </pic:pic>
              </a:graphicData>
            </a:graphic>
          </wp:inline>
        </w:drawing>
      </w:r>
    </w:p>
    <w:p w14:paraId="1C1DD6E8" w14:textId="0EA1107B" w:rsidR="000B20E9" w:rsidRDefault="000B20E9" w:rsidP="000B20E9">
      <w:pPr>
        <w:pStyle w:val="Caption"/>
        <w:jc w:val="center"/>
        <w:rPr>
          <w:bCs w:val="0"/>
        </w:rPr>
      </w:pPr>
      <w:bookmarkStart w:id="20" w:name="_Ref102054154"/>
      <w:r>
        <w:t xml:space="preserve">Figure </w:t>
      </w:r>
      <w:fldSimple w:instr=" STYLEREF 1 \s ">
        <w:r w:rsidR="00941605">
          <w:rPr>
            <w:noProof/>
          </w:rPr>
          <w:t>2</w:t>
        </w:r>
      </w:fldSimple>
      <w:r w:rsidR="00941605">
        <w:noBreakHyphen/>
      </w:r>
      <w:fldSimple w:instr=" SEQ Figure \* ARABIC \s 1 ">
        <w:r w:rsidR="00941605">
          <w:rPr>
            <w:noProof/>
          </w:rPr>
          <w:t>12</w:t>
        </w:r>
      </w:fldSimple>
      <w:bookmarkEnd w:id="20"/>
      <w:r>
        <w:t xml:space="preserve"> FR2 </w:t>
      </w:r>
      <w:r w:rsidR="007D748E" w:rsidRPr="007D748E">
        <w:rPr>
          <w:bCs w:val="0"/>
        </w:rPr>
        <w:t xml:space="preserve">statistical </w:t>
      </w:r>
      <w:r w:rsidRPr="007D748E">
        <w:rPr>
          <w:bCs w:val="0"/>
        </w:rPr>
        <w:t>clutter modeling</w:t>
      </w:r>
    </w:p>
    <w:p w14:paraId="1147CEFC" w14:textId="77777777" w:rsidR="0062038C" w:rsidRPr="0062038C" w:rsidRDefault="0062038C" w:rsidP="0062038C"/>
    <w:p w14:paraId="041ED359" w14:textId="374E6FD1" w:rsidR="00C3445D" w:rsidRDefault="00C423EC" w:rsidP="00064482">
      <w:pPr>
        <w:jc w:val="both"/>
        <w:rPr>
          <w:bCs/>
          <w:iCs/>
          <w:szCs w:val="16"/>
          <w:lang w:val="en-GB" w:eastAsia="ko-KR"/>
        </w:rPr>
      </w:pPr>
      <w:r w:rsidRPr="00C423EC">
        <w:rPr>
          <w:bCs/>
          <w:iCs/>
          <w:szCs w:val="16"/>
          <w:lang w:val="en-GB" w:eastAsia="ko-KR"/>
        </w:rPr>
        <w:t>The simplified clutter model shall be an intra-serving-</w:t>
      </w:r>
      <w:proofErr w:type="spellStart"/>
      <w:r w:rsidRPr="00C423EC">
        <w:rPr>
          <w:bCs/>
          <w:iCs/>
          <w:szCs w:val="16"/>
          <w:lang w:val="en-GB" w:eastAsia="ko-KR"/>
        </w:rPr>
        <w:t>gNB</w:t>
      </w:r>
      <w:proofErr w:type="spellEnd"/>
      <w:r w:rsidRPr="00C423EC">
        <w:rPr>
          <w:bCs/>
          <w:iCs/>
          <w:szCs w:val="16"/>
          <w:lang w:val="en-GB" w:eastAsia="ko-KR"/>
        </w:rPr>
        <w:t xml:space="preserve"> clutter</w:t>
      </w:r>
      <w:r w:rsidR="00CA354A">
        <w:rPr>
          <w:bCs/>
          <w:iCs/>
          <w:szCs w:val="16"/>
          <w:lang w:val="en-GB" w:eastAsia="ko-KR"/>
        </w:rPr>
        <w:t xml:space="preserve"> model</w:t>
      </w:r>
      <w:r w:rsidRPr="00C423EC">
        <w:rPr>
          <w:bCs/>
          <w:iCs/>
          <w:szCs w:val="16"/>
          <w:lang w:val="en-GB" w:eastAsia="ko-KR"/>
        </w:rPr>
        <w:t xml:space="preserve"> and will have no impact on other</w:t>
      </w:r>
      <w:r w:rsidR="006A7206">
        <w:rPr>
          <w:bCs/>
          <w:iCs/>
          <w:szCs w:val="16"/>
          <w:lang w:val="en-GB" w:eastAsia="ko-KR"/>
        </w:rPr>
        <w:t xml:space="preserve"> links with</w:t>
      </w:r>
      <w:r w:rsidRPr="00C423EC">
        <w:rPr>
          <w:bCs/>
          <w:iCs/>
          <w:szCs w:val="16"/>
          <w:lang w:val="en-GB" w:eastAsia="ko-KR"/>
        </w:rPr>
        <w:t xml:space="preserve"> </w:t>
      </w:r>
      <w:r w:rsidR="00BF2782">
        <w:rPr>
          <w:bCs/>
          <w:iCs/>
          <w:szCs w:val="16"/>
          <w:lang w:val="en-GB" w:eastAsia="ko-KR"/>
        </w:rPr>
        <w:t xml:space="preserve">other </w:t>
      </w:r>
      <w:proofErr w:type="spellStart"/>
      <w:r w:rsidRPr="00C423EC">
        <w:rPr>
          <w:bCs/>
          <w:iCs/>
          <w:szCs w:val="16"/>
          <w:lang w:val="en-GB" w:eastAsia="ko-KR"/>
        </w:rPr>
        <w:t>gNBs</w:t>
      </w:r>
      <w:proofErr w:type="spellEnd"/>
      <w:r w:rsidRPr="00C423EC">
        <w:rPr>
          <w:bCs/>
          <w:iCs/>
          <w:szCs w:val="16"/>
          <w:lang w:val="en-GB" w:eastAsia="ko-KR"/>
        </w:rPr>
        <w:t xml:space="preserve"> and other UEs in the network as shown in Figure 2-</w:t>
      </w:r>
      <w:r w:rsidR="00936214">
        <w:rPr>
          <w:bCs/>
          <w:iCs/>
          <w:szCs w:val="16"/>
          <w:lang w:val="en-GB" w:eastAsia="ko-KR"/>
        </w:rPr>
        <w:t>9</w:t>
      </w:r>
      <w:r w:rsidRPr="00C423EC">
        <w:rPr>
          <w:bCs/>
          <w:iCs/>
          <w:szCs w:val="16"/>
          <w:lang w:val="en-GB" w:eastAsia="ko-KR"/>
        </w:rPr>
        <w:t xml:space="preserve">. </w:t>
      </w:r>
      <w:r w:rsidR="00AE29CB">
        <w:rPr>
          <w:bCs/>
          <w:iCs/>
          <w:szCs w:val="16"/>
          <w:lang w:val="en-GB" w:eastAsia="ko-KR"/>
        </w:rPr>
        <w:t>No</w:t>
      </w:r>
      <w:r w:rsidR="00535425">
        <w:rPr>
          <w:bCs/>
          <w:iCs/>
          <w:szCs w:val="16"/>
          <w:lang w:val="en-GB" w:eastAsia="ko-KR"/>
        </w:rPr>
        <w:t xml:space="preserve"> new </w:t>
      </w:r>
      <w:proofErr w:type="spellStart"/>
      <w:r w:rsidR="008009A2">
        <w:rPr>
          <w:bCs/>
          <w:iCs/>
          <w:szCs w:val="16"/>
          <w:lang w:val="en-GB" w:eastAsia="ko-KR"/>
        </w:rPr>
        <w:t>AoD</w:t>
      </w:r>
      <w:proofErr w:type="spellEnd"/>
      <w:r w:rsidR="008009A2">
        <w:rPr>
          <w:bCs/>
          <w:iCs/>
          <w:szCs w:val="16"/>
          <w:lang w:val="en-GB" w:eastAsia="ko-KR"/>
        </w:rPr>
        <w:t xml:space="preserve"> </w:t>
      </w:r>
      <w:r w:rsidR="00535425">
        <w:rPr>
          <w:bCs/>
          <w:iCs/>
          <w:szCs w:val="16"/>
          <w:lang w:val="en-GB" w:eastAsia="ko-KR"/>
        </w:rPr>
        <w:t xml:space="preserve">paths </w:t>
      </w:r>
      <w:r w:rsidR="00AE29CB">
        <w:rPr>
          <w:bCs/>
          <w:iCs/>
          <w:szCs w:val="16"/>
          <w:lang w:val="en-GB" w:eastAsia="ko-KR"/>
        </w:rPr>
        <w:t xml:space="preserve">are added </w:t>
      </w:r>
      <w:r w:rsidR="00535425">
        <w:rPr>
          <w:bCs/>
          <w:iCs/>
          <w:szCs w:val="16"/>
          <w:lang w:val="en-GB" w:eastAsia="ko-KR"/>
        </w:rPr>
        <w:t>between Tx and Rx</w:t>
      </w:r>
      <w:r w:rsidR="00A2581B">
        <w:rPr>
          <w:bCs/>
          <w:iCs/>
          <w:szCs w:val="16"/>
          <w:lang w:val="en-GB" w:eastAsia="ko-KR"/>
        </w:rPr>
        <w:t xml:space="preserve"> of the serving </w:t>
      </w:r>
      <w:proofErr w:type="spellStart"/>
      <w:r w:rsidR="00A2581B">
        <w:rPr>
          <w:bCs/>
          <w:iCs/>
          <w:szCs w:val="16"/>
          <w:lang w:val="en-GB" w:eastAsia="ko-KR"/>
        </w:rPr>
        <w:t>gNB</w:t>
      </w:r>
      <w:proofErr w:type="spellEnd"/>
      <w:r w:rsidR="00AE29CB">
        <w:rPr>
          <w:bCs/>
          <w:iCs/>
          <w:szCs w:val="16"/>
          <w:lang w:val="en-GB" w:eastAsia="ko-KR"/>
        </w:rPr>
        <w:t>. For simplicity, support taking</w:t>
      </w:r>
      <w:r w:rsidR="00244A41">
        <w:rPr>
          <w:bCs/>
          <w:iCs/>
          <w:szCs w:val="16"/>
          <w:lang w:val="en-GB" w:eastAsia="ko-KR"/>
        </w:rPr>
        <w:t xml:space="preserve"> ex</w:t>
      </w:r>
      <w:r w:rsidR="00322E64">
        <w:rPr>
          <w:bCs/>
          <w:iCs/>
          <w:szCs w:val="16"/>
          <w:lang w:val="en-GB" w:eastAsia="ko-KR"/>
        </w:rPr>
        <w:t>isting</w:t>
      </w:r>
      <w:r w:rsidR="00F01B14">
        <w:rPr>
          <w:bCs/>
          <w:iCs/>
          <w:szCs w:val="16"/>
          <w:lang w:val="en-GB" w:eastAsia="ko-KR"/>
        </w:rPr>
        <w:t xml:space="preserve"> </w:t>
      </w:r>
      <w:proofErr w:type="spellStart"/>
      <w:r w:rsidR="00F01B14">
        <w:rPr>
          <w:bCs/>
          <w:iCs/>
          <w:szCs w:val="16"/>
          <w:lang w:val="en-GB" w:eastAsia="ko-KR"/>
        </w:rPr>
        <w:t>AoD</w:t>
      </w:r>
      <w:proofErr w:type="spellEnd"/>
      <w:r w:rsidR="00322E64">
        <w:rPr>
          <w:bCs/>
          <w:iCs/>
          <w:szCs w:val="16"/>
          <w:lang w:val="en-GB" w:eastAsia="ko-KR"/>
        </w:rPr>
        <w:t xml:space="preserve"> paths </w:t>
      </w:r>
      <w:r w:rsidR="00A55464">
        <w:rPr>
          <w:bCs/>
          <w:iCs/>
          <w:szCs w:val="16"/>
          <w:lang w:val="en-GB" w:eastAsia="ko-KR"/>
        </w:rPr>
        <w:t>and add</w:t>
      </w:r>
      <w:r w:rsidR="00D73235">
        <w:rPr>
          <w:bCs/>
          <w:iCs/>
          <w:szCs w:val="16"/>
          <w:lang w:val="en-GB" w:eastAsia="ko-KR"/>
        </w:rPr>
        <w:t>ing</w:t>
      </w:r>
      <w:r w:rsidR="00A55464">
        <w:rPr>
          <w:bCs/>
          <w:iCs/>
          <w:szCs w:val="16"/>
          <w:lang w:val="en-GB" w:eastAsia="ko-KR"/>
        </w:rPr>
        <w:t xml:space="preserve"> reflections</w:t>
      </w:r>
      <w:r w:rsidR="00774017">
        <w:rPr>
          <w:bCs/>
          <w:iCs/>
          <w:szCs w:val="16"/>
          <w:lang w:val="en-GB" w:eastAsia="ko-KR"/>
        </w:rPr>
        <w:t xml:space="preserve"> </w:t>
      </w:r>
      <w:r w:rsidR="00DB446D">
        <w:rPr>
          <w:bCs/>
          <w:iCs/>
          <w:szCs w:val="16"/>
          <w:lang w:val="en-GB" w:eastAsia="ko-KR"/>
        </w:rPr>
        <w:t xml:space="preserve">with new </w:t>
      </w:r>
      <w:proofErr w:type="spellStart"/>
      <w:r w:rsidR="00DB446D">
        <w:rPr>
          <w:bCs/>
          <w:iCs/>
          <w:szCs w:val="16"/>
          <w:lang w:val="en-GB" w:eastAsia="ko-KR"/>
        </w:rPr>
        <w:t>AoAs</w:t>
      </w:r>
      <w:proofErr w:type="spellEnd"/>
      <w:r w:rsidR="00DB446D">
        <w:rPr>
          <w:bCs/>
          <w:iCs/>
          <w:szCs w:val="16"/>
          <w:lang w:val="en-GB" w:eastAsia="ko-KR"/>
        </w:rPr>
        <w:t xml:space="preserve"> </w:t>
      </w:r>
      <w:r w:rsidR="006F7EFE">
        <w:rPr>
          <w:bCs/>
          <w:iCs/>
          <w:szCs w:val="16"/>
          <w:lang w:val="en-GB" w:eastAsia="ko-KR"/>
        </w:rPr>
        <w:t xml:space="preserve">with the same direction of existing </w:t>
      </w:r>
      <w:proofErr w:type="spellStart"/>
      <w:r w:rsidR="006F7EFE">
        <w:rPr>
          <w:bCs/>
          <w:iCs/>
          <w:szCs w:val="16"/>
          <w:lang w:val="en-GB" w:eastAsia="ko-KR"/>
        </w:rPr>
        <w:t>AoD</w:t>
      </w:r>
      <w:proofErr w:type="spellEnd"/>
      <w:r w:rsidR="006F7EFE">
        <w:rPr>
          <w:bCs/>
          <w:iCs/>
          <w:szCs w:val="16"/>
          <w:lang w:val="en-GB" w:eastAsia="ko-KR"/>
        </w:rPr>
        <w:t xml:space="preserve"> angles </w:t>
      </w:r>
      <w:r w:rsidR="00F51275">
        <w:rPr>
          <w:bCs/>
          <w:iCs/>
          <w:szCs w:val="16"/>
          <w:lang w:val="en-GB" w:eastAsia="ko-KR"/>
        </w:rPr>
        <w:t xml:space="preserve">to this serving </w:t>
      </w:r>
      <w:proofErr w:type="spellStart"/>
      <w:r w:rsidR="00F51275">
        <w:rPr>
          <w:bCs/>
          <w:iCs/>
          <w:szCs w:val="16"/>
          <w:lang w:val="en-GB" w:eastAsia="ko-KR"/>
        </w:rPr>
        <w:t>gNB</w:t>
      </w:r>
      <w:proofErr w:type="spellEnd"/>
      <w:r w:rsidR="00F51275">
        <w:rPr>
          <w:bCs/>
          <w:iCs/>
          <w:szCs w:val="16"/>
          <w:lang w:val="en-GB" w:eastAsia="ko-KR"/>
        </w:rPr>
        <w:t xml:space="preserve"> onl</w:t>
      </w:r>
      <w:r w:rsidR="00F43DCA">
        <w:rPr>
          <w:bCs/>
          <w:iCs/>
          <w:szCs w:val="16"/>
          <w:lang w:val="en-GB" w:eastAsia="ko-KR"/>
        </w:rPr>
        <w:t>y.</w:t>
      </w:r>
    </w:p>
    <w:p w14:paraId="02EBA6A0" w14:textId="3D079ABA" w:rsidR="003337F3" w:rsidRDefault="003337F3" w:rsidP="003337F3">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12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A stati</w:t>
      </w:r>
      <w:r w:rsidR="005C2861">
        <w:rPr>
          <w:b/>
          <w:iCs/>
          <w:szCs w:val="16"/>
          <w:lang w:val="en-GB" w:eastAsia="ko-KR"/>
        </w:rPr>
        <w:t xml:space="preserve">stical clutter model </w:t>
      </w:r>
      <w:r w:rsidR="001E3235" w:rsidRPr="00AE2442">
        <w:rPr>
          <w:b/>
          <w:iCs/>
          <w:szCs w:val="16"/>
          <w:lang w:val="en-GB" w:eastAsia="ko-KR"/>
        </w:rPr>
        <w:t>based on statistics of</w:t>
      </w:r>
      <w:r w:rsidR="001E3235">
        <w:rPr>
          <w:b/>
          <w:iCs/>
          <w:szCs w:val="16"/>
          <w:lang w:val="en-GB" w:eastAsia="ko-KR"/>
        </w:rPr>
        <w:t xml:space="preserve"> clutter</w:t>
      </w:r>
      <w:r w:rsidR="001E3235" w:rsidRPr="00AE2442">
        <w:rPr>
          <w:b/>
          <w:iCs/>
          <w:szCs w:val="16"/>
          <w:lang w:val="en-GB" w:eastAsia="ko-KR"/>
        </w:rPr>
        <w:t xml:space="preserve"> strength</w:t>
      </w:r>
      <w:r w:rsidR="001E3235">
        <w:rPr>
          <w:b/>
          <w:iCs/>
          <w:szCs w:val="16"/>
          <w:lang w:val="en-GB" w:eastAsia="ko-KR"/>
        </w:rPr>
        <w:t xml:space="preserve"> and </w:t>
      </w:r>
      <w:proofErr w:type="spellStart"/>
      <w:r w:rsidR="001E3235">
        <w:rPr>
          <w:b/>
          <w:iCs/>
          <w:szCs w:val="16"/>
          <w:lang w:val="en-GB" w:eastAsia="ko-KR"/>
        </w:rPr>
        <w:t>AoA</w:t>
      </w:r>
      <w:proofErr w:type="spellEnd"/>
      <w:r w:rsidR="001E3235">
        <w:rPr>
          <w:b/>
          <w:iCs/>
          <w:szCs w:val="16"/>
          <w:lang w:val="en-GB" w:eastAsia="ko-KR"/>
        </w:rPr>
        <w:t xml:space="preserve"> </w:t>
      </w:r>
      <w:r w:rsidR="005714C9">
        <w:rPr>
          <w:b/>
          <w:iCs/>
          <w:szCs w:val="16"/>
          <w:lang w:val="en-GB" w:eastAsia="ko-KR"/>
        </w:rPr>
        <w:t>is simple model</w:t>
      </w:r>
      <w:r w:rsidR="001E3235">
        <w:rPr>
          <w:b/>
          <w:iCs/>
          <w:szCs w:val="16"/>
          <w:lang w:val="en-GB" w:eastAsia="ko-KR"/>
        </w:rPr>
        <w:t>.</w:t>
      </w:r>
    </w:p>
    <w:p w14:paraId="1D53D5A0" w14:textId="77777777" w:rsidR="003337F3" w:rsidRPr="00C423EC" w:rsidRDefault="003337F3" w:rsidP="00064482">
      <w:pPr>
        <w:jc w:val="both"/>
        <w:rPr>
          <w:bCs/>
          <w:iCs/>
          <w:szCs w:val="16"/>
          <w:lang w:val="en-GB" w:eastAsia="ko-KR"/>
        </w:rPr>
      </w:pPr>
    </w:p>
    <w:p w14:paraId="3ADF2039" w14:textId="7361D21D" w:rsidR="00C423EC" w:rsidRDefault="00C423EC" w:rsidP="00B74FB9">
      <w:pPr>
        <w:rPr>
          <w:b/>
          <w:iCs/>
          <w:szCs w:val="16"/>
          <w:lang w:val="en-GB" w:eastAsia="ko-KR"/>
        </w:rPr>
      </w:pPr>
      <w:r>
        <w:rPr>
          <w:b/>
          <w:iCs/>
          <w:noProof/>
          <w:szCs w:val="16"/>
          <w:lang w:val="en-GB" w:eastAsia="ko-KR"/>
        </w:rPr>
        <w:drawing>
          <wp:inline distT="0" distB="0" distL="0" distR="0" wp14:anchorId="5EB515DE" wp14:editId="12BC1E8C">
            <wp:extent cx="6324600" cy="1943100"/>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24600" cy="1943100"/>
                    </a:xfrm>
                    <a:prstGeom prst="rect">
                      <a:avLst/>
                    </a:prstGeom>
                    <a:noFill/>
                    <a:ln>
                      <a:noFill/>
                    </a:ln>
                  </pic:spPr>
                </pic:pic>
              </a:graphicData>
            </a:graphic>
          </wp:inline>
        </w:drawing>
      </w:r>
    </w:p>
    <w:p w14:paraId="684D5BFC" w14:textId="63AA025A" w:rsidR="00C423EC" w:rsidRDefault="00C423EC" w:rsidP="00C423EC">
      <w:pPr>
        <w:pStyle w:val="Caption"/>
        <w:jc w:val="center"/>
        <w:rPr>
          <w:bCs w:val="0"/>
        </w:rPr>
      </w:pPr>
      <w:r>
        <w:t xml:space="preserve">Figure </w:t>
      </w:r>
      <w:fldSimple w:instr=" STYLEREF 1 \s ">
        <w:r w:rsidR="00941605">
          <w:rPr>
            <w:noProof/>
          </w:rPr>
          <w:t>2</w:t>
        </w:r>
      </w:fldSimple>
      <w:r w:rsidR="00941605">
        <w:noBreakHyphen/>
      </w:r>
      <w:fldSimple w:instr=" SEQ Figure \* ARABIC \s 1 ">
        <w:r w:rsidR="00941605">
          <w:rPr>
            <w:noProof/>
          </w:rPr>
          <w:t>13</w:t>
        </w:r>
      </w:fldSimple>
      <w:r>
        <w:t xml:space="preserve"> Intra-serving-</w:t>
      </w:r>
      <w:proofErr w:type="spellStart"/>
      <w:r>
        <w:t>gNB</w:t>
      </w:r>
      <w:proofErr w:type="spellEnd"/>
      <w:r>
        <w:t xml:space="preserve"> clutter model</w:t>
      </w:r>
    </w:p>
    <w:p w14:paraId="4F4162E1" w14:textId="134F6BA2" w:rsidR="00C423EC" w:rsidRDefault="00C423EC" w:rsidP="00C423EC">
      <w:pPr>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21</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1C0652" w:rsidRPr="001C0652">
        <w:rPr>
          <w:b/>
          <w:iCs/>
          <w:szCs w:val="16"/>
          <w:lang w:val="en-GB" w:eastAsia="ko-KR"/>
        </w:rPr>
        <w:t>At least</w:t>
      </w:r>
      <w:r w:rsidR="001C0652">
        <w:rPr>
          <w:b/>
          <w:iCs/>
          <w:szCs w:val="16"/>
          <w:lang w:val="en-GB" w:eastAsia="ko-KR"/>
        </w:rPr>
        <w:t xml:space="preserve"> </w:t>
      </w:r>
      <w:r w:rsidR="00E12934">
        <w:rPr>
          <w:b/>
          <w:iCs/>
          <w:szCs w:val="16"/>
          <w:lang w:val="en-GB" w:eastAsia="ko-KR"/>
        </w:rPr>
        <w:t>f</w:t>
      </w:r>
      <w:r w:rsidRPr="000B20E9">
        <w:rPr>
          <w:b/>
          <w:iCs/>
          <w:szCs w:val="16"/>
          <w:lang w:val="en-GB" w:eastAsia="ko-KR"/>
        </w:rPr>
        <w:t>or</w:t>
      </w:r>
      <w:r w:rsidRPr="001C0652">
        <w:rPr>
          <w:b/>
          <w:iCs/>
          <w:szCs w:val="16"/>
          <w:lang w:val="en-GB" w:eastAsia="ko-KR"/>
        </w:rPr>
        <w:t xml:space="preserve"> FR2</w:t>
      </w:r>
      <w:r>
        <w:rPr>
          <w:b/>
          <w:iCs/>
          <w:szCs w:val="16"/>
          <w:lang w:val="en-GB" w:eastAsia="ko-KR"/>
        </w:rPr>
        <w:t>, for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can be considered based on statistics of </w:t>
      </w:r>
      <w:r w:rsidR="008E17A1">
        <w:rPr>
          <w:b/>
          <w:iCs/>
          <w:szCs w:val="16"/>
          <w:lang w:val="en-GB" w:eastAsia="ko-KR"/>
        </w:rPr>
        <w:t xml:space="preserve">cluster </w:t>
      </w:r>
      <w:r w:rsidR="00AA103B">
        <w:rPr>
          <w:b/>
          <w:iCs/>
          <w:szCs w:val="16"/>
          <w:lang w:val="en-GB" w:eastAsia="ko-KR"/>
        </w:rPr>
        <w:t>power</w:t>
      </w:r>
      <w:r>
        <w:rPr>
          <w:b/>
          <w:iCs/>
          <w:szCs w:val="16"/>
          <w:lang w:val="en-GB" w:eastAsia="ko-KR"/>
        </w:rPr>
        <w:t xml:space="preserve"> and </w:t>
      </w:r>
      <w:proofErr w:type="spellStart"/>
      <w:r>
        <w:rPr>
          <w:b/>
          <w:iCs/>
          <w:szCs w:val="16"/>
          <w:lang w:val="en-GB" w:eastAsia="ko-KR"/>
        </w:rPr>
        <w:t>AoA</w:t>
      </w:r>
      <w:proofErr w:type="spellEnd"/>
      <w:r w:rsidRPr="00AE2442">
        <w:rPr>
          <w:b/>
          <w:iCs/>
          <w:szCs w:val="16"/>
          <w:lang w:val="en-GB" w:eastAsia="ko-KR"/>
        </w:rPr>
        <w:t>.</w:t>
      </w:r>
      <w:r w:rsidR="00137CD3">
        <w:rPr>
          <w:b/>
          <w:iCs/>
          <w:szCs w:val="16"/>
          <w:lang w:val="en-GB" w:eastAsia="ko-KR"/>
        </w:rPr>
        <w:t xml:space="preserve"> </w:t>
      </w:r>
    </w:p>
    <w:p w14:paraId="27153DE6" w14:textId="68E0F0C7" w:rsidR="00137CD3" w:rsidRDefault="00137CD3" w:rsidP="00137CD3">
      <w:pPr>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22</w:t>
      </w:r>
      <w:r w:rsidRPr="00AD3B9D">
        <w:rPr>
          <w:b/>
          <w:iCs/>
          <w:szCs w:val="16"/>
          <w:u w:val="single"/>
          <w:lang w:val="en-GB" w:eastAsia="ko-KR"/>
        </w:rPr>
        <w:fldChar w:fldCharType="end"/>
      </w:r>
      <w:r w:rsidRPr="00AD3B9D">
        <w:rPr>
          <w:b/>
          <w:iCs/>
          <w:szCs w:val="16"/>
          <w:u w:val="single"/>
          <w:lang w:val="en-GB" w:eastAsia="ko-KR"/>
        </w:rPr>
        <w:t>:</w:t>
      </w:r>
      <w:r w:rsidRPr="00CB7BEE">
        <w:rPr>
          <w:b/>
          <w:szCs w:val="16"/>
          <w:lang w:val="en-GB" w:eastAsia="ko-KR"/>
        </w:rPr>
        <w:t xml:space="preserve"> </w:t>
      </w:r>
      <w:r w:rsidR="00D42E8B" w:rsidRPr="00CB7BEE">
        <w:rPr>
          <w:b/>
          <w:szCs w:val="16"/>
          <w:lang w:val="en-GB" w:eastAsia="ko-KR"/>
        </w:rPr>
        <w:t>F</w:t>
      </w:r>
      <w:r>
        <w:rPr>
          <w:b/>
          <w:iCs/>
          <w:szCs w:val="16"/>
          <w:lang w:val="en-GB" w:eastAsia="ko-KR"/>
        </w:rPr>
        <w:t>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w:t>
      </w:r>
      <w:r>
        <w:rPr>
          <w:b/>
          <w:iCs/>
          <w:szCs w:val="16"/>
          <w:lang w:val="en-GB" w:eastAsia="ko-KR"/>
        </w:rPr>
        <w:t>shall be int</w:t>
      </w:r>
      <w:r w:rsidR="002A1E19">
        <w:rPr>
          <w:b/>
          <w:iCs/>
          <w:szCs w:val="16"/>
          <w:lang w:val="en-GB" w:eastAsia="ko-KR"/>
        </w:rPr>
        <w:t>ra</w:t>
      </w:r>
      <w:r>
        <w:rPr>
          <w:b/>
          <w:iCs/>
          <w:szCs w:val="16"/>
          <w:lang w:val="en-GB" w:eastAsia="ko-KR"/>
        </w:rPr>
        <w:t>-serving-</w:t>
      </w:r>
      <w:proofErr w:type="spellStart"/>
      <w:r>
        <w:rPr>
          <w:b/>
          <w:iCs/>
          <w:szCs w:val="16"/>
          <w:lang w:val="en-GB" w:eastAsia="ko-KR"/>
        </w:rPr>
        <w:t>gNB</w:t>
      </w:r>
      <w:proofErr w:type="spellEnd"/>
      <w:r>
        <w:rPr>
          <w:b/>
          <w:iCs/>
          <w:szCs w:val="16"/>
          <w:lang w:val="en-GB" w:eastAsia="ko-KR"/>
        </w:rPr>
        <w:t xml:space="preserve"> model and shall have no impact on other </w:t>
      </w:r>
      <w:proofErr w:type="spellStart"/>
      <w:r>
        <w:rPr>
          <w:b/>
          <w:iCs/>
          <w:szCs w:val="16"/>
          <w:lang w:val="en-GB" w:eastAsia="ko-KR"/>
        </w:rPr>
        <w:t>gNBs</w:t>
      </w:r>
      <w:proofErr w:type="spellEnd"/>
      <w:r>
        <w:rPr>
          <w:b/>
          <w:iCs/>
          <w:szCs w:val="16"/>
          <w:lang w:val="en-GB" w:eastAsia="ko-KR"/>
        </w:rPr>
        <w:t xml:space="preserve"> and UEs in the network</w:t>
      </w:r>
      <w:r w:rsidRPr="00AE2442">
        <w:rPr>
          <w:b/>
          <w:iCs/>
          <w:szCs w:val="16"/>
          <w:lang w:val="en-GB" w:eastAsia="ko-KR"/>
        </w:rPr>
        <w:t>.</w:t>
      </w:r>
      <w:r>
        <w:rPr>
          <w:b/>
          <w:iCs/>
          <w:szCs w:val="16"/>
          <w:lang w:val="en-GB" w:eastAsia="ko-KR"/>
        </w:rPr>
        <w:t xml:space="preserve"> </w:t>
      </w:r>
    </w:p>
    <w:p w14:paraId="5338E8B8" w14:textId="77777777" w:rsidR="000B20E9" w:rsidRPr="00474C6C" w:rsidRDefault="000B20E9" w:rsidP="00B74FB9">
      <w:pPr>
        <w:rPr>
          <w:lang w:val="en-GB" w:eastAsia="zh-CN"/>
        </w:rPr>
      </w:pPr>
    </w:p>
    <w:p w14:paraId="3DEAFFB7" w14:textId="7AF3F776" w:rsidR="00323A97" w:rsidRDefault="00323A97" w:rsidP="00323A97">
      <w:pPr>
        <w:pStyle w:val="Heading3"/>
        <w:rPr>
          <w:lang w:eastAsia="zh-CN"/>
        </w:rPr>
      </w:pPr>
      <w:bookmarkStart w:id="21" w:name="_Ref101856286"/>
      <w:r>
        <w:rPr>
          <w:lang w:eastAsia="zh-CN"/>
        </w:rPr>
        <w:t xml:space="preserve">Cross-link interference modelling </w:t>
      </w:r>
      <w:r w:rsidR="00F62B6B">
        <w:rPr>
          <w:lang w:eastAsia="zh-CN"/>
        </w:rPr>
        <w:t>(inter-</w:t>
      </w:r>
      <w:proofErr w:type="spellStart"/>
      <w:r w:rsidR="00F62B6B">
        <w:rPr>
          <w:lang w:eastAsia="zh-CN"/>
        </w:rPr>
        <w:t>gNB</w:t>
      </w:r>
      <w:proofErr w:type="spellEnd"/>
      <w:r w:rsidR="00F62B6B">
        <w:rPr>
          <w:lang w:eastAsia="zh-CN"/>
        </w:rPr>
        <w:t xml:space="preserve"> and inter-UE)</w:t>
      </w:r>
      <w:bookmarkEnd w:id="21"/>
    </w:p>
    <w:tbl>
      <w:tblPr>
        <w:tblStyle w:val="TableGrid"/>
        <w:tblW w:w="0" w:type="auto"/>
        <w:tblLook w:val="04A0" w:firstRow="1" w:lastRow="0" w:firstColumn="1" w:lastColumn="0" w:noHBand="0" w:noVBand="1"/>
      </w:tblPr>
      <w:tblGrid>
        <w:gridCol w:w="9962"/>
      </w:tblGrid>
      <w:tr w:rsidR="00771500" w14:paraId="62778A0D" w14:textId="77777777" w:rsidTr="00E070AD">
        <w:tc>
          <w:tcPr>
            <w:tcW w:w="9962" w:type="dxa"/>
          </w:tcPr>
          <w:p w14:paraId="7450DCA1" w14:textId="77777777" w:rsidR="00E070AD" w:rsidRPr="00E070AD" w:rsidRDefault="00E070AD" w:rsidP="00E070AD">
            <w:pPr>
              <w:rPr>
                <w:lang w:eastAsia="zh-CN"/>
              </w:rPr>
            </w:pPr>
            <w:r w:rsidRPr="00A73542">
              <w:rPr>
                <w:b/>
                <w:bCs/>
                <w:highlight w:val="green"/>
                <w:u w:val="single"/>
                <w:lang w:val="en-GB" w:eastAsia="zh-CN"/>
              </w:rPr>
              <w:t>Agreement:</w:t>
            </w:r>
          </w:p>
          <w:p w14:paraId="5D2D081F" w14:textId="77777777" w:rsidR="00E070AD" w:rsidRPr="00E070AD" w:rsidRDefault="00E070AD" w:rsidP="00E070AD">
            <w:pPr>
              <w:rPr>
                <w:lang w:eastAsia="zh-CN"/>
              </w:rPr>
            </w:pPr>
            <w:r w:rsidRPr="00E070AD">
              <w:rPr>
                <w:lang w:val="en-GB" w:eastAsia="zh-CN"/>
              </w:rPr>
              <w:lastRenderedPageBreak/>
              <w:t xml:space="preserve">For </w:t>
            </w:r>
            <w:proofErr w:type="spellStart"/>
            <w:r w:rsidRPr="00E070AD">
              <w:rPr>
                <w:lang w:val="en-GB" w:eastAsia="zh-CN"/>
              </w:rPr>
              <w:t>gNB-gNB</w:t>
            </w:r>
            <w:proofErr w:type="spellEnd"/>
            <w:r w:rsidRPr="00E070AD">
              <w:rPr>
                <w:lang w:val="en-GB" w:eastAsia="zh-CN"/>
              </w:rPr>
              <w:t xml:space="preserve"> co-channel/adjacent-channel channel model and UE-UE co-channel/adjacent-channel channel model in RAN1 SLS,</w:t>
            </w:r>
          </w:p>
          <w:p w14:paraId="239D72F1" w14:textId="77777777" w:rsidR="00E070AD" w:rsidRPr="00E070AD" w:rsidRDefault="00E070AD" w:rsidP="00E070AD">
            <w:pPr>
              <w:numPr>
                <w:ilvl w:val="0"/>
                <w:numId w:val="63"/>
              </w:numPr>
              <w:rPr>
                <w:lang w:eastAsia="zh-CN"/>
              </w:rPr>
            </w:pPr>
            <w:r w:rsidRPr="00E070AD">
              <w:rPr>
                <w:lang w:val="en-GB" w:eastAsia="zh-CN"/>
              </w:rPr>
              <w:t>Large scale fading (e.g., path loss, penetration loss, shadowing) should be modelled, and companies report whether small scale fading (e.g., fast fading including antenna gain) is also modelled in their simulation.</w:t>
            </w:r>
          </w:p>
          <w:p w14:paraId="6A4F4DAE" w14:textId="03907210" w:rsidR="00E070AD" w:rsidRPr="00E070AD" w:rsidRDefault="00E070AD" w:rsidP="00E070AD">
            <w:pPr>
              <w:numPr>
                <w:ilvl w:val="0"/>
                <w:numId w:val="63"/>
              </w:numPr>
              <w:rPr>
                <w:lang w:eastAsia="zh-CN"/>
              </w:rPr>
            </w:pPr>
            <w:r w:rsidRPr="00E070AD">
              <w:rPr>
                <w:lang w:val="en-GB" w:eastAsia="zh-CN"/>
              </w:rPr>
              <w:t xml:space="preserve">Note: Antenna gain is calculated based on the </w:t>
            </w:r>
            <w:proofErr w:type="spellStart"/>
            <w:r w:rsidRPr="00E070AD">
              <w:rPr>
                <w:lang w:val="en-GB" w:eastAsia="zh-CN"/>
              </w:rPr>
              <w:t>gNB-gNB</w:t>
            </w:r>
            <w:proofErr w:type="spellEnd"/>
            <w:r w:rsidRPr="00E070AD">
              <w:rPr>
                <w:lang w:val="en-GB" w:eastAsia="zh-CN"/>
              </w:rPr>
              <w:t xml:space="preserve"> or UE-UE LOS direction instead on the multi-path directions if fast fading is not </w:t>
            </w:r>
            <w:r w:rsidR="007662CE" w:rsidRPr="00E070AD">
              <w:rPr>
                <w:lang w:val="en-GB" w:eastAsia="zh-CN"/>
              </w:rPr>
              <w:t>modelled</w:t>
            </w:r>
            <w:r w:rsidRPr="00E070AD">
              <w:rPr>
                <w:lang w:val="en-GB" w:eastAsia="zh-CN"/>
              </w:rPr>
              <w:t>.</w:t>
            </w:r>
          </w:p>
          <w:p w14:paraId="7F640D02" w14:textId="77777777" w:rsidR="00E070AD" w:rsidRPr="00E070AD" w:rsidRDefault="00E070AD" w:rsidP="00E070AD">
            <w:pPr>
              <w:numPr>
                <w:ilvl w:val="0"/>
                <w:numId w:val="63"/>
              </w:numPr>
              <w:rPr>
                <w:lang w:eastAsia="zh-CN"/>
              </w:rPr>
            </w:pPr>
            <w:r w:rsidRPr="00E070AD">
              <w:rPr>
                <w:lang w:val="en-GB" w:eastAsia="zh-CN"/>
              </w:rPr>
              <w:t xml:space="preserve">FFS: how to model realistic LOS probability for </w:t>
            </w:r>
            <w:proofErr w:type="spellStart"/>
            <w:r w:rsidRPr="00E070AD">
              <w:rPr>
                <w:lang w:val="en-GB" w:eastAsia="zh-CN"/>
              </w:rPr>
              <w:t>gNB-gNB</w:t>
            </w:r>
            <w:proofErr w:type="spellEnd"/>
            <w:r w:rsidRPr="00E070AD">
              <w:rPr>
                <w:lang w:val="en-GB" w:eastAsia="zh-CN"/>
              </w:rPr>
              <w:t xml:space="preserve"> and UE-UE channel model.</w:t>
            </w:r>
          </w:p>
          <w:p w14:paraId="3C540F25" w14:textId="77777777" w:rsidR="00E070AD" w:rsidRPr="00E070AD" w:rsidRDefault="00E070AD" w:rsidP="00E070AD">
            <w:pPr>
              <w:numPr>
                <w:ilvl w:val="0"/>
                <w:numId w:val="63"/>
              </w:numPr>
              <w:rPr>
                <w:lang w:eastAsia="zh-CN"/>
              </w:rPr>
            </w:pPr>
            <w:r w:rsidRPr="00E070AD">
              <w:rPr>
                <w:lang w:val="en-GB" w:eastAsia="zh-CN"/>
              </w:rPr>
              <w:t>FFS: How to set aligned channel model amongst companies for SLS calibration (if needed).</w:t>
            </w:r>
          </w:p>
          <w:p w14:paraId="593F7C49" w14:textId="77777777" w:rsidR="00E070AD" w:rsidRDefault="00E070AD" w:rsidP="00E070AD">
            <w:pPr>
              <w:rPr>
                <w:lang w:val="en-GB" w:eastAsia="zh-CN"/>
              </w:rPr>
            </w:pPr>
          </w:p>
        </w:tc>
      </w:tr>
    </w:tbl>
    <w:p w14:paraId="71F78323" w14:textId="77777777" w:rsidR="00E070AD" w:rsidRDefault="00E070AD" w:rsidP="00E070AD">
      <w:pPr>
        <w:rPr>
          <w:lang w:val="en-GB" w:eastAsia="zh-CN"/>
        </w:rPr>
      </w:pPr>
    </w:p>
    <w:p w14:paraId="7069307E" w14:textId="453BE5FB" w:rsidR="002425C9" w:rsidRDefault="002425C9" w:rsidP="002425C9">
      <w:pPr>
        <w:jc w:val="both"/>
        <w:rPr>
          <w:lang w:val="en-GB" w:eastAsia="zh-CN"/>
        </w:rPr>
      </w:pPr>
      <w:r w:rsidRPr="008E1370">
        <w:rPr>
          <w:bCs/>
          <w:iCs/>
          <w:szCs w:val="16"/>
          <w:lang w:val="en-GB" w:eastAsia="ko-KR"/>
        </w:rPr>
        <w:t>Figure 2-</w:t>
      </w:r>
      <w:r w:rsidR="00D46C90">
        <w:rPr>
          <w:bCs/>
          <w:iCs/>
          <w:szCs w:val="16"/>
          <w:lang w:val="en-GB" w:eastAsia="ko-KR"/>
        </w:rPr>
        <w:t>10</w:t>
      </w:r>
      <w:r w:rsidRPr="008E1370">
        <w:rPr>
          <w:bCs/>
          <w:iCs/>
          <w:szCs w:val="16"/>
          <w:lang w:val="en-GB" w:eastAsia="ko-KR"/>
        </w:rPr>
        <w:t xml:space="preserve"> shows the differences of cross-link interference modelling on legacy static TDD deployment scenario, dynamic TDD deployment scenario, </w:t>
      </w:r>
      <w:proofErr w:type="spellStart"/>
      <w:r w:rsidRPr="008E1370">
        <w:rPr>
          <w:bCs/>
          <w:iCs/>
          <w:szCs w:val="16"/>
          <w:lang w:val="en-GB" w:eastAsia="ko-KR"/>
        </w:rPr>
        <w:t>subband</w:t>
      </w:r>
      <w:proofErr w:type="spellEnd"/>
      <w:r w:rsidRPr="008E1370">
        <w:rPr>
          <w:bCs/>
          <w:iCs/>
          <w:szCs w:val="16"/>
          <w:lang w:val="en-GB" w:eastAsia="ko-KR"/>
        </w:rPr>
        <w:t xml:space="preserve"> full duplex scenario and fully overlapp</w:t>
      </w:r>
      <w:r w:rsidR="0045792B">
        <w:rPr>
          <w:bCs/>
          <w:iCs/>
          <w:szCs w:val="16"/>
          <w:lang w:val="en-GB" w:eastAsia="ko-KR"/>
        </w:rPr>
        <w:t>ing</w:t>
      </w:r>
      <w:r w:rsidRPr="008E1370">
        <w:rPr>
          <w:bCs/>
          <w:iCs/>
          <w:szCs w:val="16"/>
          <w:lang w:val="en-GB" w:eastAsia="ko-KR"/>
        </w:rPr>
        <w:t xml:space="preserve"> full duplex deployment scenario. </w:t>
      </w:r>
      <w:r>
        <w:rPr>
          <w:bCs/>
          <w:iCs/>
          <w:szCs w:val="16"/>
          <w:lang w:val="en-GB" w:eastAsia="ko-KR"/>
        </w:rPr>
        <w:t>There is no inter-</w:t>
      </w:r>
      <w:proofErr w:type="spellStart"/>
      <w:r>
        <w:rPr>
          <w:bCs/>
          <w:iCs/>
          <w:szCs w:val="16"/>
          <w:lang w:val="en-GB" w:eastAsia="ko-KR"/>
        </w:rPr>
        <w:t>gNB</w:t>
      </w:r>
      <w:proofErr w:type="spellEnd"/>
      <w:r>
        <w:rPr>
          <w:bCs/>
          <w:iCs/>
          <w:szCs w:val="16"/>
          <w:lang w:val="en-GB" w:eastAsia="ko-KR"/>
        </w:rPr>
        <w:t xml:space="preserve"> CLI and inter-UE CLI in legacy static TDD scenario. With evolution to dynamic/flexible TDD, there is inter-</w:t>
      </w:r>
      <w:proofErr w:type="spellStart"/>
      <w:r>
        <w:rPr>
          <w:bCs/>
          <w:iCs/>
          <w:szCs w:val="16"/>
          <w:lang w:val="en-GB" w:eastAsia="ko-KR"/>
        </w:rPr>
        <w:t>gNB</w:t>
      </w:r>
      <w:proofErr w:type="spellEnd"/>
      <w:r>
        <w:rPr>
          <w:bCs/>
          <w:iCs/>
          <w:szCs w:val="16"/>
          <w:lang w:val="en-GB" w:eastAsia="ko-KR"/>
        </w:rPr>
        <w:t xml:space="preserve"> CLI and inter-cell inter-UE CLI, which </w:t>
      </w:r>
      <w:r>
        <w:rPr>
          <w:lang w:val="en-GB" w:eastAsia="zh-CN"/>
        </w:rPr>
        <w:t>could reuse existing inter-</w:t>
      </w:r>
      <w:proofErr w:type="spellStart"/>
      <w:r>
        <w:rPr>
          <w:lang w:val="en-GB" w:eastAsia="zh-CN"/>
        </w:rPr>
        <w:t>gNB</w:t>
      </w:r>
      <w:proofErr w:type="spellEnd"/>
      <w:r>
        <w:rPr>
          <w:lang w:val="en-GB" w:eastAsia="zh-CN"/>
        </w:rPr>
        <w:t xml:space="preserve"> CLI modelling and inter-UE CLI modelling in </w:t>
      </w:r>
      <w:r w:rsidR="00604882">
        <w:rPr>
          <w:lang w:val="en-GB" w:eastAsia="zh-CN"/>
        </w:rPr>
        <w:t xml:space="preserve">TR </w:t>
      </w:r>
      <w:r w:rsidR="00A824D2">
        <w:rPr>
          <w:lang w:val="en-GB" w:eastAsia="zh-CN"/>
        </w:rPr>
        <w:t>38.802/</w:t>
      </w:r>
      <w:r>
        <w:rPr>
          <w:lang w:val="en-GB" w:eastAsia="zh-CN"/>
        </w:rPr>
        <w:t xml:space="preserve">38.901. With evolution to </w:t>
      </w:r>
      <w:proofErr w:type="spellStart"/>
      <w:r>
        <w:rPr>
          <w:lang w:val="en-GB" w:eastAsia="zh-CN"/>
        </w:rPr>
        <w:t>subband</w:t>
      </w:r>
      <w:proofErr w:type="spellEnd"/>
      <w:r>
        <w:rPr>
          <w:lang w:val="en-GB" w:eastAsia="zh-CN"/>
        </w:rPr>
        <w:t xml:space="preserve"> full duplex, there is inter-</w:t>
      </w:r>
      <w:proofErr w:type="spellStart"/>
      <w:r>
        <w:rPr>
          <w:lang w:val="en-GB" w:eastAsia="zh-CN"/>
        </w:rPr>
        <w:t>sub</w:t>
      </w:r>
      <w:r w:rsidR="00A248EE">
        <w:rPr>
          <w:lang w:val="en-GB" w:eastAsia="zh-CN"/>
        </w:rPr>
        <w:t>b</w:t>
      </w:r>
      <w:r>
        <w:rPr>
          <w:lang w:val="en-GB" w:eastAsia="zh-CN"/>
        </w:rPr>
        <w:t>and</w:t>
      </w:r>
      <w:proofErr w:type="spellEnd"/>
      <w:r>
        <w:rPr>
          <w:lang w:val="en-GB" w:eastAsia="zh-CN"/>
        </w:rPr>
        <w:t xml:space="preserve"> inter-</w:t>
      </w:r>
      <w:proofErr w:type="spellStart"/>
      <w:r>
        <w:rPr>
          <w:lang w:val="en-GB" w:eastAsia="zh-CN"/>
        </w:rPr>
        <w:t>gNB</w:t>
      </w:r>
      <w:proofErr w:type="spellEnd"/>
      <w:r>
        <w:rPr>
          <w:lang w:val="en-GB" w:eastAsia="zh-CN"/>
        </w:rPr>
        <w:t xml:space="preserve"> CLI and </w:t>
      </w:r>
      <w:r w:rsidR="00A248EE">
        <w:rPr>
          <w:lang w:val="en-GB" w:eastAsia="zh-CN"/>
        </w:rPr>
        <w:t>inter-</w:t>
      </w:r>
      <w:proofErr w:type="spellStart"/>
      <w:r w:rsidR="00A248EE">
        <w:rPr>
          <w:lang w:val="en-GB" w:eastAsia="zh-CN"/>
        </w:rPr>
        <w:t>subband</w:t>
      </w:r>
      <w:proofErr w:type="spellEnd"/>
      <w:r w:rsidR="00A248EE">
        <w:rPr>
          <w:lang w:val="en-GB" w:eastAsia="zh-CN"/>
        </w:rPr>
        <w:t xml:space="preserve"> </w:t>
      </w:r>
      <w:r>
        <w:rPr>
          <w:lang w:val="en-GB" w:eastAsia="zh-CN"/>
        </w:rPr>
        <w:t>both inter cell and intra cell inter-UE CLI, RAN1 needs to agree on the inter-</w:t>
      </w:r>
      <w:proofErr w:type="spellStart"/>
      <w:r>
        <w:rPr>
          <w:lang w:val="en-GB" w:eastAsia="zh-CN"/>
        </w:rPr>
        <w:t>subband</w:t>
      </w:r>
      <w:proofErr w:type="spellEnd"/>
      <w:r>
        <w:rPr>
          <w:lang w:val="en-GB" w:eastAsia="zh-CN"/>
        </w:rPr>
        <w:t xml:space="preserve"> interference model for evaluation. With further evolution to fully overlapped full duplex, there is in-band inter-</w:t>
      </w:r>
      <w:proofErr w:type="spellStart"/>
      <w:r>
        <w:rPr>
          <w:lang w:val="en-GB" w:eastAsia="zh-CN"/>
        </w:rPr>
        <w:t>gNB</w:t>
      </w:r>
      <w:proofErr w:type="spellEnd"/>
      <w:r>
        <w:rPr>
          <w:lang w:val="en-GB" w:eastAsia="zh-CN"/>
        </w:rPr>
        <w:t xml:space="preserve"> CLI and both inter cell and intra-cell inter-UE CLI, could reuse existing inter-</w:t>
      </w:r>
      <w:proofErr w:type="spellStart"/>
      <w:r>
        <w:rPr>
          <w:lang w:val="en-GB" w:eastAsia="zh-CN"/>
        </w:rPr>
        <w:t>gNB</w:t>
      </w:r>
      <w:proofErr w:type="spellEnd"/>
      <w:r>
        <w:rPr>
          <w:lang w:val="en-GB" w:eastAsia="zh-CN"/>
        </w:rPr>
        <w:t xml:space="preserve"> CLI modelling and inter-UE CLI modelling in </w:t>
      </w:r>
      <w:r w:rsidR="00604882">
        <w:rPr>
          <w:lang w:val="en-GB" w:eastAsia="zh-CN"/>
        </w:rPr>
        <w:t xml:space="preserve">TR </w:t>
      </w:r>
      <w:r w:rsidR="00A824D2">
        <w:rPr>
          <w:lang w:val="en-GB" w:eastAsia="zh-CN"/>
        </w:rPr>
        <w:t>38.802/</w:t>
      </w:r>
      <w:r>
        <w:rPr>
          <w:lang w:val="en-GB" w:eastAsia="zh-CN"/>
        </w:rPr>
        <w:t>38.901.</w:t>
      </w:r>
    </w:p>
    <w:p w14:paraId="0E763B5A" w14:textId="1881F4B6" w:rsidR="002425C9" w:rsidRPr="00157EA1" w:rsidRDefault="002425C9" w:rsidP="002425C9">
      <w:pPr>
        <w:rPr>
          <w:b/>
          <w:lang w:val="en-GB" w:eastAsia="zh-CN"/>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400DBA">
        <w:rPr>
          <w:rFonts w:eastAsia="Batang"/>
          <w:b/>
          <w:noProof/>
          <w:szCs w:val="24"/>
          <w:u w:val="single"/>
          <w:lang w:val="en-GB"/>
        </w:rPr>
        <w:t>13</w:t>
      </w:r>
      <w:r w:rsidRPr="00157EA1">
        <w:rPr>
          <w:rFonts w:eastAsia="Batang"/>
          <w:b/>
          <w:szCs w:val="24"/>
          <w:u w:val="single"/>
          <w:lang w:val="en-GB"/>
        </w:rPr>
        <w:fldChar w:fldCharType="end"/>
      </w:r>
      <w:r w:rsidR="001C3D48">
        <w:rPr>
          <w:rFonts w:eastAsia="Batang"/>
          <w:b/>
          <w:szCs w:val="24"/>
          <w:u w:val="single"/>
          <w:lang w:val="en-GB"/>
        </w:rPr>
        <w:t>:</w:t>
      </w:r>
      <w:r w:rsidRPr="00A73542">
        <w:rPr>
          <w:rFonts w:eastAsia="Batang"/>
          <w:b/>
          <w:szCs w:val="24"/>
          <w:lang w:val="en-GB"/>
        </w:rPr>
        <w:t xml:space="preserve"> </w:t>
      </w:r>
      <w:r w:rsidRPr="00157EA1">
        <w:rPr>
          <w:b/>
          <w:lang w:val="en-GB" w:eastAsia="zh-CN"/>
        </w:rPr>
        <w:t>RAN1 needs to agree on the inter-</w:t>
      </w:r>
      <w:proofErr w:type="spellStart"/>
      <w:r w:rsidRPr="00157EA1">
        <w:rPr>
          <w:b/>
          <w:lang w:val="en-GB" w:eastAsia="zh-CN"/>
        </w:rPr>
        <w:t>subband</w:t>
      </w:r>
      <w:proofErr w:type="spellEnd"/>
      <w:r w:rsidRPr="00157EA1">
        <w:rPr>
          <w:b/>
          <w:lang w:val="en-GB" w:eastAsia="zh-CN"/>
        </w:rPr>
        <w:t xml:space="preserve"> cross-link interference model for </w:t>
      </w:r>
      <w:proofErr w:type="spellStart"/>
      <w:r w:rsidRPr="00157EA1">
        <w:rPr>
          <w:b/>
          <w:lang w:val="en-GB" w:eastAsia="zh-CN"/>
        </w:rPr>
        <w:t>subband</w:t>
      </w:r>
      <w:proofErr w:type="spellEnd"/>
      <w:r w:rsidRPr="00157EA1">
        <w:rPr>
          <w:b/>
          <w:lang w:val="en-GB" w:eastAsia="zh-CN"/>
        </w:rPr>
        <w:t xml:space="preserve"> full duplex evaluation.</w:t>
      </w:r>
    </w:p>
    <w:p w14:paraId="68CF9C9F" w14:textId="77777777" w:rsidR="002425C9" w:rsidRDefault="002425C9" w:rsidP="002425C9">
      <w:pPr>
        <w:rPr>
          <w:b/>
          <w:iCs/>
          <w:szCs w:val="16"/>
          <w:lang w:val="en-GB" w:eastAsia="ko-KR"/>
        </w:rPr>
      </w:pPr>
      <w:r>
        <w:rPr>
          <w:b/>
          <w:iCs/>
          <w:noProof/>
          <w:szCs w:val="16"/>
          <w:lang w:val="en-GB" w:eastAsia="ko-KR"/>
        </w:rPr>
        <w:drawing>
          <wp:inline distT="0" distB="0" distL="0" distR="0" wp14:anchorId="61D5F223" wp14:editId="67B710A3">
            <wp:extent cx="6315075" cy="3038475"/>
            <wp:effectExtent l="0" t="0" r="9525" b="9525"/>
            <wp:docPr id="22"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15075" cy="3038475"/>
                    </a:xfrm>
                    <a:prstGeom prst="rect">
                      <a:avLst/>
                    </a:prstGeom>
                    <a:noFill/>
                    <a:ln>
                      <a:noFill/>
                    </a:ln>
                  </pic:spPr>
                </pic:pic>
              </a:graphicData>
            </a:graphic>
          </wp:inline>
        </w:drawing>
      </w:r>
    </w:p>
    <w:p w14:paraId="7FB8710D" w14:textId="4086A105" w:rsidR="002425C9" w:rsidRDefault="002425C9" w:rsidP="002425C9">
      <w:pPr>
        <w:pStyle w:val="Caption"/>
        <w:jc w:val="center"/>
      </w:pPr>
      <w:r>
        <w:t xml:space="preserve">Figure </w:t>
      </w:r>
      <w:fldSimple w:instr=" STYLEREF 1 \s ">
        <w:r w:rsidR="00941605">
          <w:rPr>
            <w:noProof/>
          </w:rPr>
          <w:t>2</w:t>
        </w:r>
      </w:fldSimple>
      <w:r w:rsidR="00941605">
        <w:noBreakHyphen/>
      </w:r>
      <w:fldSimple w:instr=" SEQ Figure \* ARABIC \s 1 ">
        <w:r w:rsidR="00941605">
          <w:rPr>
            <w:noProof/>
          </w:rPr>
          <w:t>14</w:t>
        </w:r>
      </w:fldSimple>
      <w:r>
        <w:t xml:space="preserve"> CLI modelling in static TDD, dynamic TDD, SBFD and fully overlapped FD.</w:t>
      </w:r>
    </w:p>
    <w:p w14:paraId="0737529E" w14:textId="77777777" w:rsidR="002425C9" w:rsidRPr="002425C9" w:rsidRDefault="002425C9" w:rsidP="002425C9">
      <w:pPr>
        <w:rPr>
          <w:lang w:eastAsia="zh-CN"/>
        </w:rPr>
      </w:pPr>
    </w:p>
    <w:p w14:paraId="4BD41BDC" w14:textId="0B298B9F" w:rsidR="00A446D0" w:rsidRDefault="00AB0279" w:rsidP="00A446D0">
      <w:pPr>
        <w:pStyle w:val="Heading4"/>
      </w:pPr>
      <w:r w:rsidRPr="00AB0279">
        <w:lastRenderedPageBreak/>
        <w:t>Inter-</w:t>
      </w:r>
      <w:proofErr w:type="spellStart"/>
      <w:r w:rsidRPr="00AB0279">
        <w:t>gNB</w:t>
      </w:r>
      <w:proofErr w:type="spellEnd"/>
      <w:r w:rsidRPr="00AB0279">
        <w:t xml:space="preserve"> inter-</w:t>
      </w:r>
      <w:proofErr w:type="spellStart"/>
      <w:r w:rsidRPr="00AB0279">
        <w:t>subband</w:t>
      </w:r>
      <w:proofErr w:type="spellEnd"/>
      <w:r w:rsidRPr="00AB0279">
        <w:t xml:space="preserve"> CLI model</w:t>
      </w:r>
    </w:p>
    <w:tbl>
      <w:tblPr>
        <w:tblStyle w:val="TableGrid"/>
        <w:tblW w:w="0" w:type="auto"/>
        <w:tblLook w:val="04A0" w:firstRow="1" w:lastRow="0" w:firstColumn="1" w:lastColumn="0" w:noHBand="0" w:noVBand="1"/>
      </w:tblPr>
      <w:tblGrid>
        <w:gridCol w:w="9962"/>
      </w:tblGrid>
      <w:tr w:rsidR="00771500" w14:paraId="5F833367" w14:textId="77777777" w:rsidTr="00011784">
        <w:tc>
          <w:tcPr>
            <w:tcW w:w="9962" w:type="dxa"/>
          </w:tcPr>
          <w:p w14:paraId="420EFBA5" w14:textId="77777777" w:rsidR="00011784" w:rsidRPr="00011784" w:rsidRDefault="00011784" w:rsidP="00011784">
            <w:r w:rsidRPr="00A73542">
              <w:rPr>
                <w:b/>
                <w:bCs/>
                <w:highlight w:val="green"/>
                <w:u w:val="single"/>
                <w:lang w:val="en-GB"/>
              </w:rPr>
              <w:t>Agreement:</w:t>
            </w:r>
          </w:p>
          <w:p w14:paraId="53D8CACC" w14:textId="77777777" w:rsidR="00011784" w:rsidRPr="00011784" w:rsidRDefault="00011784" w:rsidP="00011784">
            <w:r w:rsidRPr="00011784">
              <w:rPr>
                <w:lang w:val="en-GB"/>
              </w:rPr>
              <w:t xml:space="preserve">For </w:t>
            </w:r>
            <w:proofErr w:type="spellStart"/>
            <w:r w:rsidRPr="00011784">
              <w:rPr>
                <w:lang w:val="en-GB"/>
              </w:rPr>
              <w:t>gNB-gNB</w:t>
            </w:r>
            <w:proofErr w:type="spellEnd"/>
            <w:r w:rsidRPr="00011784">
              <w:rPr>
                <w:lang w:val="en-GB"/>
              </w:rPr>
              <w:t xml:space="preserve"> channel model, reuse </w:t>
            </w:r>
            <w:proofErr w:type="spellStart"/>
            <w:r w:rsidRPr="00011784">
              <w:rPr>
                <w:lang w:val="en-GB"/>
              </w:rPr>
              <w:t>gNB</w:t>
            </w:r>
            <w:proofErr w:type="spellEnd"/>
            <w:r w:rsidRPr="00011784">
              <w:rPr>
                <w:lang w:val="en-GB"/>
              </w:rPr>
              <w:t>-to-UE channel model in TR 38.901 with necessary modification</w:t>
            </w:r>
          </w:p>
          <w:p w14:paraId="3EE8D67E" w14:textId="77777777" w:rsidR="00011784" w:rsidRPr="00011784" w:rsidRDefault="00011784" w:rsidP="00011784">
            <w:pPr>
              <w:numPr>
                <w:ilvl w:val="0"/>
                <w:numId w:val="64"/>
              </w:numPr>
            </w:pPr>
            <w:r w:rsidRPr="00011784">
              <w:rPr>
                <w:lang w:val="en-GB"/>
              </w:rPr>
              <w:t xml:space="preserve">Replacing the UE’s antenna height with </w:t>
            </w:r>
            <w:proofErr w:type="spellStart"/>
            <w:r w:rsidRPr="00011784">
              <w:rPr>
                <w:lang w:val="en-GB"/>
              </w:rPr>
              <w:t>gNB’s</w:t>
            </w:r>
            <w:proofErr w:type="spellEnd"/>
            <w:r w:rsidRPr="00011784">
              <w:rPr>
                <w:lang w:val="en-GB"/>
              </w:rPr>
              <w:t xml:space="preserve"> antenna height, updating the angular spread</w:t>
            </w:r>
          </w:p>
          <w:p w14:paraId="05796636" w14:textId="77777777" w:rsidR="00011784" w:rsidRPr="00011784" w:rsidRDefault="00011784" w:rsidP="00011784">
            <w:pPr>
              <w:numPr>
                <w:ilvl w:val="0"/>
                <w:numId w:val="64"/>
              </w:numPr>
            </w:pPr>
            <w:r w:rsidRPr="00011784">
              <w:rPr>
                <w:lang w:val="en-GB"/>
              </w:rPr>
              <w:t>FFS: whether/how to update LOS probability.</w:t>
            </w:r>
          </w:p>
          <w:p w14:paraId="1501524D" w14:textId="1F96E6AC" w:rsidR="00011784" w:rsidRPr="00E31620" w:rsidRDefault="00011784" w:rsidP="00A73542">
            <w:pPr>
              <w:numPr>
                <w:ilvl w:val="0"/>
                <w:numId w:val="64"/>
              </w:numPr>
              <w:rPr>
                <w:lang w:val="en-GB"/>
              </w:rPr>
            </w:pPr>
            <w:r w:rsidRPr="00011784">
              <w:rPr>
                <w:lang w:val="en-GB"/>
              </w:rPr>
              <w:t>FFS: Other details and necessary modifications</w:t>
            </w:r>
          </w:p>
        </w:tc>
      </w:tr>
    </w:tbl>
    <w:p w14:paraId="15CA3CDC" w14:textId="77777777" w:rsidR="00E070AD" w:rsidRDefault="00E070AD" w:rsidP="00E070AD">
      <w:pPr>
        <w:rPr>
          <w:lang w:val="en-GB"/>
        </w:rPr>
      </w:pPr>
    </w:p>
    <w:p w14:paraId="7212FFBD" w14:textId="42FD19C7" w:rsidR="00E070AD" w:rsidRDefault="003C08F1" w:rsidP="00A73542">
      <w:pPr>
        <w:jc w:val="both"/>
      </w:pPr>
      <w:r>
        <w:t>It was discussed in the last meeting</w:t>
      </w:r>
      <w:r w:rsidR="009A5EFF">
        <w:t xml:space="preserve"> whether</w:t>
      </w:r>
      <w:r w:rsidR="00FF0A94">
        <w:t xml:space="preserve"> and how to update the LOS probability when </w:t>
      </w:r>
      <w:r w:rsidR="002E05CF">
        <w:t>reusing</w:t>
      </w:r>
      <w:r w:rsidR="00FF0A94">
        <w:t xml:space="preserve"> </w:t>
      </w:r>
      <w:proofErr w:type="spellStart"/>
      <w:r w:rsidR="00FF0A94">
        <w:t>gNB</w:t>
      </w:r>
      <w:proofErr w:type="spellEnd"/>
      <w:r w:rsidR="00FF0A94">
        <w:t xml:space="preserve">-UE channel for </w:t>
      </w:r>
      <w:proofErr w:type="spellStart"/>
      <w:r w:rsidR="00FF0A94">
        <w:t>gNB-gNB</w:t>
      </w:r>
      <w:proofErr w:type="spellEnd"/>
      <w:r w:rsidR="00FF0A94">
        <w:t xml:space="preserve"> channel modeling.</w:t>
      </w:r>
      <w:r w:rsidR="00B93274">
        <w:t xml:space="preserve"> As it is important to have </w:t>
      </w:r>
      <w:r w:rsidR="002E05CF">
        <w:t>realistic</w:t>
      </w:r>
      <w:r w:rsidR="00B93274">
        <w:t xml:space="preserve"> modeling of the inter-</w:t>
      </w:r>
      <w:proofErr w:type="spellStart"/>
      <w:r w:rsidR="00B93274">
        <w:t>gNB</w:t>
      </w:r>
      <w:proofErr w:type="spellEnd"/>
      <w:r w:rsidR="00B93274">
        <w:t xml:space="preserve"> channel, RAN1 should be careful on how to update the LOS probability</w:t>
      </w:r>
      <w:r w:rsidR="006923AC">
        <w:t xml:space="preserve"> with realistic assumption</w:t>
      </w:r>
      <w:r w:rsidR="00B93274">
        <w:t xml:space="preserve">. A very high LOS probability </w:t>
      </w:r>
      <w:r w:rsidR="00E87124">
        <w:t xml:space="preserve">will cause larger interference between </w:t>
      </w:r>
      <w:proofErr w:type="spellStart"/>
      <w:r w:rsidR="00E87124">
        <w:t>gNB</w:t>
      </w:r>
      <w:proofErr w:type="spellEnd"/>
      <w:r w:rsidR="000662BF">
        <w:t xml:space="preserve"> while very low LOS </w:t>
      </w:r>
      <w:r w:rsidR="002E05CF">
        <w:t>probability</w:t>
      </w:r>
      <w:r w:rsidR="000662BF">
        <w:t xml:space="preserve"> may underestimate </w:t>
      </w:r>
      <w:r w:rsidR="002E05CF">
        <w:t>some real problem. Also, this may affect the solutions to handle the inter-</w:t>
      </w:r>
      <w:proofErr w:type="spellStart"/>
      <w:r w:rsidR="002E05CF">
        <w:t>gNB</w:t>
      </w:r>
      <w:proofErr w:type="spellEnd"/>
      <w:r w:rsidR="002E05CF">
        <w:t xml:space="preserve"> CLI. </w:t>
      </w:r>
    </w:p>
    <w:p w14:paraId="23C54403" w14:textId="1E9B490D" w:rsidR="002E05CF" w:rsidRPr="00BA6AA1" w:rsidRDefault="002E05CF" w:rsidP="002E05CF">
      <w:pPr>
        <w:rPr>
          <w:b/>
          <w:lang w:val="en-GB" w:eastAsia="zh-CN"/>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400DBA">
        <w:rPr>
          <w:rFonts w:eastAsia="Batang"/>
          <w:b/>
          <w:noProof/>
          <w:szCs w:val="24"/>
          <w:u w:val="single"/>
          <w:lang w:val="en-GB"/>
        </w:rPr>
        <w:t>14</w:t>
      </w:r>
      <w:r w:rsidRPr="00157EA1">
        <w:rPr>
          <w:rFonts w:eastAsia="Batang"/>
          <w:b/>
          <w:szCs w:val="24"/>
          <w:u w:val="single"/>
          <w:lang w:val="en-GB"/>
        </w:rPr>
        <w:fldChar w:fldCharType="end"/>
      </w:r>
      <w:r>
        <w:rPr>
          <w:rFonts w:eastAsia="Batang"/>
          <w:b/>
          <w:szCs w:val="24"/>
          <w:u w:val="single"/>
          <w:lang w:val="en-GB"/>
        </w:rPr>
        <w:t>:</w:t>
      </w:r>
      <w:r w:rsidR="001B1D9C" w:rsidRPr="00A73542">
        <w:rPr>
          <w:rFonts w:eastAsia="Batang"/>
          <w:b/>
          <w:szCs w:val="24"/>
          <w:lang w:val="en-GB"/>
        </w:rPr>
        <w:t xml:space="preserve"> LOS probability wil</w:t>
      </w:r>
      <w:r w:rsidR="001F7542">
        <w:rPr>
          <w:rFonts w:eastAsia="Batang"/>
          <w:b/>
          <w:szCs w:val="24"/>
          <w:lang w:val="en-GB"/>
        </w:rPr>
        <w:t>l</w:t>
      </w:r>
      <w:r w:rsidR="001B1D9C" w:rsidRPr="00A73542">
        <w:rPr>
          <w:rFonts w:eastAsia="Batang"/>
          <w:b/>
          <w:szCs w:val="24"/>
          <w:lang w:val="en-GB"/>
        </w:rPr>
        <w:t xml:space="preserve"> have large impact on the inter-</w:t>
      </w:r>
      <w:proofErr w:type="spellStart"/>
      <w:r w:rsidR="001B1D9C" w:rsidRPr="00A73542">
        <w:rPr>
          <w:rFonts w:eastAsia="Batang"/>
          <w:b/>
          <w:szCs w:val="24"/>
          <w:lang w:val="en-GB"/>
        </w:rPr>
        <w:t>gNB</w:t>
      </w:r>
      <w:proofErr w:type="spellEnd"/>
      <w:r w:rsidR="001B1D9C" w:rsidRPr="00A73542">
        <w:rPr>
          <w:rFonts w:eastAsia="Batang"/>
          <w:b/>
          <w:szCs w:val="24"/>
          <w:lang w:val="en-GB"/>
        </w:rPr>
        <w:t xml:space="preserve"> CLI and any candidate solutions. </w:t>
      </w:r>
    </w:p>
    <w:p w14:paraId="6FA4E3D5" w14:textId="11648850" w:rsidR="002E05CF" w:rsidRDefault="00016336" w:rsidP="00660B7E">
      <w:pPr>
        <w:jc w:val="both"/>
      </w:pPr>
      <w:r>
        <w:t xml:space="preserve">An accurate modeling of the LOS probability requires some validation from real-time deployment which is not present </w:t>
      </w:r>
      <w:r w:rsidR="002868E8">
        <w:t>currently</w:t>
      </w:r>
      <w:r>
        <w:t xml:space="preserve">. RAN1 could consider a baseline solution </w:t>
      </w:r>
      <w:r w:rsidR="002868E8">
        <w:t>based on</w:t>
      </w:r>
      <w:r>
        <w:t xml:space="preserve"> the current </w:t>
      </w:r>
      <w:r w:rsidR="00185A80">
        <w:t>LOS probability</w:t>
      </w:r>
      <w:r w:rsidR="002868E8">
        <w:t>. And an</w:t>
      </w:r>
      <w:r w:rsidR="0049707B">
        <w:t xml:space="preserve"> additional option </w:t>
      </w:r>
      <w:r w:rsidR="00660B7E">
        <w:t xml:space="preserve">method </w:t>
      </w:r>
      <w:r w:rsidR="001B4D89">
        <w:t xml:space="preserve">of updating the LOS equation </w:t>
      </w:r>
      <w:r w:rsidR="00B56EED">
        <w:t>(</w:t>
      </w:r>
      <w:proofErr w:type="gramStart"/>
      <w:r w:rsidR="00B56EED">
        <w:t>e.g.</w:t>
      </w:r>
      <w:proofErr w:type="gramEnd"/>
      <w:r w:rsidR="00B56EED">
        <w:t xml:space="preserve"> coefficient or fixed value for nearby </w:t>
      </w:r>
      <w:proofErr w:type="spellStart"/>
      <w:r w:rsidR="00B56EED">
        <w:t>gNBs</w:t>
      </w:r>
      <w:proofErr w:type="spellEnd"/>
      <w:r w:rsidR="00B56EED">
        <w:t xml:space="preserve">) </w:t>
      </w:r>
      <w:r w:rsidR="002868E8">
        <w:t xml:space="preserve">targeting </w:t>
      </w:r>
      <w:r w:rsidR="001B4D89">
        <w:t xml:space="preserve">higher </w:t>
      </w:r>
      <w:r w:rsidR="002868E8">
        <w:t xml:space="preserve">LOS probability. </w:t>
      </w:r>
    </w:p>
    <w:p w14:paraId="321B2ED9" w14:textId="464E335E" w:rsidR="00C53CD3" w:rsidRDefault="00F30594" w:rsidP="00A73542">
      <w:pPr>
        <w:spacing w:after="0"/>
        <w:jc w:val="both"/>
        <w:rPr>
          <w:b/>
          <w:iCs/>
          <w:szCs w:val="16"/>
          <w:u w:val="single"/>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23</w:t>
      </w:r>
      <w:r w:rsidRPr="00AD3B9D">
        <w:rPr>
          <w:b/>
          <w:iCs/>
          <w:szCs w:val="16"/>
          <w:u w:val="single"/>
          <w:lang w:val="en-GB" w:eastAsia="ko-KR"/>
        </w:rPr>
        <w:fldChar w:fldCharType="end"/>
      </w:r>
      <w:r w:rsidRPr="00AD3B9D">
        <w:rPr>
          <w:b/>
          <w:iCs/>
          <w:szCs w:val="16"/>
          <w:u w:val="single"/>
          <w:lang w:val="en-GB" w:eastAsia="ko-KR"/>
        </w:rPr>
        <w:t>:</w:t>
      </w:r>
      <w:r w:rsidRPr="00A73542">
        <w:rPr>
          <w:b/>
          <w:szCs w:val="16"/>
          <w:lang w:val="en-GB" w:eastAsia="ko-KR"/>
        </w:rPr>
        <w:t xml:space="preserve"> </w:t>
      </w:r>
      <w:r w:rsidRPr="00A73542">
        <w:rPr>
          <w:b/>
          <w:iCs/>
          <w:szCs w:val="16"/>
          <w:lang w:val="en-GB" w:eastAsia="ko-KR"/>
        </w:rPr>
        <w:t xml:space="preserve">Consider the current LOS </w:t>
      </w:r>
      <w:r w:rsidRPr="00F30594">
        <w:rPr>
          <w:b/>
          <w:iCs/>
          <w:szCs w:val="16"/>
          <w:lang w:val="en-GB" w:eastAsia="ko-KR"/>
        </w:rPr>
        <w:t>probability</w:t>
      </w:r>
      <w:r w:rsidRPr="00A73542">
        <w:rPr>
          <w:b/>
          <w:iCs/>
          <w:szCs w:val="16"/>
          <w:lang w:val="en-GB" w:eastAsia="ko-KR"/>
        </w:rPr>
        <w:t xml:space="preserve"> equation as the baseline.</w:t>
      </w:r>
      <w:r>
        <w:rPr>
          <w:b/>
          <w:iCs/>
          <w:szCs w:val="16"/>
          <w:u w:val="single"/>
          <w:lang w:val="en-GB" w:eastAsia="ko-KR"/>
        </w:rPr>
        <w:t xml:space="preserve"> </w:t>
      </w:r>
    </w:p>
    <w:p w14:paraId="2CB35961" w14:textId="4B776837" w:rsidR="00C53CD3" w:rsidRPr="00A73542" w:rsidRDefault="00C53CD3" w:rsidP="00A73542">
      <w:pPr>
        <w:pStyle w:val="ListParagraph"/>
        <w:numPr>
          <w:ilvl w:val="0"/>
          <w:numId w:val="78"/>
        </w:numPr>
        <w:jc w:val="both"/>
        <w:rPr>
          <w:b/>
          <w:szCs w:val="14"/>
          <w:lang w:val="en-GB" w:eastAsia="ko-KR"/>
        </w:rPr>
      </w:pPr>
      <w:r w:rsidRPr="00C53CD3">
        <w:rPr>
          <w:rFonts w:ascii="Times New Roman" w:hAnsi="Times New Roman"/>
          <w:b/>
          <w:iCs/>
          <w:sz w:val="20"/>
          <w:szCs w:val="14"/>
          <w:lang w:val="en-GB" w:eastAsia="ko-KR"/>
        </w:rPr>
        <w:t>Optional</w:t>
      </w:r>
      <w:r w:rsidRPr="00A73542">
        <w:rPr>
          <w:rFonts w:ascii="Times New Roman" w:hAnsi="Times New Roman"/>
          <w:b/>
          <w:iCs/>
          <w:sz w:val="20"/>
          <w:szCs w:val="14"/>
          <w:lang w:val="en-GB" w:eastAsia="ko-KR"/>
        </w:rPr>
        <w:t xml:space="preserve">: higher LOS </w:t>
      </w:r>
      <w:r w:rsidRPr="00C53CD3">
        <w:rPr>
          <w:rFonts w:ascii="Times New Roman" w:hAnsi="Times New Roman"/>
          <w:b/>
          <w:iCs/>
          <w:sz w:val="20"/>
          <w:szCs w:val="14"/>
          <w:lang w:val="en-GB" w:eastAsia="ko-KR"/>
        </w:rPr>
        <w:t>probability</w:t>
      </w:r>
      <w:r w:rsidRPr="00A73542">
        <w:rPr>
          <w:rFonts w:ascii="Times New Roman" w:hAnsi="Times New Roman"/>
          <w:b/>
          <w:iCs/>
          <w:sz w:val="20"/>
          <w:szCs w:val="14"/>
          <w:lang w:val="en-GB" w:eastAsia="ko-KR"/>
        </w:rPr>
        <w:t xml:space="preserve"> (</w:t>
      </w:r>
      <w:proofErr w:type="gramStart"/>
      <w:r>
        <w:rPr>
          <w:rFonts w:ascii="Times New Roman" w:hAnsi="Times New Roman"/>
          <w:b/>
          <w:iCs/>
          <w:sz w:val="20"/>
          <w:szCs w:val="14"/>
          <w:lang w:val="en-GB" w:eastAsia="ko-KR"/>
        </w:rPr>
        <w:t>e.g.</w:t>
      </w:r>
      <w:proofErr w:type="gramEnd"/>
      <w:r>
        <w:rPr>
          <w:rFonts w:ascii="Times New Roman" w:hAnsi="Times New Roman"/>
          <w:b/>
          <w:iCs/>
          <w:sz w:val="20"/>
          <w:szCs w:val="14"/>
          <w:lang w:val="en-GB" w:eastAsia="ko-KR"/>
        </w:rPr>
        <w:t xml:space="preserve"> changed some </w:t>
      </w:r>
      <w:r w:rsidRPr="00A73542">
        <w:rPr>
          <w:rFonts w:ascii="Times New Roman" w:hAnsi="Times New Roman"/>
          <w:b/>
          <w:sz w:val="20"/>
          <w:szCs w:val="20"/>
        </w:rPr>
        <w:t xml:space="preserve">coefficient or </w:t>
      </w:r>
      <w:r>
        <w:rPr>
          <w:rFonts w:ascii="Times New Roman" w:hAnsi="Times New Roman"/>
          <w:b/>
          <w:sz w:val="20"/>
          <w:szCs w:val="20"/>
        </w:rPr>
        <w:t xml:space="preserve">use </w:t>
      </w:r>
      <w:r w:rsidRPr="00A73542">
        <w:rPr>
          <w:rFonts w:ascii="Times New Roman" w:hAnsi="Times New Roman"/>
          <w:b/>
          <w:sz w:val="20"/>
          <w:szCs w:val="20"/>
        </w:rPr>
        <w:t xml:space="preserve">fixed value for nearby </w:t>
      </w:r>
      <w:proofErr w:type="spellStart"/>
      <w:r w:rsidRPr="00A73542">
        <w:rPr>
          <w:rFonts w:ascii="Times New Roman" w:hAnsi="Times New Roman"/>
          <w:b/>
          <w:sz w:val="20"/>
          <w:szCs w:val="20"/>
        </w:rPr>
        <w:t>gNBs</w:t>
      </w:r>
      <w:proofErr w:type="spellEnd"/>
      <w:r w:rsidRPr="00A73542">
        <w:rPr>
          <w:rFonts w:ascii="Times New Roman" w:hAnsi="Times New Roman"/>
          <w:b/>
          <w:sz w:val="20"/>
          <w:szCs w:val="20"/>
        </w:rPr>
        <w:t>)</w:t>
      </w:r>
    </w:p>
    <w:p w14:paraId="0CE68AEB" w14:textId="64E1DFE5" w:rsidR="008E3EFA" w:rsidRPr="00CE7407" w:rsidRDefault="00DC5F1E" w:rsidP="00A73542">
      <w:pPr>
        <w:pStyle w:val="Heading5"/>
      </w:pPr>
      <w:r>
        <w:t>Co-channel</w:t>
      </w:r>
      <w:r w:rsidR="00241739">
        <w:t xml:space="preserve"> inter-site</w:t>
      </w:r>
      <w:r>
        <w:t xml:space="preserve"> </w:t>
      </w:r>
      <w:r w:rsidR="001710E2">
        <w:t>Inter-</w:t>
      </w:r>
      <w:proofErr w:type="spellStart"/>
      <w:r w:rsidR="001710E2">
        <w:t>gNB</w:t>
      </w:r>
      <w:proofErr w:type="spellEnd"/>
      <w:r w:rsidR="001710E2">
        <w:t xml:space="preserve"> CLI</w:t>
      </w:r>
      <w:r>
        <w:t xml:space="preserve"> m</w:t>
      </w:r>
      <w:r w:rsidR="007662CE">
        <w:t>o</w:t>
      </w:r>
      <w:r>
        <w:t>del</w:t>
      </w:r>
      <w:r w:rsidR="007662CE">
        <w:t>l</w:t>
      </w:r>
      <w:r>
        <w:t>ing</w:t>
      </w:r>
    </w:p>
    <w:p w14:paraId="1747D79C" w14:textId="7B1C11D9" w:rsidR="00821531" w:rsidRDefault="00617A05" w:rsidP="00821531">
      <w:pPr>
        <w:keepNext/>
        <w:jc w:val="center"/>
      </w:pPr>
      <w:r w:rsidRPr="00617A05">
        <w:rPr>
          <w:noProof/>
        </w:rPr>
        <w:t xml:space="preserve"> </w:t>
      </w:r>
      <w:r w:rsidRPr="00617A05">
        <w:rPr>
          <w:noProof/>
        </w:rPr>
        <w:drawing>
          <wp:inline distT="0" distB="0" distL="0" distR="0" wp14:anchorId="568BB528" wp14:editId="200F7ED6">
            <wp:extent cx="4762500" cy="2468171"/>
            <wp:effectExtent l="0" t="0" r="0" b="8890"/>
            <wp:docPr id="19731955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773225" cy="2473729"/>
                    </a:xfrm>
                    <a:prstGeom prst="rect">
                      <a:avLst/>
                    </a:prstGeom>
                  </pic:spPr>
                </pic:pic>
              </a:graphicData>
            </a:graphic>
          </wp:inline>
        </w:drawing>
      </w:r>
    </w:p>
    <w:p w14:paraId="107231D0" w14:textId="4E07F2BE" w:rsidR="00A446D0" w:rsidRDefault="00821531" w:rsidP="00821531">
      <w:pPr>
        <w:pStyle w:val="Caption"/>
        <w:jc w:val="center"/>
        <w:rPr>
          <w:lang w:val="en-GB"/>
        </w:rPr>
      </w:pPr>
      <w:r>
        <w:t xml:space="preserve">Figure </w:t>
      </w:r>
      <w:fldSimple w:instr=" STYLEREF 1 \s ">
        <w:r w:rsidR="00941605">
          <w:rPr>
            <w:noProof/>
          </w:rPr>
          <w:t>2</w:t>
        </w:r>
      </w:fldSimple>
      <w:r w:rsidR="00941605">
        <w:noBreakHyphen/>
      </w:r>
      <w:fldSimple w:instr=" SEQ Figure \* ARABIC \s 1 ">
        <w:r w:rsidR="00941605">
          <w:rPr>
            <w:noProof/>
          </w:rPr>
          <w:t>15</w:t>
        </w:r>
      </w:fldSimple>
      <w:r>
        <w:t>: inter-</w:t>
      </w:r>
      <w:proofErr w:type="spellStart"/>
      <w:r>
        <w:t>gNB</w:t>
      </w:r>
      <w:proofErr w:type="spellEnd"/>
      <w:r>
        <w:t xml:space="preserve"> CLI modeling</w:t>
      </w:r>
    </w:p>
    <w:p w14:paraId="46A28E23" w14:textId="77777777" w:rsidR="00A446D0" w:rsidRDefault="00A446D0" w:rsidP="00A446D0">
      <w:pPr>
        <w:rPr>
          <w:lang w:val="en-GB"/>
        </w:rPr>
      </w:pPr>
    </w:p>
    <w:p w14:paraId="638366BD" w14:textId="2103A82A" w:rsidR="00A801F1" w:rsidRDefault="0004334E" w:rsidP="00A801F1">
      <w:pPr>
        <w:jc w:val="both"/>
      </w:pPr>
      <w:r w:rsidRPr="0004334E">
        <w:t xml:space="preserve">For DL-Tx signal: </w:t>
      </w:r>
      <w:r w:rsidR="00F9629B">
        <w:t>both l</w:t>
      </w:r>
      <w:r w:rsidRPr="0004334E">
        <w:t xml:space="preserve">arge-scale and small-scale channel modeling for the RBs in DL </w:t>
      </w:r>
      <w:proofErr w:type="spellStart"/>
      <w:r w:rsidRPr="0004334E">
        <w:t>subband</w:t>
      </w:r>
      <w:proofErr w:type="spellEnd"/>
      <w:r w:rsidR="00F9629B">
        <w:t xml:space="preserve"> should be considered</w:t>
      </w:r>
      <w:r w:rsidRPr="0004334E">
        <w:t xml:space="preserve">. </w:t>
      </w:r>
      <w:r w:rsidR="0039069E">
        <w:t xml:space="preserve">It is important to model the small-scale fading to </w:t>
      </w:r>
      <w:r w:rsidR="00F9629B">
        <w:t>realistically</w:t>
      </w:r>
      <w:r w:rsidR="0039069E">
        <w:t xml:space="preserve"> </w:t>
      </w:r>
      <w:r w:rsidR="00CE19DD">
        <w:t>reflect</w:t>
      </w:r>
      <w:r w:rsidR="0039069E">
        <w:t xml:space="preserve"> the spatial direction based on</w:t>
      </w:r>
      <w:r w:rsidR="00CE19DD">
        <w:t xml:space="preserve"> inter-</w:t>
      </w:r>
      <w:proofErr w:type="spellStart"/>
      <w:r w:rsidR="00CE19DD">
        <w:t>gNB</w:t>
      </w:r>
      <w:proofErr w:type="spellEnd"/>
      <w:r w:rsidR="0039069E">
        <w:t xml:space="preserve"> channel and DL precoder</w:t>
      </w:r>
      <w:r w:rsidR="00CE19DD">
        <w:t xml:space="preserve">. Based on the DL precoder of the aggressor </w:t>
      </w:r>
      <w:proofErr w:type="spellStart"/>
      <w:r w:rsidR="00CE19DD">
        <w:t>gNB</w:t>
      </w:r>
      <w:proofErr w:type="spellEnd"/>
      <w:r w:rsidR="00CE19DD">
        <w:t>,</w:t>
      </w:r>
      <w:r w:rsidR="0039069E">
        <w:t xml:space="preserve"> there will be some</w:t>
      </w:r>
      <w:r w:rsidRPr="0004334E">
        <w:t xml:space="preserve"> beamform</w:t>
      </w:r>
      <w:r w:rsidR="0039069E">
        <w:t>ing</w:t>
      </w:r>
      <w:r w:rsidRPr="0004334E">
        <w:t xml:space="preserve"> or null</w:t>
      </w:r>
      <w:r w:rsidR="0039069E">
        <w:t xml:space="preserve">ing at the direction between the two </w:t>
      </w:r>
      <w:proofErr w:type="spellStart"/>
      <w:r w:rsidR="0039069E">
        <w:t>gNB</w:t>
      </w:r>
      <w:proofErr w:type="spellEnd"/>
      <w:r w:rsidRPr="0004334E">
        <w:t xml:space="preserve">. At </w:t>
      </w:r>
      <w:r w:rsidR="00CE19DD">
        <w:t xml:space="preserve">the </w:t>
      </w:r>
      <w:proofErr w:type="spellStart"/>
      <w:r w:rsidR="00CE19DD">
        <w:t>gNB</w:t>
      </w:r>
      <w:proofErr w:type="spellEnd"/>
      <w:r w:rsidR="00CE19DD">
        <w:t xml:space="preserve"> </w:t>
      </w:r>
      <w:r w:rsidRPr="0004334E">
        <w:t xml:space="preserve">Rx side, </w:t>
      </w:r>
      <w:r w:rsidR="00CE19DD" w:rsidRPr="0004334E">
        <w:t>Aspect</w:t>
      </w:r>
      <w:r w:rsidRPr="0004334E">
        <w:t xml:space="preserve"> 2</w:t>
      </w:r>
      <w:r w:rsidR="00CE19DD">
        <w:t xml:space="preserve"> (receiver selectivity) should</w:t>
      </w:r>
      <w:r w:rsidRPr="0004334E">
        <w:t xml:space="preserve"> apply for </w:t>
      </w:r>
      <w:proofErr w:type="spellStart"/>
      <w:r w:rsidRPr="0004334E">
        <w:t>gNB</w:t>
      </w:r>
      <w:proofErr w:type="spellEnd"/>
      <w:r w:rsidRPr="0004334E">
        <w:t xml:space="preserve"> receiver</w:t>
      </w:r>
      <w:r w:rsidR="00A801F1">
        <w:t>.</w:t>
      </w:r>
    </w:p>
    <w:p w14:paraId="6591949A" w14:textId="319386C7" w:rsidR="00CE19DD" w:rsidRDefault="0004334E" w:rsidP="00A801F1">
      <w:pPr>
        <w:jc w:val="both"/>
      </w:pPr>
      <w:r w:rsidRPr="0004334E">
        <w:lastRenderedPageBreak/>
        <w:t xml:space="preserve">For DL-NL </w:t>
      </w:r>
      <w:r w:rsidR="00A801F1">
        <w:t xml:space="preserve">which is caused by IMDs. </w:t>
      </w:r>
      <w:r w:rsidRPr="0004334E">
        <w:t>Aspect 1</w:t>
      </w:r>
      <w:r w:rsidR="00A801F1">
        <w:t xml:space="preserve"> (Tx leakage ratio)</w:t>
      </w:r>
      <w:r w:rsidRPr="0004334E">
        <w:t xml:space="preserve"> at </w:t>
      </w:r>
      <w:r w:rsidR="00A801F1">
        <w:t xml:space="preserve">the transmitter side of the </w:t>
      </w:r>
      <w:proofErr w:type="spellStart"/>
      <w:r w:rsidRPr="0004334E">
        <w:t>gNB</w:t>
      </w:r>
      <w:proofErr w:type="spellEnd"/>
      <w:r w:rsidRPr="0004334E">
        <w:t xml:space="preserve"> (</w:t>
      </w:r>
      <w:proofErr w:type="gramStart"/>
      <w:r w:rsidR="00A801F1">
        <w:t>e.g.</w:t>
      </w:r>
      <w:proofErr w:type="gramEnd"/>
      <w:r w:rsidR="00A801F1">
        <w:t xml:space="preserve"> </w:t>
      </w:r>
      <w:r w:rsidRPr="0004334E">
        <w:t xml:space="preserve">45 </w:t>
      </w:r>
      <w:proofErr w:type="spellStart"/>
      <w:r w:rsidRPr="0004334E">
        <w:t>dBc</w:t>
      </w:r>
      <w:proofErr w:type="spellEnd"/>
      <w:r w:rsidRPr="0004334E">
        <w:t xml:space="preserve"> for FR1)</w:t>
      </w:r>
      <w:r w:rsidR="00A801F1">
        <w:t xml:space="preserve"> should apply. The important aspect is how to model the small scaling fading for the NL part. It was </w:t>
      </w:r>
      <w:r w:rsidR="00CE19DD">
        <w:t>discussed</w:t>
      </w:r>
      <w:r w:rsidR="00A801F1">
        <w:t xml:space="preserve"> in the literature </w:t>
      </w:r>
      <w:r w:rsidR="00E36524">
        <w:fldChar w:fldCharType="begin"/>
      </w:r>
      <w:r w:rsidR="00E36524">
        <w:instrText xml:space="preserve"> REF _Ref111132021 \r \h </w:instrText>
      </w:r>
      <w:r w:rsidR="00E36524">
        <w:fldChar w:fldCharType="separate"/>
      </w:r>
      <w:r w:rsidR="00400DBA">
        <w:t>[7]</w:t>
      </w:r>
      <w:r w:rsidR="00E36524">
        <w:fldChar w:fldCharType="end"/>
      </w:r>
      <w:r w:rsidR="00E36524">
        <w:t xml:space="preserve"> </w:t>
      </w:r>
      <w:r w:rsidR="00A801F1">
        <w:t xml:space="preserve">that the </w:t>
      </w:r>
      <w:r w:rsidR="004B5375">
        <w:t xml:space="preserve">OOB NL from large array system can be beamformed depending on the spatial direction of the </w:t>
      </w:r>
      <w:r w:rsidR="00327CE0">
        <w:t>DL transmission</w:t>
      </w:r>
      <w:r w:rsidR="00CE19DD">
        <w:t>.</w:t>
      </w:r>
    </w:p>
    <w:p w14:paraId="7214CC8E" w14:textId="03A65125" w:rsidR="00CE19DD" w:rsidRDefault="00CE19DD" w:rsidP="00CE19DD">
      <w:pPr>
        <w:rPr>
          <w:rFonts w:eastAsia="Batang"/>
          <w:b/>
          <w:szCs w:val="24"/>
          <w:lang w:val="en-GB"/>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400DBA">
        <w:rPr>
          <w:rFonts w:eastAsia="Batang"/>
          <w:b/>
          <w:noProof/>
          <w:szCs w:val="24"/>
          <w:u w:val="single"/>
          <w:lang w:val="en-GB"/>
        </w:rPr>
        <w:t>15</w:t>
      </w:r>
      <w:r w:rsidRPr="00157EA1">
        <w:rPr>
          <w:rFonts w:eastAsia="Batang"/>
          <w:b/>
          <w:szCs w:val="24"/>
          <w:u w:val="single"/>
          <w:lang w:val="en-GB"/>
        </w:rPr>
        <w:fldChar w:fldCharType="end"/>
      </w:r>
      <w:r>
        <w:rPr>
          <w:rFonts w:eastAsia="Batang"/>
          <w:b/>
          <w:szCs w:val="24"/>
          <w:u w:val="single"/>
          <w:lang w:val="en-GB"/>
        </w:rPr>
        <w:t>:</w:t>
      </w:r>
      <w:r w:rsidRPr="007741F0">
        <w:rPr>
          <w:rFonts w:eastAsia="Batang"/>
          <w:b/>
          <w:szCs w:val="24"/>
          <w:lang w:val="en-GB"/>
        </w:rPr>
        <w:t xml:space="preserve"> </w:t>
      </w:r>
      <w:r>
        <w:rPr>
          <w:rFonts w:eastAsia="Batang"/>
          <w:b/>
          <w:szCs w:val="24"/>
          <w:lang w:val="en-GB"/>
        </w:rPr>
        <w:t xml:space="preserve">The DL non-linearity caused by IMDs may have some directionality depending on the </w:t>
      </w:r>
      <w:r w:rsidR="00DC2EC2">
        <w:rPr>
          <w:rFonts w:eastAsia="Batang"/>
          <w:b/>
          <w:szCs w:val="24"/>
          <w:lang w:val="en-GB"/>
        </w:rPr>
        <w:t>number of DL spatial beams</w:t>
      </w:r>
      <w:r w:rsidR="00E36524">
        <w:rPr>
          <w:rFonts w:eastAsia="Batang"/>
          <w:b/>
          <w:szCs w:val="24"/>
          <w:lang w:val="en-GB"/>
        </w:rPr>
        <w:t>.</w:t>
      </w:r>
    </w:p>
    <w:p w14:paraId="4A8D94BF" w14:textId="1E83AB8B" w:rsidR="00E36524" w:rsidRDefault="00E36524" w:rsidP="00E36524">
      <w:pPr>
        <w:jc w:val="both"/>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400DBA">
        <w:rPr>
          <w:rFonts w:eastAsia="Batang"/>
          <w:b/>
          <w:noProof/>
          <w:szCs w:val="24"/>
          <w:u w:val="single"/>
          <w:lang w:val="en-GB"/>
        </w:rPr>
        <w:t>16</w:t>
      </w:r>
      <w:r w:rsidRPr="00157EA1">
        <w:rPr>
          <w:rFonts w:eastAsia="Batang"/>
          <w:b/>
          <w:szCs w:val="24"/>
          <w:u w:val="single"/>
          <w:lang w:val="en-GB"/>
        </w:rPr>
        <w:fldChar w:fldCharType="end"/>
      </w:r>
      <w:r>
        <w:rPr>
          <w:rFonts w:eastAsia="Batang"/>
          <w:b/>
          <w:szCs w:val="24"/>
          <w:u w:val="single"/>
          <w:lang w:val="en-GB"/>
        </w:rPr>
        <w:t>:</w:t>
      </w:r>
      <w:r w:rsidRPr="007741F0">
        <w:rPr>
          <w:rFonts w:eastAsia="Batang"/>
          <w:b/>
          <w:szCs w:val="24"/>
          <w:lang w:val="en-GB"/>
        </w:rPr>
        <w:t xml:space="preserve"> </w:t>
      </w:r>
      <w:r>
        <w:rPr>
          <w:rFonts w:eastAsia="Batang"/>
          <w:b/>
          <w:szCs w:val="24"/>
          <w:lang w:val="en-GB"/>
        </w:rPr>
        <w:t>It is important to consider both large-scale and small-scale fading’s when modelling the inter-</w:t>
      </w:r>
      <w:proofErr w:type="spellStart"/>
      <w:r>
        <w:rPr>
          <w:rFonts w:eastAsia="Batang"/>
          <w:b/>
          <w:szCs w:val="24"/>
          <w:lang w:val="en-GB"/>
        </w:rPr>
        <w:t>gNB</w:t>
      </w:r>
      <w:proofErr w:type="spellEnd"/>
      <w:r>
        <w:rPr>
          <w:rFonts w:eastAsia="Batang"/>
          <w:b/>
          <w:szCs w:val="24"/>
          <w:lang w:val="en-GB"/>
        </w:rPr>
        <w:t xml:space="preserve"> channel and CLI</w:t>
      </w:r>
      <w:r w:rsidR="00903354">
        <w:rPr>
          <w:rFonts w:eastAsia="Batang"/>
          <w:b/>
          <w:szCs w:val="24"/>
          <w:lang w:val="en-GB"/>
        </w:rPr>
        <w:t xml:space="preserve"> to get accurate modelling of the spatial beamforming gains or nulls.</w:t>
      </w:r>
    </w:p>
    <w:p w14:paraId="197F0DE0" w14:textId="3C58C8B1" w:rsidR="0044213C" w:rsidRDefault="005346F1" w:rsidP="0044213C">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24</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softHyphen/>
      </w:r>
      <w:r>
        <w:rPr>
          <w:b/>
          <w:iCs/>
          <w:szCs w:val="16"/>
          <w:lang w:val="en-GB" w:eastAsia="ko-KR"/>
        </w:rPr>
        <w:t xml:space="preserve"> For the modelling of inter-</w:t>
      </w:r>
      <w:proofErr w:type="spellStart"/>
      <w:r>
        <w:rPr>
          <w:b/>
          <w:iCs/>
          <w:szCs w:val="16"/>
          <w:lang w:val="en-GB" w:eastAsia="ko-KR"/>
        </w:rPr>
        <w:t>gNB</w:t>
      </w:r>
      <w:proofErr w:type="spellEnd"/>
      <w:r>
        <w:rPr>
          <w:b/>
          <w:iCs/>
          <w:szCs w:val="16"/>
          <w:lang w:val="en-GB" w:eastAsia="ko-KR"/>
        </w:rPr>
        <w:t xml:space="preserve"> channel and CLI, consider </w:t>
      </w:r>
      <w:r w:rsidR="008D2B19">
        <w:rPr>
          <w:b/>
          <w:iCs/>
          <w:szCs w:val="16"/>
          <w:lang w:val="en-GB" w:eastAsia="ko-KR"/>
        </w:rPr>
        <w:t xml:space="preserve">both large-scale and small-scale </w:t>
      </w:r>
      <w:r w:rsidR="0044213C">
        <w:rPr>
          <w:b/>
          <w:iCs/>
          <w:szCs w:val="16"/>
          <w:lang w:val="en-GB" w:eastAsia="ko-KR"/>
        </w:rPr>
        <w:t xml:space="preserve">for both component of the DL-Tx and DL-NL. </w:t>
      </w:r>
    </w:p>
    <w:p w14:paraId="546553D1" w14:textId="0EEEDFEF" w:rsidR="005346F1" w:rsidRPr="00A73542" w:rsidRDefault="0044213C" w:rsidP="005346F1">
      <w:pPr>
        <w:pStyle w:val="ListParagraph"/>
        <w:numPr>
          <w:ilvl w:val="0"/>
          <w:numId w:val="39"/>
        </w:numPr>
        <w:rPr>
          <w:rFonts w:ascii="Times New Roman" w:eastAsia="SimSun" w:hAnsi="Times New Roman"/>
          <w:b/>
          <w:iCs/>
          <w:sz w:val="18"/>
          <w:szCs w:val="14"/>
          <w:lang w:val="en-GB" w:eastAsia="ko-KR"/>
        </w:rPr>
      </w:pPr>
      <w:r w:rsidRPr="00A73542">
        <w:rPr>
          <w:rFonts w:ascii="Times New Roman" w:hAnsi="Times New Roman"/>
          <w:b/>
          <w:iCs/>
          <w:sz w:val="20"/>
          <w:szCs w:val="14"/>
          <w:lang w:val="en-GB" w:eastAsia="ko-KR"/>
        </w:rPr>
        <w:t xml:space="preserve">For DL-Tx, </w:t>
      </w:r>
      <w:r>
        <w:rPr>
          <w:rFonts w:ascii="Times New Roman" w:hAnsi="Times New Roman"/>
          <w:b/>
          <w:iCs/>
          <w:sz w:val="20"/>
          <w:szCs w:val="14"/>
          <w:lang w:val="en-GB" w:eastAsia="ko-KR"/>
        </w:rPr>
        <w:t>first a</w:t>
      </w:r>
      <w:r w:rsidRPr="00A73542">
        <w:rPr>
          <w:rFonts w:ascii="Times New Roman" w:hAnsi="Times New Roman"/>
          <w:b/>
          <w:iCs/>
          <w:sz w:val="20"/>
          <w:szCs w:val="14"/>
          <w:lang w:val="en-GB" w:eastAsia="ko-KR"/>
        </w:rPr>
        <w:t>pply large-scale and small scale of DL-Tx and aspect 2 (Rx selectivity)</w:t>
      </w:r>
    </w:p>
    <w:p w14:paraId="327B9E03" w14:textId="7E953AE3" w:rsidR="0044213C" w:rsidRPr="00A73542" w:rsidRDefault="0044213C" w:rsidP="005346F1">
      <w:pPr>
        <w:pStyle w:val="ListParagraph"/>
        <w:numPr>
          <w:ilvl w:val="0"/>
          <w:numId w:val="39"/>
        </w:numPr>
        <w:rPr>
          <w:rFonts w:ascii="Times New Roman" w:eastAsia="SimSun" w:hAnsi="Times New Roman"/>
          <w:b/>
          <w:iCs/>
          <w:sz w:val="18"/>
          <w:szCs w:val="14"/>
          <w:lang w:val="en-GB" w:eastAsia="ko-KR"/>
        </w:rPr>
      </w:pPr>
      <w:r w:rsidRPr="00A73542">
        <w:rPr>
          <w:rFonts w:ascii="Times New Roman" w:hAnsi="Times New Roman"/>
          <w:b/>
          <w:iCs/>
          <w:sz w:val="20"/>
          <w:szCs w:val="14"/>
          <w:lang w:val="en-GB" w:eastAsia="ko-KR"/>
        </w:rPr>
        <w:t xml:space="preserve">For DL-NL, </w:t>
      </w:r>
      <w:r>
        <w:rPr>
          <w:rFonts w:ascii="Times New Roman" w:hAnsi="Times New Roman"/>
          <w:b/>
          <w:iCs/>
          <w:sz w:val="20"/>
          <w:szCs w:val="14"/>
          <w:lang w:val="en-GB" w:eastAsia="ko-KR"/>
        </w:rPr>
        <w:t xml:space="preserve">first </w:t>
      </w:r>
      <w:r w:rsidRPr="00A73542">
        <w:rPr>
          <w:rFonts w:ascii="Times New Roman" w:hAnsi="Times New Roman"/>
          <w:b/>
          <w:iCs/>
          <w:sz w:val="20"/>
          <w:szCs w:val="14"/>
          <w:lang w:val="en-GB" w:eastAsia="ko-KR"/>
        </w:rPr>
        <w:t xml:space="preserve">apply </w:t>
      </w:r>
      <w:r>
        <w:rPr>
          <w:rFonts w:ascii="Times New Roman" w:hAnsi="Times New Roman"/>
          <w:b/>
          <w:iCs/>
          <w:sz w:val="20"/>
          <w:szCs w:val="14"/>
          <w:lang w:val="en-GB" w:eastAsia="ko-KR"/>
        </w:rPr>
        <w:t>Aspect</w:t>
      </w:r>
      <w:r w:rsidRPr="00A73542">
        <w:rPr>
          <w:rFonts w:ascii="Times New Roman" w:hAnsi="Times New Roman"/>
          <w:b/>
          <w:iCs/>
          <w:sz w:val="20"/>
          <w:szCs w:val="14"/>
          <w:lang w:val="en-GB" w:eastAsia="ko-KR"/>
        </w:rPr>
        <w:t xml:space="preserve"> 1 (Tx leakage ratio) and then</w:t>
      </w:r>
      <w:r>
        <w:rPr>
          <w:rFonts w:ascii="Times New Roman" w:hAnsi="Times New Roman"/>
          <w:b/>
          <w:iCs/>
          <w:sz w:val="20"/>
          <w:szCs w:val="14"/>
          <w:lang w:val="en-GB" w:eastAsia="ko-KR"/>
        </w:rPr>
        <w:t xml:space="preserve"> apply</w:t>
      </w:r>
      <w:r w:rsidRPr="00A73542">
        <w:rPr>
          <w:rFonts w:ascii="Times New Roman" w:hAnsi="Times New Roman"/>
          <w:b/>
          <w:iCs/>
          <w:sz w:val="20"/>
          <w:szCs w:val="14"/>
          <w:lang w:val="en-GB" w:eastAsia="ko-KR"/>
        </w:rPr>
        <w:t xml:space="preserve"> both large-scale and </w:t>
      </w:r>
      <w:r w:rsidR="008430BA" w:rsidRPr="008430BA">
        <w:rPr>
          <w:rFonts w:ascii="Times New Roman" w:hAnsi="Times New Roman"/>
          <w:b/>
          <w:iCs/>
          <w:sz w:val="20"/>
          <w:szCs w:val="14"/>
          <w:lang w:val="en-GB" w:eastAsia="ko-KR"/>
        </w:rPr>
        <w:t>small-scale</w:t>
      </w:r>
      <w:r w:rsidRPr="00A73542">
        <w:rPr>
          <w:rFonts w:ascii="Times New Roman" w:hAnsi="Times New Roman"/>
          <w:b/>
          <w:iCs/>
          <w:sz w:val="20"/>
          <w:szCs w:val="14"/>
          <w:lang w:val="en-GB" w:eastAsia="ko-KR"/>
        </w:rPr>
        <w:t xml:space="preserve"> fading. </w:t>
      </w:r>
    </w:p>
    <w:p w14:paraId="40189FDA" w14:textId="3E0104B0" w:rsidR="005346F1" w:rsidRDefault="005346F1" w:rsidP="00A801F1">
      <w:pPr>
        <w:jc w:val="both"/>
      </w:pPr>
    </w:p>
    <w:p w14:paraId="411B6A37" w14:textId="0FE74DC3" w:rsidR="00AA769A" w:rsidRDefault="00AA769A" w:rsidP="00AA769A">
      <w:pPr>
        <w:pStyle w:val="Heading4"/>
        <w:rPr>
          <w:lang w:eastAsia="zh-CN"/>
        </w:rPr>
      </w:pPr>
      <w:r w:rsidRPr="00AA769A">
        <w:rPr>
          <w:lang w:eastAsia="zh-CN"/>
        </w:rPr>
        <w:t>Inter-UE int</w:t>
      </w:r>
      <w:r>
        <w:rPr>
          <w:lang w:eastAsia="zh-CN"/>
        </w:rPr>
        <w:t>er-</w:t>
      </w:r>
      <w:proofErr w:type="spellStart"/>
      <w:r>
        <w:rPr>
          <w:lang w:eastAsia="zh-CN"/>
        </w:rPr>
        <w:t>subband</w:t>
      </w:r>
      <w:proofErr w:type="spellEnd"/>
      <w:r>
        <w:rPr>
          <w:lang w:eastAsia="zh-CN"/>
        </w:rPr>
        <w:t xml:space="preserve"> CLI </w:t>
      </w:r>
      <w:r w:rsidR="00C9450B">
        <w:rPr>
          <w:lang w:eastAsia="zh-CN"/>
        </w:rPr>
        <w:t>modelling</w:t>
      </w:r>
    </w:p>
    <w:p w14:paraId="3976C062" w14:textId="613E8C4F" w:rsidR="0044213C" w:rsidRDefault="00893A8B" w:rsidP="0044213C">
      <w:pPr>
        <w:rPr>
          <w:lang w:val="en-GB" w:eastAsia="zh-CN"/>
        </w:rPr>
      </w:pPr>
      <w:r>
        <w:rPr>
          <w:lang w:val="en-GB" w:eastAsia="zh-CN"/>
        </w:rPr>
        <w:t xml:space="preserve">In the last RAN1 meeting, two options were discussed for the modelling of inter-UE channel. </w:t>
      </w:r>
    </w:p>
    <w:tbl>
      <w:tblPr>
        <w:tblStyle w:val="TableGrid"/>
        <w:tblW w:w="0" w:type="auto"/>
        <w:tblLook w:val="04A0" w:firstRow="1" w:lastRow="0" w:firstColumn="1" w:lastColumn="0" w:noHBand="0" w:noVBand="1"/>
      </w:tblPr>
      <w:tblGrid>
        <w:gridCol w:w="9962"/>
      </w:tblGrid>
      <w:tr w:rsidR="00771500" w14:paraId="0420CEB9" w14:textId="77777777" w:rsidTr="00893A8B">
        <w:tc>
          <w:tcPr>
            <w:tcW w:w="9962" w:type="dxa"/>
          </w:tcPr>
          <w:p w14:paraId="3DE8CEE0" w14:textId="77777777" w:rsidR="00893A8B" w:rsidRPr="00F33A22" w:rsidRDefault="00893A8B" w:rsidP="00893A8B">
            <w:pPr>
              <w:rPr>
                <w:lang w:eastAsia="zh-CN"/>
              </w:rPr>
            </w:pPr>
            <w:r w:rsidRPr="00F33A22">
              <w:rPr>
                <w:lang w:eastAsia="zh-CN"/>
              </w:rPr>
              <w:t xml:space="preserve">For UE-UE channel model, </w:t>
            </w:r>
            <w:r>
              <w:rPr>
                <w:lang w:eastAsia="zh-CN"/>
              </w:rPr>
              <w:t>down-select</w:t>
            </w:r>
          </w:p>
          <w:p w14:paraId="27554BA2" w14:textId="77777777" w:rsidR="00F33A22" w:rsidRPr="00F33A22" w:rsidRDefault="00F33A22" w:rsidP="00893A8B">
            <w:pPr>
              <w:numPr>
                <w:ilvl w:val="0"/>
                <w:numId w:val="65"/>
              </w:numPr>
              <w:rPr>
                <w:lang w:eastAsia="zh-CN"/>
              </w:rPr>
            </w:pPr>
            <w:r w:rsidRPr="00F33A22">
              <w:rPr>
                <w:lang w:eastAsia="zh-CN"/>
              </w:rPr>
              <w:t xml:space="preserve">Option 1: Reuse the </w:t>
            </w:r>
            <w:proofErr w:type="spellStart"/>
            <w:r w:rsidRPr="00F33A22">
              <w:rPr>
                <w:lang w:eastAsia="zh-CN"/>
              </w:rPr>
              <w:t>gNB</w:t>
            </w:r>
            <w:proofErr w:type="spellEnd"/>
            <w:r w:rsidRPr="00F33A22">
              <w:rPr>
                <w:lang w:eastAsia="zh-CN"/>
              </w:rPr>
              <w:t>-UE 5GCM in TR 38.901 with necessary modifications for both FR1 and FR2, similar as the UE-UE channel model for flexible duplex evaluation in TR38.802 for FR2.</w:t>
            </w:r>
          </w:p>
          <w:p w14:paraId="0E433AAE" w14:textId="77777777" w:rsidR="00F33A22" w:rsidRPr="00F33A22" w:rsidRDefault="00F33A22" w:rsidP="00893A8B">
            <w:pPr>
              <w:numPr>
                <w:ilvl w:val="1"/>
                <w:numId w:val="65"/>
              </w:numPr>
              <w:rPr>
                <w:lang w:eastAsia="zh-CN"/>
              </w:rPr>
            </w:pPr>
            <w:r w:rsidRPr="00F33A22">
              <w:rPr>
                <w:lang w:eastAsia="zh-CN"/>
              </w:rPr>
              <w:t xml:space="preserve">For Indoor hotspot, reuse the </w:t>
            </w:r>
            <w:proofErr w:type="spellStart"/>
            <w:r w:rsidRPr="00F33A22">
              <w:rPr>
                <w:lang w:eastAsia="zh-CN"/>
              </w:rPr>
              <w:t>gNB</w:t>
            </w:r>
            <w:proofErr w:type="spellEnd"/>
            <w:r w:rsidRPr="00F33A22">
              <w:rPr>
                <w:lang w:eastAsia="zh-CN"/>
              </w:rPr>
              <w:t xml:space="preserve">-UE 5GCM Indoor-office in TR38.901, and for Dense urban and Urban macro, reuse the </w:t>
            </w:r>
            <w:proofErr w:type="spellStart"/>
            <w:r w:rsidRPr="00F33A22">
              <w:rPr>
                <w:lang w:eastAsia="zh-CN"/>
              </w:rPr>
              <w:t>gNB</w:t>
            </w:r>
            <w:proofErr w:type="spellEnd"/>
            <w:r w:rsidRPr="00F33A22">
              <w:rPr>
                <w:lang w:eastAsia="zh-CN"/>
              </w:rPr>
              <w:t xml:space="preserve">-UE 5GCM Umi-Street canyon in TR38.901 with necessary modification, e.g., </w:t>
            </w:r>
          </w:p>
          <w:p w14:paraId="442EDADC" w14:textId="77777777" w:rsidR="00F33A22" w:rsidRPr="00F33A22" w:rsidRDefault="00F33A22" w:rsidP="00893A8B">
            <w:pPr>
              <w:numPr>
                <w:ilvl w:val="2"/>
                <w:numId w:val="65"/>
              </w:numPr>
              <w:rPr>
                <w:lang w:eastAsia="zh-CN"/>
              </w:rPr>
            </w:pPr>
            <w:r w:rsidRPr="00F33A22">
              <w:rPr>
                <w:lang w:eastAsia="zh-CN"/>
              </w:rPr>
              <w:t xml:space="preserve">Replacing the </w:t>
            </w:r>
            <w:proofErr w:type="spellStart"/>
            <w:r w:rsidRPr="00F33A22">
              <w:rPr>
                <w:lang w:eastAsia="zh-CN"/>
              </w:rPr>
              <w:t>gNB’s</w:t>
            </w:r>
            <w:proofErr w:type="spellEnd"/>
            <w:r w:rsidRPr="00F33A22">
              <w:rPr>
                <w:lang w:eastAsia="zh-CN"/>
              </w:rPr>
              <w:t xml:space="preserve"> antenna height with UE’s antenna height, updating ASD and ZSD.</w:t>
            </w:r>
          </w:p>
          <w:p w14:paraId="548F05DC" w14:textId="77777777" w:rsidR="00F33A22" w:rsidRPr="00F33A22" w:rsidRDefault="00F33A22" w:rsidP="00893A8B">
            <w:pPr>
              <w:numPr>
                <w:ilvl w:val="2"/>
                <w:numId w:val="65"/>
              </w:numPr>
              <w:rPr>
                <w:lang w:eastAsia="zh-CN"/>
              </w:rPr>
            </w:pPr>
            <w:r w:rsidRPr="00F33A22">
              <w:rPr>
                <w:lang w:eastAsia="zh-CN"/>
              </w:rPr>
              <w:t>FFS: Other details and necessary modifications.</w:t>
            </w:r>
          </w:p>
          <w:p w14:paraId="5C0FA3D5" w14:textId="2E4DF13F" w:rsidR="00893A8B" w:rsidRPr="00A73542" w:rsidRDefault="00F33A22" w:rsidP="00A73542">
            <w:pPr>
              <w:numPr>
                <w:ilvl w:val="0"/>
                <w:numId w:val="65"/>
              </w:numPr>
              <w:rPr>
                <w:lang w:eastAsia="zh-CN"/>
              </w:rPr>
            </w:pPr>
            <w:r w:rsidRPr="00F33A22">
              <w:rPr>
                <w:lang w:eastAsia="zh-CN"/>
              </w:rPr>
              <w:t>Option 2: Reuse the UE-UE channel model for flexible duplex evaluation in TR 38.802 for both FR1 and FR2 with necessary modifications.</w:t>
            </w:r>
          </w:p>
        </w:tc>
      </w:tr>
    </w:tbl>
    <w:p w14:paraId="3E9187B3" w14:textId="77777777" w:rsidR="00893A8B" w:rsidRDefault="00893A8B" w:rsidP="0044213C">
      <w:pPr>
        <w:rPr>
          <w:lang w:val="en-GB" w:eastAsia="zh-CN"/>
        </w:rPr>
      </w:pPr>
    </w:p>
    <w:p w14:paraId="3B2FA07A" w14:textId="6DB607BF" w:rsidR="00FF7F28" w:rsidRDefault="00FF7F28" w:rsidP="00D42B14">
      <w:pPr>
        <w:jc w:val="both"/>
        <w:rPr>
          <w:lang w:eastAsia="zh-CN"/>
        </w:rPr>
      </w:pPr>
      <w:r w:rsidRPr="00FF7F28">
        <w:rPr>
          <w:lang w:eastAsia="zh-CN"/>
        </w:rPr>
        <w:t xml:space="preserve">For accurate inter-UE channel modelling, especially PL computation, it is best to reuse the UE-UE channel model for flexible duplex evaluation in TR 38.802 for both FR1 and FR2 with necessary modifications. There are two concerns on extending </w:t>
      </w:r>
      <w:proofErr w:type="spellStart"/>
      <w:r w:rsidRPr="00FF7F28">
        <w:rPr>
          <w:lang w:eastAsia="zh-CN"/>
        </w:rPr>
        <w:t>gNB</w:t>
      </w:r>
      <w:proofErr w:type="spellEnd"/>
      <w:r w:rsidRPr="00FF7F28">
        <w:rPr>
          <w:lang w:eastAsia="zh-CN"/>
        </w:rPr>
        <w:t>-UE channel in 38.901.</w:t>
      </w:r>
      <w:r w:rsidR="00D42B14">
        <w:rPr>
          <w:lang w:eastAsia="zh-CN"/>
        </w:rPr>
        <w:t xml:space="preserve"> First, the pathloss equations </w:t>
      </w:r>
      <w:r w:rsidRPr="00FF7F28">
        <w:rPr>
          <w:lang w:eastAsia="zh-CN"/>
        </w:rPr>
        <w:t xml:space="preserve">in 38.901 </w:t>
      </w:r>
      <w:r w:rsidR="00D312BC">
        <w:rPr>
          <w:lang w:eastAsia="zh-CN"/>
        </w:rPr>
        <w:t>are</w:t>
      </w:r>
      <w:r w:rsidRPr="00FF7F28">
        <w:rPr>
          <w:lang w:eastAsia="zh-CN"/>
        </w:rPr>
        <w:t xml:space="preserve"> based on certain applicability range of base station height. </w:t>
      </w:r>
      <w:r w:rsidR="00D42B14">
        <w:rPr>
          <w:lang w:eastAsia="zh-CN"/>
        </w:rPr>
        <w:t xml:space="preserve">In addition, the </w:t>
      </w:r>
      <w:proofErr w:type="spellStart"/>
      <w:r w:rsidRPr="00FF7F28">
        <w:rPr>
          <w:lang w:eastAsia="zh-CN"/>
        </w:rPr>
        <w:t>UMa</w:t>
      </w:r>
      <w:proofErr w:type="spellEnd"/>
      <w:r w:rsidRPr="00FF7F28">
        <w:rPr>
          <w:lang w:eastAsia="zh-CN"/>
        </w:rPr>
        <w:t>/</w:t>
      </w:r>
      <w:proofErr w:type="spellStart"/>
      <w:r w:rsidRPr="00FF7F28">
        <w:rPr>
          <w:lang w:eastAsia="zh-CN"/>
        </w:rPr>
        <w:t>UMi</w:t>
      </w:r>
      <w:proofErr w:type="spellEnd"/>
      <w:r w:rsidRPr="00FF7F28">
        <w:rPr>
          <w:lang w:eastAsia="zh-CN"/>
        </w:rPr>
        <w:t xml:space="preserve"> models consider a minimum distance between </w:t>
      </w:r>
      <w:proofErr w:type="spellStart"/>
      <w:r w:rsidRPr="00FF7F28">
        <w:rPr>
          <w:lang w:eastAsia="zh-CN"/>
        </w:rPr>
        <w:t>gNB</w:t>
      </w:r>
      <w:proofErr w:type="spellEnd"/>
      <w:r w:rsidRPr="00FF7F28">
        <w:rPr>
          <w:lang w:eastAsia="zh-CN"/>
        </w:rPr>
        <w:t xml:space="preserve"> and UE as 35/10m</w:t>
      </w:r>
      <w:r w:rsidR="00D42B14">
        <w:rPr>
          <w:lang w:eastAsia="zh-CN"/>
        </w:rPr>
        <w:t xml:space="preserve"> which is not valid as inter-UE distance could be small as &lt;1m. </w:t>
      </w:r>
    </w:p>
    <w:p w14:paraId="3E1D2419" w14:textId="3517F5EF" w:rsidR="00FF7F28" w:rsidRDefault="00933F25" w:rsidP="00A73542">
      <w:pPr>
        <w:spacing w:after="0"/>
        <w:jc w:val="both"/>
        <w:rPr>
          <w:rFonts w:eastAsia="Batang"/>
          <w:b/>
          <w:szCs w:val="24"/>
          <w:lang w:val="en-GB"/>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400DBA">
        <w:rPr>
          <w:rFonts w:eastAsia="Batang"/>
          <w:b/>
          <w:noProof/>
          <w:szCs w:val="24"/>
          <w:u w:val="single"/>
          <w:lang w:val="en-GB"/>
        </w:rPr>
        <w:t>17</w:t>
      </w:r>
      <w:r w:rsidRPr="00157EA1">
        <w:rPr>
          <w:rFonts w:eastAsia="Batang"/>
          <w:b/>
          <w:szCs w:val="24"/>
          <w:u w:val="single"/>
          <w:lang w:val="en-GB"/>
        </w:rPr>
        <w:fldChar w:fldCharType="end"/>
      </w:r>
      <w:r>
        <w:rPr>
          <w:rFonts w:eastAsia="Batang"/>
          <w:b/>
          <w:szCs w:val="24"/>
          <w:u w:val="single"/>
          <w:lang w:val="en-GB"/>
        </w:rPr>
        <w:t>:</w:t>
      </w:r>
      <w:r w:rsidRPr="007741F0">
        <w:rPr>
          <w:rFonts w:eastAsia="Batang"/>
          <w:b/>
          <w:szCs w:val="24"/>
          <w:lang w:val="en-GB"/>
        </w:rPr>
        <w:t xml:space="preserve"> </w:t>
      </w:r>
      <w:r>
        <w:rPr>
          <w:rFonts w:eastAsia="Batang"/>
          <w:b/>
          <w:szCs w:val="24"/>
          <w:lang w:val="en-GB"/>
        </w:rPr>
        <w:t xml:space="preserve">Inter-UE pathloss computation </w:t>
      </w:r>
      <w:r w:rsidR="00E7028A">
        <w:rPr>
          <w:rFonts w:eastAsia="Batang"/>
          <w:b/>
          <w:szCs w:val="24"/>
          <w:lang w:val="en-GB"/>
        </w:rPr>
        <w:t xml:space="preserve">based on leveraging </w:t>
      </w:r>
      <w:proofErr w:type="spellStart"/>
      <w:r w:rsidR="00E7028A">
        <w:rPr>
          <w:rFonts w:eastAsia="Batang"/>
          <w:b/>
          <w:szCs w:val="24"/>
          <w:lang w:val="en-GB"/>
        </w:rPr>
        <w:t>gNB</w:t>
      </w:r>
      <w:proofErr w:type="spellEnd"/>
      <w:r w:rsidR="00E7028A">
        <w:rPr>
          <w:rFonts w:eastAsia="Batang"/>
          <w:b/>
          <w:szCs w:val="24"/>
          <w:lang w:val="en-GB"/>
        </w:rPr>
        <w:t xml:space="preserve">-UE </w:t>
      </w:r>
      <w:r w:rsidR="00057A67">
        <w:rPr>
          <w:rFonts w:eastAsia="Batang"/>
          <w:b/>
          <w:szCs w:val="24"/>
          <w:lang w:val="en-GB"/>
        </w:rPr>
        <w:t>model in 38.901 is not accurate.</w:t>
      </w:r>
    </w:p>
    <w:p w14:paraId="2F971E4D" w14:textId="7B541ADA" w:rsidR="00057A67" w:rsidRPr="00A73542" w:rsidRDefault="00057A67" w:rsidP="00057A67">
      <w:pPr>
        <w:pStyle w:val="ListParagraph"/>
        <w:numPr>
          <w:ilvl w:val="0"/>
          <w:numId w:val="79"/>
        </w:numPr>
        <w:jc w:val="both"/>
        <w:rPr>
          <w:rFonts w:ascii="Times New Roman" w:hAnsi="Times New Roman"/>
          <w:b/>
          <w:bCs/>
          <w:sz w:val="20"/>
          <w:szCs w:val="20"/>
          <w:lang w:eastAsia="zh-CN"/>
        </w:rPr>
      </w:pPr>
      <w:r w:rsidRPr="00A73542">
        <w:rPr>
          <w:rFonts w:ascii="Times New Roman" w:hAnsi="Times New Roman"/>
          <w:b/>
          <w:bCs/>
          <w:sz w:val="20"/>
          <w:szCs w:val="20"/>
          <w:lang w:eastAsia="zh-CN"/>
        </w:rPr>
        <w:t xml:space="preserve">The pathloss equations </w:t>
      </w:r>
      <w:r w:rsidR="00FF7F28" w:rsidRPr="00A73542">
        <w:rPr>
          <w:rFonts w:ascii="Times New Roman" w:hAnsi="Times New Roman"/>
          <w:b/>
          <w:bCs/>
          <w:sz w:val="20"/>
          <w:szCs w:val="20"/>
          <w:lang w:eastAsia="zh-CN"/>
        </w:rPr>
        <w:t xml:space="preserve">in 38.901 </w:t>
      </w:r>
      <w:r w:rsidR="00E77913">
        <w:rPr>
          <w:rFonts w:ascii="Times New Roman" w:hAnsi="Times New Roman"/>
          <w:b/>
          <w:bCs/>
          <w:sz w:val="20"/>
          <w:szCs w:val="20"/>
          <w:lang w:eastAsia="zh-CN"/>
        </w:rPr>
        <w:t>are</w:t>
      </w:r>
      <w:r w:rsidR="00FF7F28" w:rsidRPr="00A73542">
        <w:rPr>
          <w:rFonts w:ascii="Times New Roman" w:hAnsi="Times New Roman"/>
          <w:b/>
          <w:bCs/>
          <w:sz w:val="20"/>
          <w:szCs w:val="20"/>
          <w:lang w:eastAsia="zh-CN"/>
        </w:rPr>
        <w:t xml:space="preserve"> based on certain applicability range of base station height</w:t>
      </w:r>
      <w:r w:rsidRPr="00A73542">
        <w:rPr>
          <w:rFonts w:ascii="Times New Roman" w:hAnsi="Times New Roman"/>
          <w:b/>
          <w:bCs/>
          <w:sz w:val="20"/>
          <w:szCs w:val="20"/>
          <w:lang w:eastAsia="zh-CN"/>
        </w:rPr>
        <w:t xml:space="preserve"> which not suitable for UE.</w:t>
      </w:r>
    </w:p>
    <w:p w14:paraId="6F521290" w14:textId="64970FC2" w:rsidR="00FF7F28" w:rsidRPr="00A73542" w:rsidRDefault="00057A67" w:rsidP="00057A67">
      <w:pPr>
        <w:pStyle w:val="ListParagraph"/>
        <w:numPr>
          <w:ilvl w:val="0"/>
          <w:numId w:val="79"/>
        </w:numPr>
        <w:jc w:val="both"/>
        <w:rPr>
          <w:rFonts w:ascii="Times New Roman" w:hAnsi="Times New Roman"/>
          <w:b/>
          <w:bCs/>
          <w:sz w:val="20"/>
          <w:szCs w:val="20"/>
          <w:lang w:eastAsia="zh-CN"/>
        </w:rPr>
      </w:pPr>
      <w:r w:rsidRPr="00A73542">
        <w:rPr>
          <w:rFonts w:ascii="Times New Roman" w:hAnsi="Times New Roman"/>
          <w:b/>
          <w:bCs/>
          <w:sz w:val="20"/>
          <w:szCs w:val="20"/>
          <w:lang w:eastAsia="zh-CN"/>
        </w:rPr>
        <w:t xml:space="preserve">The </w:t>
      </w:r>
      <w:proofErr w:type="spellStart"/>
      <w:r w:rsidR="00FF7F28" w:rsidRPr="00A73542">
        <w:rPr>
          <w:rFonts w:ascii="Times New Roman" w:hAnsi="Times New Roman"/>
          <w:b/>
          <w:bCs/>
          <w:sz w:val="20"/>
          <w:szCs w:val="20"/>
          <w:lang w:eastAsia="zh-CN"/>
        </w:rPr>
        <w:t>UMa</w:t>
      </w:r>
      <w:proofErr w:type="spellEnd"/>
      <w:r w:rsidR="00FF7F28" w:rsidRPr="00A73542">
        <w:rPr>
          <w:rFonts w:ascii="Times New Roman" w:hAnsi="Times New Roman"/>
          <w:b/>
          <w:bCs/>
          <w:sz w:val="20"/>
          <w:szCs w:val="20"/>
          <w:lang w:eastAsia="zh-CN"/>
        </w:rPr>
        <w:t>/</w:t>
      </w:r>
      <w:proofErr w:type="spellStart"/>
      <w:r w:rsidR="00FF7F28" w:rsidRPr="00A73542">
        <w:rPr>
          <w:rFonts w:ascii="Times New Roman" w:hAnsi="Times New Roman"/>
          <w:b/>
          <w:bCs/>
          <w:sz w:val="20"/>
          <w:szCs w:val="20"/>
          <w:lang w:eastAsia="zh-CN"/>
        </w:rPr>
        <w:t>UMi</w:t>
      </w:r>
      <w:proofErr w:type="spellEnd"/>
      <w:r w:rsidR="00FF7F28" w:rsidRPr="00A73542">
        <w:rPr>
          <w:rFonts w:ascii="Times New Roman" w:hAnsi="Times New Roman"/>
          <w:b/>
          <w:bCs/>
          <w:sz w:val="20"/>
          <w:szCs w:val="20"/>
          <w:lang w:eastAsia="zh-CN"/>
        </w:rPr>
        <w:t xml:space="preserve"> </w:t>
      </w:r>
      <w:r w:rsidRPr="00A73542">
        <w:rPr>
          <w:rFonts w:ascii="Times New Roman" w:hAnsi="Times New Roman"/>
          <w:b/>
          <w:bCs/>
          <w:sz w:val="20"/>
          <w:szCs w:val="20"/>
          <w:lang w:eastAsia="zh-CN"/>
        </w:rPr>
        <w:t xml:space="preserve">PL </w:t>
      </w:r>
      <w:r w:rsidR="00FF7F28" w:rsidRPr="00A73542">
        <w:rPr>
          <w:rFonts w:ascii="Times New Roman" w:hAnsi="Times New Roman"/>
          <w:b/>
          <w:bCs/>
          <w:sz w:val="20"/>
          <w:szCs w:val="20"/>
          <w:lang w:eastAsia="zh-CN"/>
        </w:rPr>
        <w:t xml:space="preserve">models consider a minimum distance between </w:t>
      </w:r>
      <w:proofErr w:type="spellStart"/>
      <w:r w:rsidR="00FF7F28" w:rsidRPr="00A73542">
        <w:rPr>
          <w:rFonts w:ascii="Times New Roman" w:hAnsi="Times New Roman"/>
          <w:b/>
          <w:bCs/>
          <w:sz w:val="20"/>
          <w:szCs w:val="20"/>
          <w:lang w:eastAsia="zh-CN"/>
        </w:rPr>
        <w:t>gNB</w:t>
      </w:r>
      <w:proofErr w:type="spellEnd"/>
      <w:r w:rsidR="00FF7F28" w:rsidRPr="00A73542">
        <w:rPr>
          <w:rFonts w:ascii="Times New Roman" w:hAnsi="Times New Roman"/>
          <w:b/>
          <w:bCs/>
          <w:sz w:val="20"/>
          <w:szCs w:val="20"/>
          <w:lang w:eastAsia="zh-CN"/>
        </w:rPr>
        <w:t xml:space="preserve"> and UE as 35/10m</w:t>
      </w:r>
      <w:r w:rsidRPr="00A73542">
        <w:rPr>
          <w:rFonts w:ascii="Times New Roman" w:hAnsi="Times New Roman"/>
          <w:b/>
          <w:bCs/>
          <w:sz w:val="20"/>
          <w:szCs w:val="20"/>
          <w:lang w:eastAsia="zh-CN"/>
        </w:rPr>
        <w:t xml:space="preserve"> which is not valid as inter-UE distance could be small as &lt;1m.</w:t>
      </w:r>
    </w:p>
    <w:p w14:paraId="144C3452" w14:textId="77777777" w:rsidR="00057A67" w:rsidRPr="00FF7F28" w:rsidRDefault="00057A67" w:rsidP="00A73542">
      <w:pPr>
        <w:pStyle w:val="ListParagraph"/>
        <w:jc w:val="both"/>
        <w:rPr>
          <w:lang w:eastAsia="zh-CN"/>
        </w:rPr>
      </w:pPr>
    </w:p>
    <w:p w14:paraId="391430FA" w14:textId="5DBB01B5" w:rsidR="00D42B14" w:rsidRDefault="00592C48" w:rsidP="00D42B14">
      <w:pPr>
        <w:rPr>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25</w:t>
      </w:r>
      <w:r w:rsidRPr="00AD3B9D">
        <w:rPr>
          <w:b/>
          <w:iCs/>
          <w:szCs w:val="16"/>
          <w:u w:val="single"/>
          <w:lang w:val="en-GB" w:eastAsia="ko-KR"/>
        </w:rPr>
        <w:fldChar w:fldCharType="end"/>
      </w:r>
      <w:r>
        <w:rPr>
          <w:b/>
          <w:iCs/>
          <w:szCs w:val="16"/>
          <w:u w:val="single"/>
          <w:lang w:val="en-GB" w:eastAsia="ko-KR"/>
        </w:rPr>
        <w:t>:</w:t>
      </w:r>
      <w:r w:rsidR="00D42B14" w:rsidRPr="006B0B6E">
        <w:rPr>
          <w:b/>
          <w:bCs/>
          <w:lang w:val="en-GB"/>
        </w:rPr>
        <w:t xml:space="preserve">The UE-to-UE channel can be modelled by leveraging </w:t>
      </w:r>
      <w:r w:rsidR="00D42B14" w:rsidRPr="006B0B6E">
        <w:rPr>
          <w:b/>
          <w:bCs/>
        </w:rPr>
        <w:t>the</w:t>
      </w:r>
      <w:r w:rsidR="00EE51E0">
        <w:rPr>
          <w:b/>
          <w:bCs/>
        </w:rPr>
        <w:t xml:space="preserve"> UE-UE</w:t>
      </w:r>
      <w:r w:rsidR="00D42B14" w:rsidRPr="006B0B6E">
        <w:rPr>
          <w:b/>
          <w:bCs/>
        </w:rPr>
        <w:t xml:space="preserve"> channel model for flexible duplex evaluation in TR in 38.802</w:t>
      </w:r>
      <w:r w:rsidR="00BE3370">
        <w:rPr>
          <w:b/>
          <w:bCs/>
        </w:rPr>
        <w:t>.</w:t>
      </w:r>
    </w:p>
    <w:p w14:paraId="43F3588E" w14:textId="52D344CF" w:rsidR="00D42B14" w:rsidRDefault="005851D2" w:rsidP="00A73542">
      <w:pPr>
        <w:jc w:val="both"/>
        <w:rPr>
          <w:lang w:val="en-GB" w:eastAsia="zh-CN"/>
        </w:rPr>
      </w:pPr>
      <w:r>
        <w:rPr>
          <w:lang w:val="en-GB" w:eastAsia="zh-CN"/>
        </w:rPr>
        <w:t>For modelling the inter-CLI, there are two components; the UL Tx signal and UL Tx-NL caused UE PA non-</w:t>
      </w:r>
      <w:r w:rsidR="001731C7">
        <w:rPr>
          <w:lang w:val="en-GB" w:eastAsia="zh-CN"/>
        </w:rPr>
        <w:t>linearity</w:t>
      </w:r>
      <w:r>
        <w:rPr>
          <w:lang w:val="en-GB" w:eastAsia="zh-CN"/>
        </w:rPr>
        <w:t xml:space="preserve">. </w:t>
      </w:r>
      <w:r w:rsidR="0004334E" w:rsidRPr="0004334E">
        <w:t xml:space="preserve">For </w:t>
      </w:r>
      <w:r w:rsidR="001731C7">
        <w:t>U</w:t>
      </w:r>
      <w:r w:rsidR="0004334E" w:rsidRPr="0004334E">
        <w:t xml:space="preserve">L-Tx signal: </w:t>
      </w:r>
      <w:r w:rsidR="001731C7">
        <w:t>both l</w:t>
      </w:r>
      <w:r w:rsidR="0004334E" w:rsidRPr="0004334E">
        <w:t xml:space="preserve">arge-scale and small-scale channel modeling for the RBs in </w:t>
      </w:r>
      <w:r w:rsidR="001731C7">
        <w:t>U</w:t>
      </w:r>
      <w:r w:rsidR="0004334E" w:rsidRPr="0004334E">
        <w:t xml:space="preserve">L </w:t>
      </w:r>
      <w:proofErr w:type="spellStart"/>
      <w:r w:rsidR="0004334E" w:rsidRPr="0004334E">
        <w:t>subband</w:t>
      </w:r>
      <w:proofErr w:type="spellEnd"/>
      <w:r w:rsidR="001731C7">
        <w:t xml:space="preserve"> should be considered. Then, UE </w:t>
      </w:r>
      <w:r w:rsidR="00A462FA">
        <w:t>selective</w:t>
      </w:r>
      <w:r w:rsidR="001731C7">
        <w:t xml:space="preserve"> (if any) is applied. UE selectivity </w:t>
      </w:r>
      <w:r w:rsidR="00A462FA">
        <w:t>may not be considered as baseline</w:t>
      </w:r>
      <w:r w:rsidR="001731C7">
        <w:t xml:space="preserve"> assumption as</w:t>
      </w:r>
      <w:r w:rsidR="00A462FA">
        <w:t xml:space="preserve"> it is currently non available in current commercial UEs. </w:t>
      </w:r>
      <w:r w:rsidR="0004334E" w:rsidRPr="0004334E">
        <w:t xml:space="preserve">For </w:t>
      </w:r>
      <w:r w:rsidR="00A462FA">
        <w:t>U</w:t>
      </w:r>
      <w:r w:rsidR="0004334E" w:rsidRPr="0004334E">
        <w:t>L</w:t>
      </w:r>
      <w:r w:rsidR="00A462FA">
        <w:t xml:space="preserve"> Tx-</w:t>
      </w:r>
      <w:r w:rsidR="0004334E" w:rsidRPr="0004334E">
        <w:t xml:space="preserve">NL </w:t>
      </w:r>
      <w:r w:rsidR="00A462FA">
        <w:t xml:space="preserve">which is caused by IMDs. </w:t>
      </w:r>
      <w:r w:rsidR="0004334E" w:rsidRPr="0004334E">
        <w:t>Aspect 1</w:t>
      </w:r>
      <w:r w:rsidR="00A462FA">
        <w:t xml:space="preserve"> (Tx leakage ratio)</w:t>
      </w:r>
      <w:r w:rsidR="0004334E" w:rsidRPr="0004334E">
        <w:t xml:space="preserve"> at </w:t>
      </w:r>
      <w:r w:rsidR="00A462FA">
        <w:t xml:space="preserve">the transmitter side of the </w:t>
      </w:r>
      <w:proofErr w:type="spellStart"/>
      <w:r w:rsidR="0004334E" w:rsidRPr="0004334E">
        <w:t>gNB</w:t>
      </w:r>
      <w:proofErr w:type="spellEnd"/>
      <w:r w:rsidR="0004334E" w:rsidRPr="0004334E">
        <w:t xml:space="preserve"> (</w:t>
      </w:r>
      <w:proofErr w:type="gramStart"/>
      <w:r w:rsidR="00A462FA">
        <w:t>e.g.</w:t>
      </w:r>
      <w:proofErr w:type="gramEnd"/>
      <w:r w:rsidR="00A462FA">
        <w:t xml:space="preserve"> 30</w:t>
      </w:r>
      <w:r w:rsidR="0004334E" w:rsidRPr="0004334E">
        <w:t xml:space="preserve"> </w:t>
      </w:r>
      <w:proofErr w:type="spellStart"/>
      <w:r w:rsidR="0004334E" w:rsidRPr="0004334E">
        <w:t>dBc</w:t>
      </w:r>
      <w:proofErr w:type="spellEnd"/>
      <w:r w:rsidR="0004334E" w:rsidRPr="0004334E">
        <w:t xml:space="preserve"> for FR1)</w:t>
      </w:r>
      <w:r w:rsidR="00A462FA">
        <w:t xml:space="preserve"> should apply. Then, given that most UEs are one or two Tx antennas, it is not important to model the small-scale fading. </w:t>
      </w:r>
    </w:p>
    <w:p w14:paraId="5598E435" w14:textId="77777777" w:rsidR="005851D2" w:rsidRPr="00D34560" w:rsidRDefault="005851D2" w:rsidP="00A73542">
      <w:pPr>
        <w:rPr>
          <w:lang w:eastAsia="zh-CN"/>
        </w:rPr>
      </w:pPr>
    </w:p>
    <w:p w14:paraId="71292C67" w14:textId="683C87BA" w:rsidR="00821531" w:rsidRDefault="00E91439" w:rsidP="00821531">
      <w:pPr>
        <w:keepNext/>
        <w:jc w:val="center"/>
      </w:pPr>
      <w:r w:rsidRPr="00E91439">
        <w:t xml:space="preserve"> </w:t>
      </w:r>
      <w:r>
        <w:object w:dxaOrig="7080" w:dyaOrig="3165" w14:anchorId="319E5151">
          <v:shape id="_x0000_i1042" type="#_x0000_t75" style="width:353.75pt;height:158.4pt" o:ole="">
            <v:imagedata r:id="rId45" o:title=""/>
          </v:shape>
          <o:OLEObject Type="Embed" ProgID="Visio.Drawing.15" ShapeID="_x0000_i1042" DrawAspect="Content" ObjectID="_1721816665" r:id="rId46"/>
        </w:object>
      </w:r>
    </w:p>
    <w:p w14:paraId="78055A3D" w14:textId="6AA767D6" w:rsidR="00C9450B" w:rsidRDefault="00821531" w:rsidP="00821531">
      <w:pPr>
        <w:pStyle w:val="Caption"/>
        <w:jc w:val="center"/>
      </w:pPr>
      <w:r>
        <w:t xml:space="preserve">Figure </w:t>
      </w:r>
      <w:fldSimple w:instr=" STYLEREF 1 \s ">
        <w:r w:rsidR="00941605">
          <w:rPr>
            <w:noProof/>
          </w:rPr>
          <w:t>2</w:t>
        </w:r>
      </w:fldSimple>
      <w:r w:rsidR="00941605">
        <w:noBreakHyphen/>
      </w:r>
      <w:fldSimple w:instr=" SEQ Figure \* ARABIC \s 1 ">
        <w:r w:rsidR="00941605">
          <w:rPr>
            <w:noProof/>
          </w:rPr>
          <w:t>16</w:t>
        </w:r>
      </w:fldSimple>
      <w:r>
        <w:t>: inter-UE CLI modeling</w:t>
      </w:r>
    </w:p>
    <w:p w14:paraId="5F6C78F5" w14:textId="77777777" w:rsidR="00821531" w:rsidRDefault="00821531" w:rsidP="00821531">
      <w:pPr>
        <w:rPr>
          <w:lang w:val="en-GB" w:eastAsia="zh-CN"/>
        </w:rPr>
      </w:pPr>
    </w:p>
    <w:p w14:paraId="3CF79156" w14:textId="44C4F6E9" w:rsidR="00A462FA" w:rsidRPr="00DD1ABE" w:rsidRDefault="00A462FA" w:rsidP="00A462FA">
      <w:pPr>
        <w:spacing w:after="0"/>
        <w:rPr>
          <w:b/>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26</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softHyphen/>
      </w:r>
      <w:r>
        <w:rPr>
          <w:b/>
          <w:iCs/>
          <w:szCs w:val="16"/>
          <w:lang w:val="en-GB" w:eastAsia="ko-KR"/>
        </w:rPr>
        <w:t xml:space="preserve"> For the modelling of inter-UE channel and CLI, consider both large-scale and small-scale for both </w:t>
      </w:r>
      <w:r w:rsidRPr="00DD1ABE">
        <w:rPr>
          <w:b/>
          <w:lang w:val="en-GB" w:eastAsia="ko-KR"/>
        </w:rPr>
        <w:t xml:space="preserve">component of the UL-Tx and only large-scale fading for Tx-NL. </w:t>
      </w:r>
    </w:p>
    <w:p w14:paraId="1B59DBE5" w14:textId="77777777" w:rsidR="00A462FA" w:rsidRPr="00DD1ABE" w:rsidRDefault="00A462FA" w:rsidP="00A73542">
      <w:pPr>
        <w:pStyle w:val="ListParagraph"/>
        <w:numPr>
          <w:ilvl w:val="0"/>
          <w:numId w:val="80"/>
        </w:numPr>
        <w:rPr>
          <w:rFonts w:ascii="Times New Roman" w:hAnsi="Times New Roman"/>
          <w:b/>
          <w:sz w:val="20"/>
          <w:szCs w:val="20"/>
          <w:lang w:val="en-GB" w:eastAsia="ko-KR"/>
        </w:rPr>
      </w:pPr>
      <w:r w:rsidRPr="00DD1ABE">
        <w:rPr>
          <w:rFonts w:ascii="Times New Roman" w:hAnsi="Times New Roman"/>
          <w:b/>
          <w:sz w:val="20"/>
          <w:szCs w:val="20"/>
          <w:lang w:val="en-GB" w:eastAsia="ko-KR"/>
        </w:rPr>
        <w:t>For UL-Tx, first apply large-scale and small scale of DL-Tx and then aspect 2 (Rx selectivity if any).</w:t>
      </w:r>
    </w:p>
    <w:p w14:paraId="6B7C53E4" w14:textId="1462726D" w:rsidR="00B6624B" w:rsidRPr="00A73542" w:rsidRDefault="00A462FA" w:rsidP="00A73542">
      <w:pPr>
        <w:pStyle w:val="ListParagraph"/>
        <w:numPr>
          <w:ilvl w:val="0"/>
          <w:numId w:val="80"/>
        </w:numPr>
        <w:rPr>
          <w:b/>
          <w:lang w:val="en-GB" w:eastAsia="ko-KR"/>
        </w:rPr>
      </w:pPr>
      <w:r w:rsidRPr="00A73542">
        <w:rPr>
          <w:b/>
          <w:lang w:val="en-GB" w:eastAsia="ko-KR"/>
        </w:rPr>
        <w:t xml:space="preserve">For </w:t>
      </w:r>
      <w:r w:rsidRPr="00DD1ABE">
        <w:rPr>
          <w:b/>
          <w:szCs w:val="20"/>
          <w:lang w:val="en-GB" w:eastAsia="ko-KR"/>
        </w:rPr>
        <w:t>U</w:t>
      </w:r>
      <w:r w:rsidRPr="00A73542">
        <w:rPr>
          <w:b/>
          <w:lang w:val="en-GB" w:eastAsia="ko-KR"/>
        </w:rPr>
        <w:t>L-NL, first apply Aspect 1 (Tx leakage ratio) and then large-scale</w:t>
      </w:r>
      <w:r w:rsidRPr="00DD1ABE">
        <w:rPr>
          <w:b/>
          <w:szCs w:val="20"/>
          <w:lang w:val="en-GB" w:eastAsia="ko-KR"/>
        </w:rPr>
        <w:t xml:space="preserve"> fading</w:t>
      </w:r>
      <w:r w:rsidRPr="00A73542">
        <w:rPr>
          <w:b/>
          <w:lang w:val="en-GB" w:eastAsia="ko-KR"/>
        </w:rPr>
        <w:t xml:space="preserve"> </w:t>
      </w:r>
      <w:r w:rsidRPr="00DD1ABE">
        <w:rPr>
          <w:b/>
          <w:szCs w:val="20"/>
          <w:lang w:val="en-GB" w:eastAsia="ko-KR"/>
        </w:rPr>
        <w:t xml:space="preserve">(FFS: </w:t>
      </w:r>
      <w:r w:rsidRPr="00A73542">
        <w:rPr>
          <w:b/>
          <w:lang w:val="en-GB" w:eastAsia="ko-KR"/>
        </w:rPr>
        <w:t>small scale fading</w:t>
      </w:r>
      <w:r w:rsidRPr="00A73542">
        <w:rPr>
          <w:rFonts w:ascii="Times New Roman" w:hAnsi="Times New Roman"/>
          <w:b/>
          <w:sz w:val="20"/>
          <w:szCs w:val="14"/>
          <w:lang w:val="en-GB" w:eastAsia="ko-KR"/>
        </w:rPr>
        <w:t>)</w:t>
      </w:r>
    </w:p>
    <w:p w14:paraId="13DBECA9" w14:textId="77777777" w:rsidR="00B6624B" w:rsidRDefault="00B6624B" w:rsidP="001D53CE">
      <w:pPr>
        <w:jc w:val="both"/>
      </w:pPr>
    </w:p>
    <w:p w14:paraId="7B7B64C3" w14:textId="77777777" w:rsidR="00FD5921" w:rsidRPr="00FD5921" w:rsidRDefault="00FD5921" w:rsidP="00FD5921"/>
    <w:p w14:paraId="2DACDB21" w14:textId="4B892FB0" w:rsidR="00474C6C" w:rsidRDefault="00204A36" w:rsidP="00474C6C">
      <w:pPr>
        <w:pStyle w:val="Heading3"/>
        <w:rPr>
          <w:lang w:eastAsia="zh-CN"/>
        </w:rPr>
      </w:pPr>
      <w:r>
        <w:rPr>
          <w:lang w:eastAsia="zh-CN"/>
        </w:rPr>
        <w:t xml:space="preserve">Detailed system level </w:t>
      </w:r>
      <w:r w:rsidR="002A249B">
        <w:rPr>
          <w:lang w:eastAsia="zh-CN"/>
        </w:rPr>
        <w:t>simulation assumptions</w:t>
      </w:r>
      <w:r w:rsidR="00D26780">
        <w:rPr>
          <w:lang w:eastAsia="zh-CN"/>
        </w:rPr>
        <w:t xml:space="preserve"> for FR1 and FR2</w:t>
      </w:r>
    </w:p>
    <w:p w14:paraId="7138B9F2" w14:textId="0EFC427E" w:rsidR="000F4279" w:rsidRDefault="007F4D17" w:rsidP="004D5EB8">
      <w:pPr>
        <w:jc w:val="both"/>
        <w:rPr>
          <w:lang w:val="en-GB" w:eastAsia="zh-CN"/>
        </w:rPr>
      </w:pPr>
      <w:r>
        <w:rPr>
          <w:lang w:val="en-GB" w:eastAsia="zh-CN"/>
        </w:rPr>
        <w:t>We provide common</w:t>
      </w:r>
      <w:r w:rsidR="00B66C01">
        <w:rPr>
          <w:lang w:val="en-GB" w:eastAsia="zh-CN"/>
        </w:rPr>
        <w:t xml:space="preserve"> baseline</w:t>
      </w:r>
      <w:r>
        <w:rPr>
          <w:lang w:val="en-GB" w:eastAsia="zh-CN"/>
        </w:rPr>
        <w:t xml:space="preserve"> </w:t>
      </w:r>
      <w:r w:rsidR="00045CC5">
        <w:rPr>
          <w:lang w:val="en-GB" w:eastAsia="zh-CN"/>
        </w:rPr>
        <w:t xml:space="preserve">simulation </w:t>
      </w:r>
      <w:r>
        <w:rPr>
          <w:lang w:val="en-GB" w:eastAsia="zh-CN"/>
        </w:rPr>
        <w:t xml:space="preserve">assumptions for </w:t>
      </w:r>
      <w:r w:rsidR="00B66C01">
        <w:rPr>
          <w:lang w:val="en-GB" w:eastAsia="zh-CN"/>
        </w:rPr>
        <w:t xml:space="preserve">both </w:t>
      </w:r>
      <w:r>
        <w:rPr>
          <w:lang w:val="en-GB" w:eastAsia="zh-CN"/>
        </w:rPr>
        <w:t xml:space="preserve">FR1 and FR2 for </w:t>
      </w:r>
      <w:r w:rsidR="007D1F80">
        <w:rPr>
          <w:lang w:val="en-GB" w:eastAsia="zh-CN"/>
        </w:rPr>
        <w:t xml:space="preserve">both </w:t>
      </w:r>
      <w:r>
        <w:rPr>
          <w:lang w:val="en-GB" w:eastAsia="zh-CN"/>
        </w:rPr>
        <w:t>full duplex and dynamic/flexible TDD evaluations</w:t>
      </w:r>
      <w:r w:rsidR="006A3BE1">
        <w:rPr>
          <w:lang w:val="en-GB" w:eastAsia="zh-CN"/>
        </w:rPr>
        <w:t xml:space="preserve"> in </w:t>
      </w:r>
      <w:r w:rsidR="00F51203" w:rsidRPr="00807F2E">
        <w:rPr>
          <w:lang w:val="en-GB" w:eastAsia="zh-CN"/>
        </w:rPr>
        <w:fldChar w:fldCharType="begin"/>
      </w:r>
      <w:r w:rsidR="00F51203" w:rsidRPr="00807F2E">
        <w:rPr>
          <w:lang w:val="en-GB" w:eastAsia="zh-CN"/>
        </w:rPr>
        <w:instrText xml:space="preserve"> REF _Ref102054703 \h </w:instrText>
      </w:r>
      <w:r w:rsidR="00807F2E" w:rsidRPr="00807F2E">
        <w:rPr>
          <w:lang w:val="en-GB" w:eastAsia="zh-CN"/>
        </w:rPr>
        <w:instrText xml:space="preserve"> \* MERGEFORMAT </w:instrText>
      </w:r>
      <w:r w:rsidR="00F51203" w:rsidRPr="00807F2E">
        <w:rPr>
          <w:lang w:val="en-GB" w:eastAsia="zh-CN"/>
        </w:rPr>
      </w:r>
      <w:r w:rsidR="00F51203" w:rsidRPr="00807F2E">
        <w:rPr>
          <w:lang w:val="en-GB" w:eastAsia="zh-CN"/>
        </w:rPr>
        <w:fldChar w:fldCharType="separate"/>
      </w:r>
      <w:r w:rsidR="00400DBA" w:rsidRPr="004D5EB8">
        <w:t xml:space="preserve">Table </w:t>
      </w:r>
      <w:r w:rsidR="00400DBA">
        <w:t>7</w:t>
      </w:r>
      <w:r w:rsidR="00F51203" w:rsidRPr="00807F2E">
        <w:rPr>
          <w:lang w:val="en-GB" w:eastAsia="zh-CN"/>
        </w:rPr>
        <w:fldChar w:fldCharType="end"/>
      </w:r>
      <w:r w:rsidR="00045CC5" w:rsidRPr="00807F2E">
        <w:rPr>
          <w:lang w:val="en-GB" w:eastAsia="zh-CN"/>
        </w:rPr>
        <w:t>.</w:t>
      </w:r>
      <w:r w:rsidR="00045CC5">
        <w:rPr>
          <w:lang w:val="en-GB" w:eastAsia="zh-CN"/>
        </w:rPr>
        <w:t xml:space="preserve"> </w:t>
      </w:r>
      <w:r>
        <w:rPr>
          <w:lang w:val="en-GB" w:eastAsia="zh-CN"/>
        </w:rPr>
        <w:t xml:space="preserve">The baseline results are evaluated under various scenarios. </w:t>
      </w:r>
      <w:r w:rsidR="006A3BE1">
        <w:rPr>
          <w:lang w:val="en-GB" w:eastAsia="zh-CN"/>
        </w:rPr>
        <w:t xml:space="preserve">Detailed FR1 </w:t>
      </w:r>
      <w:r w:rsidR="000F4279">
        <w:rPr>
          <w:lang w:val="en-GB" w:eastAsia="zh-CN"/>
        </w:rPr>
        <w:t xml:space="preserve">and FR2 </w:t>
      </w:r>
      <w:r w:rsidR="006A3BE1">
        <w:rPr>
          <w:lang w:val="en-GB" w:eastAsia="zh-CN"/>
        </w:rPr>
        <w:t xml:space="preserve">specific simulation </w:t>
      </w:r>
      <w:r w:rsidR="00BD5355">
        <w:rPr>
          <w:lang w:val="en-GB" w:eastAsia="zh-CN"/>
        </w:rPr>
        <w:t xml:space="preserve">parameters are provided in </w:t>
      </w:r>
      <w:r w:rsidR="000F4279">
        <w:rPr>
          <w:lang w:val="en-GB" w:eastAsia="zh-CN"/>
        </w:rPr>
        <w:t>following sessions</w:t>
      </w:r>
      <w:r>
        <w:rPr>
          <w:lang w:val="en-GB" w:eastAsia="zh-CN"/>
        </w:rPr>
        <w:t>.</w:t>
      </w:r>
    </w:p>
    <w:p w14:paraId="5AE42A14" w14:textId="0AE2E423" w:rsidR="004D5EB8" w:rsidRPr="004D5EB8" w:rsidRDefault="004D5EB8" w:rsidP="004D5EB8">
      <w:pPr>
        <w:pStyle w:val="Caption"/>
        <w:keepNext/>
        <w:jc w:val="center"/>
      </w:pPr>
      <w:bookmarkStart w:id="22" w:name="_Ref102054703"/>
      <w:r w:rsidRPr="004D5EB8">
        <w:t xml:space="preserve">Table </w:t>
      </w:r>
      <w:r>
        <w:fldChar w:fldCharType="begin"/>
      </w:r>
      <w:r>
        <w:instrText>SEQ Table \* ARABIC</w:instrText>
      </w:r>
      <w:r>
        <w:fldChar w:fldCharType="separate"/>
      </w:r>
      <w:r w:rsidR="00400DBA">
        <w:rPr>
          <w:noProof/>
        </w:rPr>
        <w:t>7</w:t>
      </w:r>
      <w:r>
        <w:fldChar w:fldCharType="end"/>
      </w:r>
      <w:bookmarkEnd w:id="22"/>
      <w:r w:rsidRPr="004D5EB8">
        <w:rPr>
          <w:lang w:eastAsia="zh-CN"/>
        </w:rPr>
        <w:t xml:space="preserve"> </w:t>
      </w:r>
      <w:r w:rsidRPr="004D5EB8">
        <w:rPr>
          <w:lang w:val="en-GB" w:eastAsia="zh-CN"/>
        </w:rPr>
        <w:t xml:space="preserve">common </w:t>
      </w:r>
      <w:r>
        <w:rPr>
          <w:lang w:val="en-GB" w:eastAsia="zh-CN"/>
        </w:rPr>
        <w:t xml:space="preserve">SLS </w:t>
      </w:r>
      <w:r w:rsidRPr="004D5EB8">
        <w:rPr>
          <w:lang w:val="en-GB" w:eastAsia="zh-CN"/>
        </w:rPr>
        <w:t>assumptions for FR1 and FR2 for full duplex and dynamic/flexible TDD evaluations</w:t>
      </w:r>
    </w:p>
    <w:tbl>
      <w:tblPr>
        <w:tblW w:w="9140" w:type="dxa"/>
        <w:jc w:val="center"/>
        <w:tblCellMar>
          <w:left w:w="0" w:type="dxa"/>
          <w:right w:w="0" w:type="dxa"/>
        </w:tblCellMar>
        <w:tblLook w:val="04A0" w:firstRow="1" w:lastRow="0" w:firstColumn="1" w:lastColumn="0" w:noHBand="0" w:noVBand="1"/>
      </w:tblPr>
      <w:tblGrid>
        <w:gridCol w:w="2360"/>
        <w:gridCol w:w="6780"/>
      </w:tblGrid>
      <w:tr w:rsidR="000F4279" w:rsidRPr="0074249C" w14:paraId="0F7B557A" w14:textId="77777777" w:rsidTr="00694E16">
        <w:trPr>
          <w:trHeight w:val="378"/>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73B0EA76" w14:textId="77777777" w:rsidR="000F4279" w:rsidRPr="0074249C" w:rsidRDefault="000F4279" w:rsidP="00694E16">
            <w:pPr>
              <w:rPr>
                <w:lang w:eastAsia="zh-CN"/>
              </w:rPr>
            </w:pPr>
            <w:r w:rsidRPr="0074249C">
              <w:rPr>
                <w:lang w:val="en-GB" w:eastAsia="zh-CN"/>
              </w:rPr>
              <w:t xml:space="preserve">TDD Configuration </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51FB4BD" w14:textId="77777777" w:rsidR="000F4279" w:rsidRPr="0074249C" w:rsidRDefault="000F4279" w:rsidP="00694E16">
            <w:pPr>
              <w:rPr>
                <w:lang w:eastAsia="zh-CN"/>
              </w:rPr>
            </w:pPr>
            <w:r w:rsidRPr="0074249C">
              <w:rPr>
                <w:lang w:val="en-GB" w:eastAsia="zh-CN"/>
              </w:rPr>
              <w:t>Option 1: DDDSU (Preferred)</w:t>
            </w:r>
          </w:p>
          <w:p w14:paraId="0C65AAE1" w14:textId="77777777" w:rsidR="000F4279" w:rsidRPr="0074249C" w:rsidRDefault="000F4279" w:rsidP="00694E16">
            <w:pPr>
              <w:rPr>
                <w:lang w:eastAsia="zh-CN"/>
              </w:rPr>
            </w:pPr>
            <w:r w:rsidRPr="0074249C">
              <w:rPr>
                <w:lang w:val="en-GB" w:eastAsia="zh-CN"/>
              </w:rPr>
              <w:t>Option 2: DDDUU</w:t>
            </w:r>
          </w:p>
          <w:p w14:paraId="335922A6" w14:textId="77777777" w:rsidR="000F4279" w:rsidRPr="0074249C" w:rsidRDefault="000F4279" w:rsidP="00694E16">
            <w:pPr>
              <w:rPr>
                <w:lang w:eastAsia="zh-CN"/>
              </w:rPr>
            </w:pPr>
            <w:r w:rsidRPr="0074249C">
              <w:rPr>
                <w:lang w:val="en-GB" w:eastAsia="zh-CN"/>
              </w:rPr>
              <w:t> Note: Detailed S slot format is 10D:2F:2U. (F=gap)</w:t>
            </w:r>
          </w:p>
          <w:p w14:paraId="7D931AE2" w14:textId="77777777" w:rsidR="000F4279" w:rsidRPr="0074249C" w:rsidRDefault="000F4279" w:rsidP="00694E16">
            <w:pPr>
              <w:rPr>
                <w:lang w:eastAsia="zh-CN"/>
              </w:rPr>
            </w:pPr>
            <w:r w:rsidRPr="0074249C">
              <w:rPr>
                <w:lang w:val="en-GB" w:eastAsia="zh-CN"/>
              </w:rPr>
              <w:t>Note: For option 2, there is a 2-symbol gap at the end to third "D" slot of DDDUU</w:t>
            </w:r>
          </w:p>
        </w:tc>
      </w:tr>
      <w:tr w:rsidR="000F4279" w:rsidRPr="0074249C" w14:paraId="2B6A4CD7" w14:textId="77777777" w:rsidTr="00694E16">
        <w:trPr>
          <w:trHeight w:val="378"/>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098AE917" w14:textId="77777777" w:rsidR="000F4279" w:rsidRPr="0074249C" w:rsidRDefault="000F4279" w:rsidP="00694E16">
            <w:pPr>
              <w:rPr>
                <w:lang w:eastAsia="zh-CN"/>
              </w:rPr>
            </w:pPr>
            <w:r w:rsidRPr="0074249C">
              <w:rPr>
                <w:lang w:val="en-GB" w:eastAsia="zh-CN"/>
              </w:rPr>
              <w:t>Scheduler</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311CBA93" w14:textId="77777777" w:rsidR="000F4279" w:rsidRPr="0074249C" w:rsidRDefault="000F4279" w:rsidP="00694E16">
            <w:pPr>
              <w:rPr>
                <w:lang w:eastAsia="zh-CN"/>
              </w:rPr>
            </w:pPr>
            <w:r w:rsidRPr="0074249C">
              <w:rPr>
                <w:lang w:val="en-GB" w:eastAsia="zh-CN"/>
              </w:rPr>
              <w:t>SU/MU-MIMO PF scheduler (company to report SU or MU),</w:t>
            </w:r>
          </w:p>
          <w:p w14:paraId="362E5B1E" w14:textId="77777777" w:rsidR="000F4279" w:rsidRPr="0074249C" w:rsidRDefault="000F4279" w:rsidP="00694E16">
            <w:pPr>
              <w:rPr>
                <w:lang w:eastAsia="zh-CN"/>
              </w:rPr>
            </w:pPr>
            <w:r w:rsidRPr="0074249C">
              <w:rPr>
                <w:lang w:val="en-GB" w:eastAsia="zh-CN"/>
              </w:rPr>
              <w:t>other scheduler (e.g., delay aware scheduler) is up to companies report</w:t>
            </w:r>
          </w:p>
        </w:tc>
      </w:tr>
      <w:tr w:rsidR="000F4279" w:rsidRPr="0074249C" w14:paraId="538D103C" w14:textId="77777777" w:rsidTr="00694E16">
        <w:trPr>
          <w:trHeight w:val="217"/>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8129DC3" w14:textId="77777777" w:rsidR="000F4279" w:rsidRPr="0074249C" w:rsidRDefault="000F4279" w:rsidP="00694E16">
            <w:pPr>
              <w:rPr>
                <w:lang w:eastAsia="zh-CN"/>
              </w:rPr>
            </w:pPr>
            <w:r w:rsidRPr="0074249C">
              <w:rPr>
                <w:lang w:val="en-GB" w:eastAsia="zh-CN"/>
              </w:rPr>
              <w:t>Channel Estimation /CSI acquisition</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3B0A85" w14:textId="77777777" w:rsidR="000F4279" w:rsidRPr="0074249C" w:rsidRDefault="000F4279" w:rsidP="00694E16">
            <w:pPr>
              <w:rPr>
                <w:lang w:eastAsia="zh-CN"/>
              </w:rPr>
            </w:pPr>
            <w:r w:rsidRPr="0074249C">
              <w:rPr>
                <w:lang w:val="en-GB" w:eastAsia="zh-CN"/>
              </w:rPr>
              <w:t>Realistic</w:t>
            </w:r>
          </w:p>
          <w:p w14:paraId="0D0F7180" w14:textId="77777777" w:rsidR="000F4279" w:rsidRPr="0074249C" w:rsidRDefault="000F4279" w:rsidP="00694E16">
            <w:pPr>
              <w:rPr>
                <w:lang w:eastAsia="zh-CN"/>
              </w:rPr>
            </w:pPr>
            <w:r w:rsidRPr="0074249C">
              <w:rPr>
                <w:lang w:val="en-GB" w:eastAsia="zh-CN"/>
              </w:rPr>
              <w:t>Both CSI feedback and SRS are considered</w:t>
            </w:r>
          </w:p>
          <w:p w14:paraId="2482059B" w14:textId="77777777" w:rsidR="000F4279" w:rsidRPr="0074249C" w:rsidRDefault="000F4279" w:rsidP="00694E16">
            <w:pPr>
              <w:rPr>
                <w:lang w:eastAsia="zh-CN"/>
              </w:rPr>
            </w:pPr>
            <w:r w:rsidRPr="0074249C">
              <w:rPr>
                <w:lang w:val="en-GB" w:eastAsia="zh-CN"/>
              </w:rPr>
              <w:t>Companies should report </w:t>
            </w:r>
          </w:p>
          <w:p w14:paraId="2B1DD770" w14:textId="77777777" w:rsidR="000F4279" w:rsidRPr="0074249C" w:rsidRDefault="000F4279" w:rsidP="00694E16">
            <w:pPr>
              <w:rPr>
                <w:lang w:eastAsia="zh-CN"/>
              </w:rPr>
            </w:pPr>
            <w:r w:rsidRPr="0074249C">
              <w:rPr>
                <w:lang w:val="en-GB" w:eastAsia="zh-CN"/>
              </w:rPr>
              <w:t>-</w:t>
            </w:r>
            <w:r w:rsidRPr="0074249C">
              <w:rPr>
                <w:lang w:val="en-GB" w:eastAsia="zh-CN"/>
              </w:rPr>
              <w:tab/>
              <w:t>CSI feedback delay, CSI report periodicity, whether using CSI quantization, CSI error model or not,</w:t>
            </w:r>
          </w:p>
          <w:p w14:paraId="32DEAC25" w14:textId="77777777" w:rsidR="000F4279" w:rsidRPr="0074249C" w:rsidRDefault="000F4279" w:rsidP="00694E16">
            <w:pPr>
              <w:rPr>
                <w:lang w:eastAsia="zh-CN"/>
              </w:rPr>
            </w:pPr>
            <w:r w:rsidRPr="0074249C">
              <w:rPr>
                <w:lang w:val="en-GB" w:eastAsia="zh-CN"/>
              </w:rPr>
              <w:t>-</w:t>
            </w:r>
            <w:r w:rsidRPr="0074249C">
              <w:rPr>
                <w:lang w:val="en-GB" w:eastAsia="zh-CN"/>
              </w:rPr>
              <w:tab/>
              <w:t>Assumptions on SRS: periodicity, processing gain, processing delay, etc</w:t>
            </w:r>
          </w:p>
          <w:p w14:paraId="237ED3B8" w14:textId="77777777" w:rsidR="000F4279" w:rsidRPr="0074249C" w:rsidRDefault="000F4279" w:rsidP="00694E16">
            <w:pPr>
              <w:rPr>
                <w:lang w:eastAsia="zh-CN"/>
              </w:rPr>
            </w:pPr>
            <w:r w:rsidRPr="0074249C">
              <w:rPr>
                <w:lang w:val="en-GB" w:eastAsia="zh-CN"/>
              </w:rPr>
              <w:lastRenderedPageBreak/>
              <w:t xml:space="preserve">Note: Companies may optionally use ideal channel estimation </w:t>
            </w:r>
          </w:p>
        </w:tc>
      </w:tr>
      <w:tr w:rsidR="000F4279" w:rsidRPr="0074249C" w14:paraId="1DE61699"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65B4B831" w14:textId="77777777" w:rsidR="000F4279" w:rsidRPr="0074249C" w:rsidRDefault="000F4279" w:rsidP="00694E16">
            <w:pPr>
              <w:rPr>
                <w:lang w:eastAsia="zh-CN"/>
              </w:rPr>
            </w:pPr>
            <w:r w:rsidRPr="0074249C">
              <w:rPr>
                <w:lang w:val="en-GB" w:eastAsia="zh-CN"/>
              </w:rPr>
              <w:lastRenderedPageBreak/>
              <w:t>PHY processing delay</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10B2D4E" w14:textId="77777777" w:rsidR="000F4279" w:rsidRPr="0074249C" w:rsidRDefault="000F4279" w:rsidP="00694E16">
            <w:pPr>
              <w:rPr>
                <w:lang w:eastAsia="zh-CN"/>
              </w:rPr>
            </w:pPr>
            <w:r w:rsidRPr="0074249C">
              <w:rPr>
                <w:i/>
                <w:iCs/>
                <w:lang w:val="en-GB" w:eastAsia="zh-CN"/>
              </w:rPr>
              <w:t xml:space="preserve">Baseline: UE PDSCH processing Capability #1 </w:t>
            </w:r>
          </w:p>
          <w:p w14:paraId="04D5ECB2" w14:textId="77777777" w:rsidR="000F4279" w:rsidRPr="0074249C" w:rsidRDefault="000F4279" w:rsidP="00694E16">
            <w:pPr>
              <w:rPr>
                <w:lang w:eastAsia="zh-CN"/>
              </w:rPr>
            </w:pPr>
            <w:r w:rsidRPr="0074249C">
              <w:rPr>
                <w:lang w:val="en-GB" w:eastAsia="zh-CN"/>
              </w:rPr>
              <w:t xml:space="preserve">Companies should report </w:t>
            </w:r>
            <w:proofErr w:type="spellStart"/>
            <w:r w:rsidRPr="0074249C">
              <w:rPr>
                <w:lang w:val="en-GB" w:eastAsia="zh-CN"/>
              </w:rPr>
              <w:t>gNB</w:t>
            </w:r>
            <w:proofErr w:type="spellEnd"/>
            <w:r w:rsidRPr="0074249C">
              <w:rPr>
                <w:lang w:val="en-GB" w:eastAsia="zh-CN"/>
              </w:rPr>
              <w:t xml:space="preserve"> processing delay, </w:t>
            </w:r>
            <w:proofErr w:type="gramStart"/>
            <w:r w:rsidRPr="0074249C">
              <w:rPr>
                <w:lang w:val="en-GB" w:eastAsia="zh-CN"/>
              </w:rPr>
              <w:t>e.g.</w:t>
            </w:r>
            <w:proofErr w:type="gramEnd"/>
            <w:r w:rsidRPr="0074249C">
              <w:rPr>
                <w:lang w:val="en-GB" w:eastAsia="zh-CN"/>
              </w:rPr>
              <w:t xml:space="preserve"> DL NACK to retransmission delay, UL previous transmission to current transmission delay and etc.</w:t>
            </w:r>
          </w:p>
        </w:tc>
      </w:tr>
      <w:tr w:rsidR="000F4279" w:rsidRPr="0074249C" w14:paraId="1F44B94D"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1EFDAC53" w14:textId="77777777" w:rsidR="000F4279" w:rsidRPr="0074249C" w:rsidRDefault="000F4279" w:rsidP="00694E16">
            <w:pPr>
              <w:rPr>
                <w:lang w:eastAsia="zh-CN"/>
              </w:rPr>
            </w:pPr>
            <w:r w:rsidRPr="0074249C">
              <w:rPr>
                <w:lang w:val="en-GB" w:eastAsia="zh-CN"/>
              </w:rPr>
              <w:t>PDCCH overhead</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4C89D3C" w14:textId="77777777" w:rsidR="000F4279" w:rsidRPr="0074249C" w:rsidRDefault="000F4279" w:rsidP="00694E16">
            <w:pPr>
              <w:rPr>
                <w:lang w:eastAsia="zh-CN"/>
              </w:rPr>
            </w:pPr>
            <w:r w:rsidRPr="0074249C">
              <w:rPr>
                <w:lang w:val="en-GB" w:eastAsia="zh-CN"/>
              </w:rPr>
              <w:t>Companies should report</w:t>
            </w:r>
          </w:p>
        </w:tc>
      </w:tr>
      <w:tr w:rsidR="000F4279" w:rsidRPr="0074249C" w14:paraId="48DD7C55"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A8582C9" w14:textId="77777777" w:rsidR="000F4279" w:rsidRPr="0074249C" w:rsidRDefault="000F4279" w:rsidP="00694E16">
            <w:pPr>
              <w:rPr>
                <w:lang w:eastAsia="zh-CN"/>
              </w:rPr>
            </w:pPr>
            <w:r w:rsidRPr="0074249C">
              <w:rPr>
                <w:lang w:val="en-GB" w:eastAsia="zh-CN"/>
              </w:rPr>
              <w:t>DMRS overhead</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5EF71B41" w14:textId="77777777" w:rsidR="000F4279" w:rsidRPr="0074249C" w:rsidRDefault="000F4279" w:rsidP="00694E16">
            <w:pPr>
              <w:rPr>
                <w:lang w:eastAsia="zh-CN"/>
              </w:rPr>
            </w:pPr>
            <w:r w:rsidRPr="0074249C">
              <w:rPr>
                <w:lang w:val="en-GB" w:eastAsia="zh-CN"/>
              </w:rPr>
              <w:t>Companies should report</w:t>
            </w:r>
          </w:p>
        </w:tc>
      </w:tr>
      <w:tr w:rsidR="000F4279" w:rsidRPr="0074249C" w14:paraId="5F325726"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73F79C0C" w14:textId="77777777" w:rsidR="000F4279" w:rsidRPr="0074249C" w:rsidRDefault="000F4279" w:rsidP="00694E16">
            <w:pPr>
              <w:rPr>
                <w:lang w:eastAsia="zh-CN"/>
              </w:rPr>
            </w:pPr>
            <w:r w:rsidRPr="0074249C">
              <w:rPr>
                <w:lang w:val="en-GB" w:eastAsia="zh-CN"/>
              </w:rPr>
              <w:t>Target BLER</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7D2A6A06" w14:textId="77777777" w:rsidR="000F4279" w:rsidRPr="0074249C" w:rsidRDefault="000F4279" w:rsidP="00694E16">
            <w:pPr>
              <w:rPr>
                <w:lang w:eastAsia="zh-CN"/>
              </w:rPr>
            </w:pPr>
            <w:r w:rsidRPr="0074249C">
              <w:rPr>
                <w:lang w:val="en-GB" w:eastAsia="zh-CN"/>
              </w:rPr>
              <w:t>Companies should report</w:t>
            </w:r>
          </w:p>
        </w:tc>
      </w:tr>
      <w:tr w:rsidR="000F4279" w:rsidRPr="0074249C" w14:paraId="2C3230C5"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9462718" w14:textId="77777777" w:rsidR="000F4279" w:rsidRPr="0074249C" w:rsidRDefault="000F4279" w:rsidP="00694E16">
            <w:pPr>
              <w:rPr>
                <w:lang w:eastAsia="zh-CN"/>
              </w:rPr>
            </w:pPr>
            <w:r w:rsidRPr="0074249C">
              <w:rPr>
                <w:lang w:val="en-GB" w:eastAsia="zh-CN"/>
              </w:rPr>
              <w:t>Max HARQ transmission</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35698D7" w14:textId="77777777" w:rsidR="000F4279" w:rsidRPr="0074249C" w:rsidRDefault="000F4279" w:rsidP="00694E16">
            <w:pPr>
              <w:rPr>
                <w:lang w:eastAsia="zh-CN"/>
              </w:rPr>
            </w:pPr>
            <w:r w:rsidRPr="0074249C">
              <w:rPr>
                <w:lang w:val="en-GB" w:eastAsia="zh-CN"/>
              </w:rPr>
              <w:t>Companies should report</w:t>
            </w:r>
          </w:p>
        </w:tc>
      </w:tr>
      <w:tr w:rsidR="000F4279" w:rsidRPr="0074249C" w14:paraId="733A7932"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1C85C60B" w14:textId="77777777" w:rsidR="000F4279" w:rsidRPr="0074249C" w:rsidRDefault="000F4279" w:rsidP="00694E16">
            <w:pPr>
              <w:rPr>
                <w:lang w:eastAsia="zh-CN"/>
              </w:rPr>
            </w:pPr>
            <w:r w:rsidRPr="0074249C">
              <w:rPr>
                <w:lang w:val="en-GB" w:eastAsia="zh-CN"/>
              </w:rPr>
              <w:t>Power control parameter</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530B4A9E" w14:textId="77777777" w:rsidR="000F4279" w:rsidRPr="0074249C" w:rsidRDefault="000F4279" w:rsidP="00694E16">
            <w:pPr>
              <w:rPr>
                <w:lang w:eastAsia="zh-CN"/>
              </w:rPr>
            </w:pPr>
            <w:r w:rsidRPr="0074249C">
              <w:rPr>
                <w:lang w:val="en-GB" w:eastAsia="zh-CN"/>
              </w:rPr>
              <w:t>Companies should report</w:t>
            </w:r>
          </w:p>
        </w:tc>
      </w:tr>
      <w:tr w:rsidR="000F4279" w:rsidRPr="0074249C" w14:paraId="10518CDB"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5485F4A" w14:textId="77777777" w:rsidR="000F4279" w:rsidRPr="0074249C" w:rsidRDefault="000F4279" w:rsidP="00694E16">
            <w:pPr>
              <w:rPr>
                <w:lang w:eastAsia="zh-CN"/>
              </w:rPr>
            </w:pPr>
            <w:r w:rsidRPr="0074249C">
              <w:rPr>
                <w:lang w:val="en-GB" w:eastAsia="zh-CN"/>
              </w:rPr>
              <w:t>Transmission scheme</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47C518D" w14:textId="77777777" w:rsidR="000F4279" w:rsidRPr="0074249C" w:rsidRDefault="000F4279" w:rsidP="00694E16">
            <w:pPr>
              <w:rPr>
                <w:lang w:eastAsia="zh-CN"/>
              </w:rPr>
            </w:pPr>
            <w:r w:rsidRPr="0074249C">
              <w:rPr>
                <w:lang w:val="en-GB" w:eastAsia="zh-CN"/>
              </w:rPr>
              <w:t xml:space="preserve">Companies should report </w:t>
            </w:r>
          </w:p>
        </w:tc>
      </w:tr>
    </w:tbl>
    <w:p w14:paraId="151A2A98" w14:textId="21700B82" w:rsidR="000F4279" w:rsidRDefault="000F4279" w:rsidP="007F4D17">
      <w:pPr>
        <w:rPr>
          <w:lang w:val="en-GB" w:eastAsia="zh-CN"/>
        </w:rPr>
      </w:pPr>
    </w:p>
    <w:p w14:paraId="38E987DF" w14:textId="6C6A26D1" w:rsidR="002A249B" w:rsidRDefault="007F4D17" w:rsidP="001354BB">
      <w:pPr>
        <w:pStyle w:val="Heading4"/>
        <w:rPr>
          <w:lang w:eastAsia="zh-CN"/>
        </w:rPr>
      </w:pPr>
      <w:r>
        <w:rPr>
          <w:lang w:eastAsia="zh-CN"/>
        </w:rPr>
        <w:t xml:space="preserve"> </w:t>
      </w:r>
      <w:r w:rsidR="002A249B">
        <w:rPr>
          <w:lang w:eastAsia="zh-CN"/>
        </w:rPr>
        <w:t>FR1 SLS assumptions</w:t>
      </w:r>
    </w:p>
    <w:p w14:paraId="2306D551" w14:textId="6D828A83" w:rsidR="005A6A17" w:rsidRDefault="00EA111A" w:rsidP="6A9CC265">
      <w:pPr>
        <w:rPr>
          <w:lang w:val="en-GB" w:eastAsia="zh-CN"/>
        </w:rPr>
      </w:pPr>
      <w:r>
        <w:rPr>
          <w:lang w:val="en-GB" w:eastAsia="zh-CN"/>
        </w:rPr>
        <w:t xml:space="preserve">The detailed proposed </w:t>
      </w:r>
      <w:r w:rsidR="00B934CF">
        <w:rPr>
          <w:lang w:val="en-GB" w:eastAsia="zh-CN"/>
        </w:rPr>
        <w:t xml:space="preserve">simulation </w:t>
      </w:r>
      <w:r w:rsidR="00B934CF" w:rsidRPr="00F51203">
        <w:rPr>
          <w:lang w:val="en-GB" w:eastAsia="zh-CN"/>
        </w:rPr>
        <w:t xml:space="preserve">parameters in </w:t>
      </w:r>
      <w:r w:rsidR="00F51203" w:rsidRPr="00F51203">
        <w:rPr>
          <w:lang w:val="en-GB" w:eastAsia="zh-CN"/>
        </w:rPr>
        <w:fldChar w:fldCharType="begin"/>
      </w:r>
      <w:r w:rsidR="00F51203" w:rsidRPr="00F51203">
        <w:rPr>
          <w:lang w:val="en-GB" w:eastAsia="zh-CN"/>
        </w:rPr>
        <w:instrText xml:space="preserve"> REF _Ref102054713 \h  \* MERGEFORMAT </w:instrText>
      </w:r>
      <w:r w:rsidR="00F51203" w:rsidRPr="00F51203">
        <w:rPr>
          <w:lang w:val="en-GB" w:eastAsia="zh-CN"/>
        </w:rPr>
      </w:r>
      <w:r w:rsidR="00F51203" w:rsidRPr="00F51203">
        <w:rPr>
          <w:lang w:val="en-GB" w:eastAsia="zh-CN"/>
        </w:rPr>
        <w:fldChar w:fldCharType="separate"/>
      </w:r>
      <w:r w:rsidR="00400DBA" w:rsidRPr="00400DBA">
        <w:t xml:space="preserve">Table </w:t>
      </w:r>
      <w:r w:rsidR="00400DBA" w:rsidRPr="00400DBA">
        <w:t>8</w:t>
      </w:r>
      <w:r w:rsidR="00F51203" w:rsidRPr="00F51203">
        <w:rPr>
          <w:lang w:val="en-GB" w:eastAsia="zh-CN"/>
        </w:rPr>
        <w:fldChar w:fldCharType="end"/>
      </w:r>
      <w:r w:rsidR="00F51203" w:rsidRPr="00F51203">
        <w:rPr>
          <w:lang w:val="en-GB" w:eastAsia="zh-CN"/>
        </w:rPr>
        <w:t xml:space="preserve"> </w:t>
      </w:r>
      <w:r w:rsidR="00B934CF" w:rsidRPr="00F51203">
        <w:rPr>
          <w:lang w:val="en-GB" w:eastAsia="zh-CN"/>
        </w:rPr>
        <w:t>for</w:t>
      </w:r>
      <w:r w:rsidR="00B934CF">
        <w:rPr>
          <w:lang w:val="en-GB" w:eastAsia="zh-CN"/>
        </w:rPr>
        <w:t xml:space="preserve"> FR</w:t>
      </w:r>
      <w:r w:rsidR="00C037B7">
        <w:rPr>
          <w:lang w:val="en-GB" w:eastAsia="zh-CN"/>
        </w:rPr>
        <w:t>1</w:t>
      </w:r>
      <w:r w:rsidR="00B934CF">
        <w:rPr>
          <w:lang w:val="en-GB" w:eastAsia="zh-CN"/>
        </w:rPr>
        <w:t xml:space="preserve"> </w:t>
      </w:r>
      <w:proofErr w:type="spellStart"/>
      <w:r w:rsidR="00EB60DB">
        <w:rPr>
          <w:lang w:val="en-GB" w:eastAsia="zh-CN"/>
        </w:rPr>
        <w:t>subband</w:t>
      </w:r>
      <w:proofErr w:type="spellEnd"/>
      <w:r w:rsidR="00EB60DB">
        <w:rPr>
          <w:lang w:val="en-GB" w:eastAsia="zh-CN"/>
        </w:rPr>
        <w:t xml:space="preserve"> </w:t>
      </w:r>
      <w:r w:rsidR="00B934CF">
        <w:rPr>
          <w:lang w:val="en-GB" w:eastAsia="zh-CN"/>
        </w:rPr>
        <w:t>full duplex evaluation</w:t>
      </w:r>
      <w:r w:rsidR="004D3C5A">
        <w:rPr>
          <w:lang w:val="en-GB" w:eastAsia="zh-CN"/>
        </w:rPr>
        <w:t xml:space="preserve"> for </w:t>
      </w:r>
      <w:proofErr w:type="spellStart"/>
      <w:r w:rsidR="004D3C5A">
        <w:rPr>
          <w:lang w:val="en-GB" w:eastAsia="zh-CN"/>
        </w:rPr>
        <w:t>UMa</w:t>
      </w:r>
      <w:proofErr w:type="spellEnd"/>
      <w:r w:rsidR="004D3C5A">
        <w:rPr>
          <w:lang w:val="en-GB" w:eastAsia="zh-CN"/>
        </w:rPr>
        <w:t xml:space="preserve">, Umi and </w:t>
      </w:r>
      <w:proofErr w:type="spellStart"/>
      <w:r w:rsidR="004D3C5A">
        <w:rPr>
          <w:lang w:val="en-GB" w:eastAsia="zh-CN"/>
        </w:rPr>
        <w:t>InH</w:t>
      </w:r>
      <w:proofErr w:type="spellEnd"/>
      <w:r w:rsidR="004D3C5A">
        <w:rPr>
          <w:lang w:val="en-GB" w:eastAsia="zh-CN"/>
        </w:rPr>
        <w:t xml:space="preserve"> deployment scenarios.</w:t>
      </w:r>
    </w:p>
    <w:p w14:paraId="62FA438C" w14:textId="4408C451" w:rsidR="00661587" w:rsidRPr="00661587" w:rsidRDefault="00661587" w:rsidP="6A9CC265">
      <w:pPr>
        <w:rPr>
          <w:b/>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27</w:t>
      </w:r>
      <w:r w:rsidRPr="00AD3B9D">
        <w:rPr>
          <w:b/>
          <w:iCs/>
          <w:szCs w:val="16"/>
          <w:u w:val="single"/>
          <w:lang w:val="en-GB" w:eastAsia="ko-KR"/>
        </w:rPr>
        <w:fldChar w:fldCharType="end"/>
      </w:r>
      <w:r w:rsidRPr="00AD3B9D">
        <w:rPr>
          <w:b/>
          <w:iCs/>
          <w:szCs w:val="16"/>
          <w:u w:val="single"/>
          <w:lang w:val="en-GB" w:eastAsia="ko-KR"/>
        </w:rPr>
        <w:t>:</w:t>
      </w:r>
      <w:r w:rsidRPr="00661587">
        <w:rPr>
          <w:b/>
          <w:iCs/>
          <w:szCs w:val="16"/>
          <w:lang w:val="en-GB" w:eastAsia="ko-KR"/>
        </w:rPr>
        <w:t xml:space="preserve"> </w:t>
      </w:r>
      <w:r w:rsidRPr="00661587">
        <w:rPr>
          <w:b/>
          <w:bCs/>
          <w:lang w:eastAsia="zh-CN"/>
        </w:rPr>
        <w:t xml:space="preserve">RAN 1 shall consider simulation parameters in Tables </w:t>
      </w:r>
      <w:r w:rsidR="00F42900">
        <w:rPr>
          <w:b/>
          <w:bCs/>
          <w:lang w:eastAsia="zh-CN"/>
        </w:rPr>
        <w:t>7</w:t>
      </w:r>
      <w:r w:rsidRPr="00661587">
        <w:rPr>
          <w:b/>
          <w:bCs/>
          <w:lang w:eastAsia="zh-CN"/>
        </w:rPr>
        <w:t xml:space="preserve">, and </w:t>
      </w:r>
      <w:r w:rsidR="00F42900">
        <w:rPr>
          <w:b/>
          <w:bCs/>
          <w:lang w:eastAsia="zh-CN"/>
        </w:rPr>
        <w:t>8</w:t>
      </w:r>
      <w:r w:rsidR="00F42900" w:rsidRPr="00661587">
        <w:rPr>
          <w:b/>
          <w:bCs/>
          <w:lang w:eastAsia="zh-CN"/>
        </w:rPr>
        <w:t xml:space="preserve"> </w:t>
      </w:r>
      <w:r w:rsidRPr="00661587">
        <w:rPr>
          <w:b/>
          <w:bCs/>
          <w:lang w:eastAsia="zh-CN"/>
        </w:rPr>
        <w:t>for FR</w:t>
      </w:r>
      <w:r>
        <w:rPr>
          <w:b/>
          <w:bCs/>
          <w:lang w:eastAsia="zh-CN"/>
        </w:rPr>
        <w:t>1</w:t>
      </w:r>
      <w:r w:rsidRPr="00661587">
        <w:rPr>
          <w:b/>
          <w:bCs/>
          <w:lang w:eastAsia="zh-CN"/>
        </w:rPr>
        <w:t xml:space="preserve"> full duplex evaluation.</w:t>
      </w:r>
    </w:p>
    <w:p w14:paraId="1CF2253E" w14:textId="44419566" w:rsidR="00EA111A" w:rsidRPr="00EA111A" w:rsidRDefault="00EA111A" w:rsidP="00EA111A">
      <w:pPr>
        <w:jc w:val="center"/>
        <w:rPr>
          <w:b/>
          <w:bCs/>
          <w:lang w:val="en-GB" w:eastAsia="zh-CN"/>
        </w:rPr>
      </w:pPr>
      <w:bookmarkStart w:id="23" w:name="_Ref102054713"/>
      <w:r w:rsidRPr="00EA111A">
        <w:rPr>
          <w:b/>
          <w:bCs/>
        </w:rPr>
        <w:t xml:space="preserve">Table </w:t>
      </w:r>
      <w:r w:rsidRPr="00EA111A">
        <w:rPr>
          <w:b/>
          <w:bCs/>
        </w:rPr>
        <w:fldChar w:fldCharType="begin"/>
      </w:r>
      <w:r w:rsidRPr="00EA111A">
        <w:rPr>
          <w:b/>
          <w:bCs/>
        </w:rPr>
        <w:instrText xml:space="preserve"> SEQ Table \* ARABIC </w:instrText>
      </w:r>
      <w:r w:rsidRPr="00EA111A">
        <w:rPr>
          <w:b/>
          <w:bCs/>
        </w:rPr>
        <w:fldChar w:fldCharType="separate"/>
      </w:r>
      <w:r w:rsidR="00400DBA">
        <w:rPr>
          <w:b/>
          <w:bCs/>
          <w:noProof/>
        </w:rPr>
        <w:t>8</w:t>
      </w:r>
      <w:r w:rsidRPr="00EA111A">
        <w:rPr>
          <w:b/>
          <w:bCs/>
        </w:rPr>
        <w:fldChar w:fldCharType="end"/>
      </w:r>
      <w:bookmarkEnd w:id="23"/>
      <w:r w:rsidRPr="00EA111A">
        <w:rPr>
          <w:b/>
          <w:bCs/>
        </w:rPr>
        <w:t xml:space="preserve"> </w:t>
      </w:r>
      <w:r w:rsidRPr="00EA111A">
        <w:rPr>
          <w:b/>
          <w:bCs/>
          <w:lang w:val="en-GB" w:eastAsia="zh-CN"/>
        </w:rPr>
        <w:t>Full duplex specific simulation parameters for FR1</w:t>
      </w:r>
    </w:p>
    <w:tbl>
      <w:tblPr>
        <w:tblStyle w:val="TableGrid"/>
        <w:tblW w:w="8857" w:type="dxa"/>
        <w:jc w:val="center"/>
        <w:tblLook w:val="0600" w:firstRow="0" w:lastRow="0" w:firstColumn="0" w:lastColumn="0" w:noHBand="1" w:noVBand="1"/>
      </w:tblPr>
      <w:tblGrid>
        <w:gridCol w:w="1522"/>
        <w:gridCol w:w="1993"/>
        <w:gridCol w:w="2146"/>
        <w:gridCol w:w="3196"/>
      </w:tblGrid>
      <w:tr w:rsidR="00305B6B" w14:paraId="2065360A" w14:textId="77777777" w:rsidTr="00341F77">
        <w:trPr>
          <w:trHeight w:val="20"/>
          <w:jc w:val="center"/>
        </w:trPr>
        <w:tc>
          <w:tcPr>
            <w:tcW w:w="1523" w:type="dxa"/>
            <w:vAlign w:val="center"/>
          </w:tcPr>
          <w:p w14:paraId="6403AD62" w14:textId="4DC8CE41" w:rsidR="00305B6B" w:rsidRPr="00F95B55" w:rsidRDefault="00305B6B" w:rsidP="00A238F1">
            <w:pPr>
              <w:spacing w:before="0" w:after="0" w:line="240" w:lineRule="atLeast"/>
              <w:contextualSpacing/>
              <w:rPr>
                <w:lang w:val="en-GB" w:eastAsia="zh-CN"/>
              </w:rPr>
            </w:pPr>
            <w:r w:rsidRPr="00F95B55">
              <w:rPr>
                <w:lang w:val="en-GB" w:eastAsia="zh-CN"/>
              </w:rPr>
              <w:t>Parameter</w:t>
            </w:r>
          </w:p>
        </w:tc>
        <w:tc>
          <w:tcPr>
            <w:tcW w:w="7334" w:type="dxa"/>
            <w:gridSpan w:val="3"/>
            <w:vAlign w:val="center"/>
          </w:tcPr>
          <w:p w14:paraId="6642813F" w14:textId="47DB2061" w:rsidR="00305B6B" w:rsidRPr="00F95B55" w:rsidRDefault="00305B6B" w:rsidP="00A238F1">
            <w:pPr>
              <w:spacing w:before="0" w:after="0" w:line="240" w:lineRule="atLeast"/>
              <w:contextualSpacing/>
              <w:jc w:val="center"/>
              <w:rPr>
                <w:b/>
                <w:bCs/>
                <w:lang w:val="en-GB" w:eastAsia="zh-CN"/>
              </w:rPr>
            </w:pPr>
            <w:r w:rsidRPr="00F95B55">
              <w:rPr>
                <w:b/>
                <w:bCs/>
                <w:lang w:val="en-GB" w:eastAsia="zh-CN"/>
              </w:rPr>
              <w:t>Dep</w:t>
            </w:r>
            <w:r w:rsidR="00984D30" w:rsidRPr="00F95B55">
              <w:rPr>
                <w:b/>
                <w:bCs/>
                <w:lang w:val="en-GB" w:eastAsia="zh-CN"/>
              </w:rPr>
              <w:t>loyment Scenarios</w:t>
            </w:r>
          </w:p>
        </w:tc>
      </w:tr>
      <w:tr w:rsidR="00696E20" w14:paraId="1281B3E4" w14:textId="77777777" w:rsidTr="00341F77">
        <w:trPr>
          <w:trHeight w:val="20"/>
          <w:jc w:val="center"/>
        </w:trPr>
        <w:tc>
          <w:tcPr>
            <w:tcW w:w="1523" w:type="dxa"/>
            <w:vAlign w:val="center"/>
          </w:tcPr>
          <w:p w14:paraId="4658F426" w14:textId="77777777" w:rsidR="00781D89" w:rsidRPr="00F95B55" w:rsidRDefault="00781D89" w:rsidP="00A238F1">
            <w:pPr>
              <w:spacing w:before="0" w:after="0" w:line="240" w:lineRule="atLeast"/>
              <w:contextualSpacing/>
              <w:rPr>
                <w:lang w:val="en-GB" w:eastAsia="zh-CN"/>
              </w:rPr>
            </w:pPr>
          </w:p>
        </w:tc>
        <w:tc>
          <w:tcPr>
            <w:tcW w:w="1994" w:type="dxa"/>
            <w:vAlign w:val="center"/>
          </w:tcPr>
          <w:p w14:paraId="37B5A3D6" w14:textId="7AA11A76" w:rsidR="00E333B2" w:rsidRDefault="00F95B55" w:rsidP="00A238F1">
            <w:pPr>
              <w:spacing w:before="0" w:after="0" w:line="240" w:lineRule="atLeast"/>
              <w:contextualSpacing/>
              <w:rPr>
                <w:b/>
                <w:bCs/>
                <w:lang w:val="en-GB" w:eastAsia="zh-CN"/>
              </w:rPr>
            </w:pPr>
            <w:proofErr w:type="spellStart"/>
            <w:r w:rsidRPr="00243852">
              <w:rPr>
                <w:b/>
                <w:bCs/>
                <w:lang w:val="en-GB" w:eastAsia="zh-CN"/>
              </w:rPr>
              <w:t>U</w:t>
            </w:r>
            <w:r w:rsidR="0078656E">
              <w:rPr>
                <w:b/>
                <w:bCs/>
                <w:lang w:val="en-GB" w:eastAsia="zh-CN"/>
              </w:rPr>
              <w:t>M</w:t>
            </w:r>
            <w:r w:rsidRPr="00243852">
              <w:rPr>
                <w:b/>
                <w:bCs/>
                <w:lang w:val="en-GB" w:eastAsia="zh-CN"/>
              </w:rPr>
              <w:t>a</w:t>
            </w:r>
            <w:proofErr w:type="spellEnd"/>
            <w:r w:rsidRPr="00243852">
              <w:rPr>
                <w:b/>
                <w:bCs/>
                <w:lang w:val="en-GB" w:eastAsia="zh-CN"/>
              </w:rPr>
              <w:t xml:space="preserve"> (38.91</w:t>
            </w:r>
            <w:r w:rsidR="00222579">
              <w:rPr>
                <w:b/>
                <w:bCs/>
                <w:lang w:val="en-GB" w:eastAsia="zh-CN"/>
              </w:rPr>
              <w:t>3</w:t>
            </w:r>
            <w:r w:rsidR="000970EB" w:rsidRPr="00243852">
              <w:rPr>
                <w:b/>
                <w:bCs/>
                <w:lang w:val="en-GB" w:eastAsia="zh-CN"/>
              </w:rPr>
              <w:t xml:space="preserve"> w/ following pa</w:t>
            </w:r>
            <w:r w:rsidR="000966F1" w:rsidRPr="00243852">
              <w:rPr>
                <w:b/>
                <w:bCs/>
                <w:lang w:val="en-GB" w:eastAsia="zh-CN"/>
              </w:rPr>
              <w:t>ram</w:t>
            </w:r>
            <w:r w:rsidR="00243852" w:rsidRPr="00243852">
              <w:rPr>
                <w:b/>
                <w:bCs/>
                <w:lang w:val="en-GB" w:eastAsia="zh-CN"/>
              </w:rPr>
              <w:t>e</w:t>
            </w:r>
            <w:r w:rsidR="000966F1" w:rsidRPr="00243852">
              <w:rPr>
                <w:b/>
                <w:bCs/>
                <w:lang w:val="en-GB" w:eastAsia="zh-CN"/>
              </w:rPr>
              <w:t>ters</w:t>
            </w:r>
            <w:r w:rsidRPr="00243852">
              <w:rPr>
                <w:b/>
                <w:bCs/>
                <w:lang w:val="en-GB" w:eastAsia="zh-CN"/>
              </w:rPr>
              <w:t>)</w:t>
            </w:r>
          </w:p>
          <w:p w14:paraId="5D9B3C3B" w14:textId="7E770988" w:rsidR="00781D89" w:rsidRPr="00243852" w:rsidRDefault="008527DA" w:rsidP="00A238F1">
            <w:pPr>
              <w:spacing w:before="0" w:after="0" w:line="240" w:lineRule="atLeast"/>
              <w:contextualSpacing/>
              <w:rPr>
                <w:b/>
                <w:bCs/>
                <w:lang w:val="en-GB" w:eastAsia="zh-CN"/>
              </w:rPr>
            </w:pPr>
            <w:r w:rsidRPr="00243852">
              <w:rPr>
                <w:b/>
                <w:bCs/>
                <w:lang w:val="en-GB" w:eastAsia="zh-CN"/>
              </w:rPr>
              <w:t xml:space="preserve"> 500 ISD</w:t>
            </w:r>
          </w:p>
        </w:tc>
        <w:tc>
          <w:tcPr>
            <w:tcW w:w="2144" w:type="dxa"/>
            <w:vAlign w:val="center"/>
          </w:tcPr>
          <w:p w14:paraId="19B1FB26" w14:textId="29B7F862" w:rsidR="00E333B2" w:rsidRDefault="008527DA" w:rsidP="00A238F1">
            <w:pPr>
              <w:spacing w:before="0" w:after="0" w:line="240" w:lineRule="atLeast"/>
              <w:contextualSpacing/>
              <w:rPr>
                <w:b/>
                <w:bCs/>
                <w:lang w:val="en-GB" w:eastAsia="zh-CN"/>
              </w:rPr>
            </w:pPr>
            <w:proofErr w:type="spellStart"/>
            <w:r w:rsidRPr="00243852">
              <w:rPr>
                <w:b/>
                <w:bCs/>
                <w:lang w:val="en-GB" w:eastAsia="zh-CN"/>
              </w:rPr>
              <w:t>U</w:t>
            </w:r>
            <w:r w:rsidR="0020430F" w:rsidRPr="00243852">
              <w:rPr>
                <w:b/>
                <w:bCs/>
                <w:lang w:val="en-GB" w:eastAsia="zh-CN"/>
              </w:rPr>
              <w:t>M</w:t>
            </w:r>
            <w:r w:rsidRPr="00243852">
              <w:rPr>
                <w:b/>
                <w:bCs/>
                <w:lang w:val="en-GB" w:eastAsia="zh-CN"/>
              </w:rPr>
              <w:t>i</w:t>
            </w:r>
            <w:proofErr w:type="spellEnd"/>
            <w:r w:rsidRPr="00243852">
              <w:rPr>
                <w:b/>
                <w:bCs/>
                <w:lang w:val="en-GB" w:eastAsia="zh-CN"/>
              </w:rPr>
              <w:t xml:space="preserve"> </w:t>
            </w:r>
            <w:r w:rsidR="0020430F" w:rsidRPr="00243852">
              <w:rPr>
                <w:b/>
                <w:bCs/>
                <w:lang w:val="en-GB" w:eastAsia="zh-CN"/>
              </w:rPr>
              <w:t>(</w:t>
            </w:r>
            <w:r w:rsidRPr="00243852">
              <w:rPr>
                <w:b/>
                <w:bCs/>
                <w:lang w:val="en-GB" w:eastAsia="zh-CN"/>
              </w:rPr>
              <w:t>38.91</w:t>
            </w:r>
            <w:r w:rsidR="00222579">
              <w:rPr>
                <w:b/>
                <w:bCs/>
                <w:lang w:val="en-GB" w:eastAsia="zh-CN"/>
              </w:rPr>
              <w:t>3</w:t>
            </w:r>
            <w:r w:rsidR="0020430F" w:rsidRPr="00243852">
              <w:rPr>
                <w:b/>
                <w:bCs/>
                <w:lang w:val="en-GB" w:eastAsia="zh-CN"/>
              </w:rPr>
              <w:t xml:space="preserve"> w/</w:t>
            </w:r>
            <w:r w:rsidR="00D86F94" w:rsidRPr="00243852">
              <w:rPr>
                <w:b/>
                <w:bCs/>
                <w:lang w:val="en-GB" w:eastAsia="zh-CN"/>
              </w:rPr>
              <w:t xml:space="preserve"> following param</w:t>
            </w:r>
            <w:r w:rsidR="00243852" w:rsidRPr="00243852">
              <w:rPr>
                <w:b/>
                <w:bCs/>
                <w:lang w:val="en-GB" w:eastAsia="zh-CN"/>
              </w:rPr>
              <w:t>e</w:t>
            </w:r>
            <w:r w:rsidR="00D86F94" w:rsidRPr="00243852">
              <w:rPr>
                <w:b/>
                <w:bCs/>
                <w:lang w:val="en-GB" w:eastAsia="zh-CN"/>
              </w:rPr>
              <w:t>ters)</w:t>
            </w:r>
          </w:p>
          <w:p w14:paraId="276288E3" w14:textId="4E5B2547" w:rsidR="00781D89" w:rsidRPr="00243852" w:rsidRDefault="00D86F94" w:rsidP="00A238F1">
            <w:pPr>
              <w:spacing w:before="0" w:after="0" w:line="240" w:lineRule="atLeast"/>
              <w:contextualSpacing/>
              <w:rPr>
                <w:b/>
                <w:bCs/>
                <w:lang w:val="en-GB" w:eastAsia="zh-CN"/>
              </w:rPr>
            </w:pPr>
            <w:r w:rsidRPr="00243852">
              <w:rPr>
                <w:b/>
                <w:bCs/>
                <w:lang w:val="en-GB" w:eastAsia="zh-CN"/>
              </w:rPr>
              <w:t xml:space="preserve"> 200 ISD</w:t>
            </w:r>
          </w:p>
        </w:tc>
        <w:tc>
          <w:tcPr>
            <w:tcW w:w="3196" w:type="dxa"/>
            <w:vAlign w:val="center"/>
          </w:tcPr>
          <w:p w14:paraId="0A2A440F" w14:textId="1F8FF9E8" w:rsidR="00781D89" w:rsidRPr="00243852" w:rsidRDefault="00E80944" w:rsidP="00A238F1">
            <w:pPr>
              <w:spacing w:before="0" w:after="0" w:line="240" w:lineRule="atLeast"/>
              <w:contextualSpacing/>
              <w:rPr>
                <w:b/>
                <w:bCs/>
                <w:lang w:val="en-GB" w:eastAsia="zh-CN"/>
              </w:rPr>
            </w:pPr>
            <w:r w:rsidRPr="00655036">
              <w:rPr>
                <w:b/>
                <w:lang w:val="en-GB" w:eastAsia="zh-CN"/>
              </w:rPr>
              <w:t>Indoor Hotspot</w:t>
            </w:r>
            <w:r w:rsidR="00243852" w:rsidRPr="00655036">
              <w:rPr>
                <w:b/>
                <w:lang w:val="en-GB" w:eastAsia="zh-CN"/>
              </w:rPr>
              <w:t xml:space="preserve"> (38.9</w:t>
            </w:r>
            <w:r w:rsidR="0048101A" w:rsidRPr="00A73542">
              <w:rPr>
                <w:b/>
                <w:bCs/>
                <w:lang w:val="en-GB" w:eastAsia="zh-CN"/>
              </w:rPr>
              <w:t>01)</w:t>
            </w:r>
            <w:r w:rsidR="00243852" w:rsidRPr="00655036">
              <w:rPr>
                <w:b/>
                <w:lang w:val="en-GB" w:eastAsia="zh-CN"/>
              </w:rPr>
              <w:t xml:space="preserve"> w/ following parameters)</w:t>
            </w:r>
          </w:p>
        </w:tc>
      </w:tr>
      <w:tr w:rsidR="00696E20" w14:paraId="5350486D" w14:textId="77777777" w:rsidTr="00341F77">
        <w:trPr>
          <w:trHeight w:val="20"/>
          <w:jc w:val="center"/>
        </w:trPr>
        <w:tc>
          <w:tcPr>
            <w:tcW w:w="1523" w:type="dxa"/>
            <w:vAlign w:val="center"/>
          </w:tcPr>
          <w:p w14:paraId="70B42930" w14:textId="3FCE1B68" w:rsidR="00E333B2" w:rsidRPr="00F95B55" w:rsidRDefault="00E333B2" w:rsidP="00A238F1">
            <w:pPr>
              <w:spacing w:before="0" w:after="0" w:line="240" w:lineRule="atLeast"/>
              <w:contextualSpacing/>
              <w:rPr>
                <w:lang w:val="en-GB" w:eastAsia="zh-CN"/>
              </w:rPr>
            </w:pPr>
            <w:r>
              <w:rPr>
                <w:lang w:val="en-GB" w:eastAsia="zh-CN"/>
              </w:rPr>
              <w:t xml:space="preserve">Layout </w:t>
            </w:r>
          </w:p>
        </w:tc>
        <w:tc>
          <w:tcPr>
            <w:tcW w:w="1994" w:type="dxa"/>
            <w:vAlign w:val="center"/>
          </w:tcPr>
          <w:p w14:paraId="4A9CF9B8" w14:textId="715BA498" w:rsidR="00E333B2" w:rsidRDefault="00E333B2" w:rsidP="004D3C5A">
            <w:pPr>
              <w:spacing w:before="0" w:after="0" w:line="240" w:lineRule="atLeast"/>
              <w:contextualSpacing/>
              <w:jc w:val="left"/>
              <w:rPr>
                <w:lang w:val="en-GB" w:eastAsia="zh-CN"/>
              </w:rPr>
            </w:pPr>
            <w:r w:rsidRPr="009B0B64">
              <w:rPr>
                <w:lang w:val="en-GB" w:eastAsia="zh-CN"/>
              </w:rPr>
              <w:t>21</w:t>
            </w:r>
            <w:r w:rsidR="00472FC8">
              <w:rPr>
                <w:lang w:val="en-GB" w:eastAsia="zh-CN"/>
              </w:rPr>
              <w:t xml:space="preserve"> </w:t>
            </w:r>
            <w:r w:rsidRPr="009B0B64">
              <w:rPr>
                <w:lang w:val="en-GB" w:eastAsia="zh-CN"/>
              </w:rPr>
              <w:t>cells with wraparound</w:t>
            </w:r>
            <w:r>
              <w:rPr>
                <w:lang w:val="en-GB" w:eastAsia="zh-CN"/>
              </w:rPr>
              <w:t xml:space="preserve"> ISD:</w:t>
            </w:r>
            <w:r w:rsidR="00472FC8">
              <w:rPr>
                <w:lang w:val="en-GB" w:eastAsia="zh-CN"/>
              </w:rPr>
              <w:t xml:space="preserve"> </w:t>
            </w:r>
            <w:r>
              <w:rPr>
                <w:lang w:val="en-GB" w:eastAsia="zh-CN"/>
              </w:rPr>
              <w:t>500m</w:t>
            </w:r>
          </w:p>
        </w:tc>
        <w:tc>
          <w:tcPr>
            <w:tcW w:w="2144" w:type="dxa"/>
            <w:vAlign w:val="center"/>
          </w:tcPr>
          <w:p w14:paraId="0324D540" w14:textId="59677761" w:rsidR="00E333B2" w:rsidRDefault="00E333B2" w:rsidP="004D3C5A">
            <w:pPr>
              <w:spacing w:before="0" w:after="0" w:line="240" w:lineRule="atLeast"/>
              <w:contextualSpacing/>
              <w:jc w:val="left"/>
              <w:rPr>
                <w:lang w:val="en-GB" w:eastAsia="zh-CN"/>
              </w:rPr>
            </w:pPr>
            <w:r w:rsidRPr="009B0B64">
              <w:rPr>
                <w:lang w:val="en-GB" w:eastAsia="zh-CN"/>
              </w:rPr>
              <w:t>21</w:t>
            </w:r>
            <w:r w:rsidR="00472FC8">
              <w:rPr>
                <w:lang w:val="en-GB" w:eastAsia="zh-CN"/>
              </w:rPr>
              <w:t xml:space="preserve"> </w:t>
            </w:r>
            <w:r w:rsidRPr="009B0B64">
              <w:rPr>
                <w:lang w:val="en-GB" w:eastAsia="zh-CN"/>
              </w:rPr>
              <w:t>cells with wraparound</w:t>
            </w:r>
            <w:r>
              <w:rPr>
                <w:lang w:val="en-GB" w:eastAsia="zh-CN"/>
              </w:rPr>
              <w:t xml:space="preserve"> ISD:</w:t>
            </w:r>
            <w:r w:rsidR="00472FC8">
              <w:rPr>
                <w:lang w:val="en-GB" w:eastAsia="zh-CN"/>
              </w:rPr>
              <w:t xml:space="preserve"> </w:t>
            </w:r>
            <w:r>
              <w:rPr>
                <w:lang w:val="en-GB" w:eastAsia="zh-CN"/>
              </w:rPr>
              <w:t>200m</w:t>
            </w:r>
          </w:p>
        </w:tc>
        <w:tc>
          <w:tcPr>
            <w:tcW w:w="3196" w:type="dxa"/>
            <w:vAlign w:val="center"/>
          </w:tcPr>
          <w:p w14:paraId="37159DB7" w14:textId="7157F306" w:rsidR="00E333B2" w:rsidRDefault="00E333B2" w:rsidP="004D3C5A">
            <w:pPr>
              <w:spacing w:before="0" w:after="0" w:line="240" w:lineRule="atLeast"/>
              <w:contextualSpacing/>
              <w:jc w:val="left"/>
              <w:rPr>
                <w:lang w:val="en-GB" w:eastAsia="zh-CN"/>
              </w:rPr>
            </w:pPr>
            <w:r w:rsidRPr="009B0B64">
              <w:rPr>
                <w:lang w:val="en-GB" w:eastAsia="zh-CN"/>
              </w:rPr>
              <w:t>120m x 50m</w:t>
            </w:r>
            <w:r w:rsidRPr="009B0B64">
              <w:rPr>
                <w:lang w:val="en-GB" w:eastAsia="zh-CN"/>
              </w:rPr>
              <w:br/>
              <w:t>ISD: 20m</w:t>
            </w:r>
            <w:r w:rsidRPr="009B0B64">
              <w:rPr>
                <w:lang w:val="en-GB" w:eastAsia="zh-CN"/>
              </w:rPr>
              <w:br/>
              <w:t>12</w:t>
            </w:r>
            <w:r w:rsidR="00244D62">
              <w:rPr>
                <w:lang w:val="en-GB" w:eastAsia="zh-CN"/>
              </w:rPr>
              <w:t xml:space="preserve"> sites, 1 sector per cell site</w:t>
            </w:r>
          </w:p>
        </w:tc>
      </w:tr>
      <w:tr w:rsidR="00696E20" w14:paraId="5284BD3A" w14:textId="77777777" w:rsidTr="00341F77">
        <w:trPr>
          <w:trHeight w:val="20"/>
          <w:jc w:val="center"/>
        </w:trPr>
        <w:tc>
          <w:tcPr>
            <w:tcW w:w="1523" w:type="dxa"/>
            <w:vAlign w:val="center"/>
          </w:tcPr>
          <w:p w14:paraId="592C02BF" w14:textId="1D63AEB9" w:rsidR="000F48D3" w:rsidRDefault="000F48D3" w:rsidP="00A238F1">
            <w:pPr>
              <w:spacing w:before="0" w:after="0" w:line="240" w:lineRule="atLeast"/>
              <w:contextualSpacing/>
              <w:rPr>
                <w:lang w:val="en-GB" w:eastAsia="zh-CN"/>
              </w:rPr>
            </w:pPr>
            <w:r w:rsidRPr="009B0B64">
              <w:rPr>
                <w:lang w:val="en-GB" w:eastAsia="zh-CN"/>
              </w:rPr>
              <w:t>Channel Model</w:t>
            </w:r>
          </w:p>
        </w:tc>
        <w:tc>
          <w:tcPr>
            <w:tcW w:w="1994" w:type="dxa"/>
            <w:vAlign w:val="center"/>
          </w:tcPr>
          <w:p w14:paraId="08724B6E" w14:textId="5413C40F" w:rsidR="000F48D3" w:rsidRPr="009B0B64" w:rsidRDefault="000F48D3" w:rsidP="00A238F1">
            <w:pPr>
              <w:spacing w:before="0" w:after="0" w:line="240" w:lineRule="atLeast"/>
              <w:contextualSpacing/>
              <w:rPr>
                <w:lang w:val="en-GB" w:eastAsia="zh-CN"/>
              </w:rPr>
            </w:pPr>
            <w:proofErr w:type="spellStart"/>
            <w:r w:rsidRPr="009B0B64">
              <w:rPr>
                <w:lang w:val="en-GB" w:eastAsia="zh-CN"/>
              </w:rPr>
              <w:t>U</w:t>
            </w:r>
            <w:r w:rsidR="000337D0">
              <w:rPr>
                <w:lang w:val="en-GB" w:eastAsia="zh-CN"/>
              </w:rPr>
              <w:t>M</w:t>
            </w:r>
            <w:r w:rsidRPr="009B0B64">
              <w:rPr>
                <w:lang w:val="en-GB" w:eastAsia="zh-CN"/>
              </w:rPr>
              <w:t>a</w:t>
            </w:r>
            <w:proofErr w:type="spellEnd"/>
            <w:r w:rsidR="000337D0">
              <w:rPr>
                <w:lang w:val="en-GB" w:eastAsia="zh-CN"/>
              </w:rPr>
              <w:t xml:space="preserve"> </w:t>
            </w:r>
            <w:r w:rsidRPr="009B0B64">
              <w:rPr>
                <w:lang w:val="en-GB" w:eastAsia="zh-CN"/>
              </w:rPr>
              <w:t>(38.901)</w:t>
            </w:r>
          </w:p>
        </w:tc>
        <w:tc>
          <w:tcPr>
            <w:tcW w:w="2144" w:type="dxa"/>
            <w:vAlign w:val="center"/>
          </w:tcPr>
          <w:p w14:paraId="23C47FF9" w14:textId="66E9892F" w:rsidR="000F48D3" w:rsidRPr="009B0B64" w:rsidRDefault="000F48D3" w:rsidP="00A238F1">
            <w:pPr>
              <w:spacing w:before="0" w:after="0" w:line="240" w:lineRule="atLeast"/>
              <w:contextualSpacing/>
              <w:rPr>
                <w:lang w:val="en-GB" w:eastAsia="zh-CN"/>
              </w:rPr>
            </w:pPr>
            <w:proofErr w:type="spellStart"/>
            <w:r w:rsidRPr="009B0B64">
              <w:rPr>
                <w:lang w:val="en-GB" w:eastAsia="zh-CN"/>
              </w:rPr>
              <w:t>U</w:t>
            </w:r>
            <w:r w:rsidR="000337D0">
              <w:rPr>
                <w:lang w:val="en-GB" w:eastAsia="zh-CN"/>
              </w:rPr>
              <w:t>M</w:t>
            </w:r>
            <w:r w:rsidRPr="009B0B64">
              <w:rPr>
                <w:lang w:val="en-GB" w:eastAsia="zh-CN"/>
              </w:rPr>
              <w:t>i</w:t>
            </w:r>
            <w:proofErr w:type="spellEnd"/>
            <w:r w:rsidR="000337D0">
              <w:rPr>
                <w:lang w:val="en-GB" w:eastAsia="zh-CN"/>
              </w:rPr>
              <w:t xml:space="preserve"> </w:t>
            </w:r>
            <w:r w:rsidRPr="009B0B64">
              <w:rPr>
                <w:lang w:val="en-GB" w:eastAsia="zh-CN"/>
              </w:rPr>
              <w:t>(38.901)</w:t>
            </w:r>
          </w:p>
        </w:tc>
        <w:tc>
          <w:tcPr>
            <w:tcW w:w="3196" w:type="dxa"/>
            <w:vAlign w:val="center"/>
          </w:tcPr>
          <w:p w14:paraId="446E3219" w14:textId="63B434DC" w:rsidR="000F48D3" w:rsidRPr="009B0B64" w:rsidRDefault="000F48D3" w:rsidP="00A238F1">
            <w:pPr>
              <w:spacing w:before="0" w:after="0" w:line="240" w:lineRule="atLeast"/>
              <w:contextualSpacing/>
              <w:rPr>
                <w:lang w:val="en-GB" w:eastAsia="zh-CN"/>
              </w:rPr>
            </w:pPr>
            <w:proofErr w:type="spellStart"/>
            <w:r w:rsidRPr="009B0B64">
              <w:rPr>
                <w:lang w:val="en-GB" w:eastAsia="zh-CN"/>
              </w:rPr>
              <w:t>InH</w:t>
            </w:r>
            <w:proofErr w:type="spellEnd"/>
            <w:r w:rsidR="000337D0">
              <w:rPr>
                <w:lang w:val="en-GB" w:eastAsia="zh-CN"/>
              </w:rPr>
              <w:t xml:space="preserve"> </w:t>
            </w:r>
            <w:r w:rsidRPr="009B0B64">
              <w:rPr>
                <w:lang w:val="en-GB" w:eastAsia="zh-CN"/>
              </w:rPr>
              <w:t>(38.901)</w:t>
            </w:r>
          </w:p>
        </w:tc>
      </w:tr>
      <w:tr w:rsidR="00341F77" w14:paraId="6CCFE255" w14:textId="77777777" w:rsidTr="00A73542">
        <w:trPr>
          <w:trHeight w:val="20"/>
          <w:jc w:val="center"/>
        </w:trPr>
        <w:tc>
          <w:tcPr>
            <w:tcW w:w="1523" w:type="dxa"/>
            <w:vAlign w:val="center"/>
          </w:tcPr>
          <w:p w14:paraId="36C11F56" w14:textId="2C413381" w:rsidR="00341F77" w:rsidRPr="009B0B64" w:rsidRDefault="00341F77" w:rsidP="00A238F1">
            <w:pPr>
              <w:spacing w:before="0" w:after="0" w:line="240" w:lineRule="atLeast"/>
              <w:contextualSpacing/>
              <w:rPr>
                <w:lang w:val="en-GB" w:eastAsia="zh-CN"/>
              </w:rPr>
            </w:pPr>
            <w:r w:rsidRPr="009B0B64">
              <w:rPr>
                <w:lang w:val="en-GB" w:eastAsia="zh-CN"/>
              </w:rPr>
              <w:t xml:space="preserve">UE Distribution </w:t>
            </w:r>
          </w:p>
        </w:tc>
        <w:tc>
          <w:tcPr>
            <w:tcW w:w="4138" w:type="dxa"/>
            <w:gridSpan w:val="2"/>
            <w:vAlign w:val="center"/>
          </w:tcPr>
          <w:p w14:paraId="4D622D06" w14:textId="77777777" w:rsidR="00341F77" w:rsidRDefault="00341F77" w:rsidP="00A238F1">
            <w:pPr>
              <w:spacing w:after="0" w:line="240" w:lineRule="atLeast"/>
              <w:contextualSpacing/>
              <w:rPr>
                <w:lang w:val="en-GB" w:eastAsia="zh-CN"/>
              </w:rPr>
            </w:pPr>
            <w:r>
              <w:rPr>
                <w:lang w:val="en-GB" w:eastAsia="zh-CN"/>
              </w:rPr>
              <w:t>8</w:t>
            </w:r>
            <w:r w:rsidRPr="009B0B64">
              <w:rPr>
                <w:lang w:val="en-GB" w:eastAsia="zh-CN"/>
              </w:rPr>
              <w:t>0% indoor</w:t>
            </w:r>
            <w:r>
              <w:rPr>
                <w:lang w:val="en-GB" w:eastAsia="zh-CN"/>
              </w:rPr>
              <w:t>, 20</w:t>
            </w:r>
            <w:r w:rsidRPr="009B0B64">
              <w:rPr>
                <w:lang w:val="en-GB" w:eastAsia="zh-CN"/>
              </w:rPr>
              <w:t>% outdoor</w:t>
            </w:r>
          </w:p>
          <w:p w14:paraId="5047092B" w14:textId="4A661FB0" w:rsidR="00341F77" w:rsidRDefault="00341F77" w:rsidP="00A238F1">
            <w:pPr>
              <w:spacing w:after="0" w:line="240" w:lineRule="atLeast"/>
              <w:contextualSpacing/>
              <w:rPr>
                <w:lang w:val="en-GB" w:eastAsia="zh-CN"/>
              </w:rPr>
            </w:pPr>
            <w:r w:rsidRPr="009B0B64">
              <w:rPr>
                <w:lang w:val="en-GB" w:eastAsia="zh-CN"/>
              </w:rPr>
              <w:t>Note: Other UE distribution can be evaluated optionally.</w:t>
            </w:r>
          </w:p>
        </w:tc>
        <w:tc>
          <w:tcPr>
            <w:tcW w:w="3196" w:type="dxa"/>
            <w:vAlign w:val="center"/>
          </w:tcPr>
          <w:p w14:paraId="0EE7C727" w14:textId="6316A772" w:rsidR="00341F77" w:rsidRPr="009B0B64" w:rsidRDefault="00CE6B96" w:rsidP="00A238F1">
            <w:pPr>
              <w:spacing w:before="0" w:after="0" w:line="240" w:lineRule="atLeast"/>
              <w:contextualSpacing/>
              <w:rPr>
                <w:lang w:val="en-GB" w:eastAsia="zh-CN"/>
              </w:rPr>
            </w:pPr>
            <w:r>
              <w:rPr>
                <w:lang w:val="en-GB" w:eastAsia="zh-CN"/>
              </w:rPr>
              <w:t>100% indoor</w:t>
            </w:r>
          </w:p>
        </w:tc>
      </w:tr>
      <w:tr w:rsidR="00273F93" w14:paraId="391E5151" w14:textId="77777777" w:rsidTr="00341F77">
        <w:trPr>
          <w:trHeight w:val="20"/>
          <w:jc w:val="center"/>
        </w:trPr>
        <w:tc>
          <w:tcPr>
            <w:tcW w:w="1523" w:type="dxa"/>
            <w:vAlign w:val="center"/>
          </w:tcPr>
          <w:p w14:paraId="525362F8" w14:textId="2DBEC92B" w:rsidR="00273F93" w:rsidRPr="009B0B64" w:rsidRDefault="00273F93" w:rsidP="00A238F1">
            <w:pPr>
              <w:spacing w:after="0" w:line="240" w:lineRule="atLeast"/>
              <w:contextualSpacing/>
              <w:rPr>
                <w:lang w:val="en-GB" w:eastAsia="zh-CN"/>
              </w:rPr>
            </w:pPr>
            <w:r>
              <w:rPr>
                <w:lang w:val="en-GB" w:eastAsia="zh-CN"/>
              </w:rPr>
              <w:t>UE Mobility</w:t>
            </w:r>
          </w:p>
        </w:tc>
        <w:tc>
          <w:tcPr>
            <w:tcW w:w="7334" w:type="dxa"/>
            <w:gridSpan w:val="3"/>
            <w:vAlign w:val="center"/>
          </w:tcPr>
          <w:p w14:paraId="64089A8F" w14:textId="4AA73944" w:rsidR="00273F93" w:rsidRDefault="00DE0481" w:rsidP="00A238F1">
            <w:pPr>
              <w:spacing w:after="0" w:line="240" w:lineRule="atLeast"/>
              <w:contextualSpacing/>
              <w:rPr>
                <w:lang w:val="en-GB" w:eastAsia="zh-CN"/>
              </w:rPr>
            </w:pPr>
            <w:r>
              <w:rPr>
                <w:lang w:val="en-GB" w:eastAsia="zh-CN"/>
              </w:rPr>
              <w:t>3 Km/hr</w:t>
            </w:r>
          </w:p>
        </w:tc>
      </w:tr>
      <w:tr w:rsidR="009B7E80" w14:paraId="21497E26" w14:textId="77777777" w:rsidTr="00341F77">
        <w:trPr>
          <w:trHeight w:val="20"/>
          <w:jc w:val="center"/>
        </w:trPr>
        <w:tc>
          <w:tcPr>
            <w:tcW w:w="1523" w:type="dxa"/>
            <w:vAlign w:val="center"/>
          </w:tcPr>
          <w:p w14:paraId="17BCA79D" w14:textId="5404A800" w:rsidR="009B7E80" w:rsidRPr="009B0B64" w:rsidRDefault="009B7E80" w:rsidP="00A238F1">
            <w:pPr>
              <w:spacing w:before="0" w:after="0" w:line="240" w:lineRule="atLeast"/>
              <w:contextualSpacing/>
              <w:rPr>
                <w:lang w:val="en-GB" w:eastAsia="zh-CN"/>
              </w:rPr>
            </w:pPr>
            <w:r w:rsidRPr="009B0B64">
              <w:rPr>
                <w:lang w:val="en-GB" w:eastAsia="zh-CN"/>
              </w:rPr>
              <w:t>Carrier frequency</w:t>
            </w:r>
          </w:p>
        </w:tc>
        <w:tc>
          <w:tcPr>
            <w:tcW w:w="7334" w:type="dxa"/>
            <w:gridSpan w:val="3"/>
            <w:vAlign w:val="center"/>
          </w:tcPr>
          <w:p w14:paraId="71FD6646" w14:textId="7722AC62" w:rsidR="009B7E80" w:rsidRPr="009B0B64" w:rsidRDefault="00CE6B96" w:rsidP="00A238F1">
            <w:pPr>
              <w:spacing w:before="0" w:after="0" w:line="240" w:lineRule="atLeast"/>
              <w:contextualSpacing/>
              <w:rPr>
                <w:lang w:val="en-GB" w:eastAsia="zh-CN"/>
              </w:rPr>
            </w:pPr>
            <w:r w:rsidRPr="00A73542">
              <w:rPr>
                <w:lang w:val="en-GB" w:eastAsia="zh-CN"/>
              </w:rPr>
              <w:t>4.0</w:t>
            </w:r>
            <w:r w:rsidR="009B7E80" w:rsidRPr="007A7DD1">
              <w:rPr>
                <w:lang w:val="en-GB" w:eastAsia="zh-CN"/>
              </w:rPr>
              <w:t xml:space="preserve"> GHz</w:t>
            </w:r>
          </w:p>
        </w:tc>
      </w:tr>
      <w:tr w:rsidR="00072088" w14:paraId="198A7237" w14:textId="77777777" w:rsidTr="00341F77">
        <w:trPr>
          <w:trHeight w:val="20"/>
          <w:jc w:val="center"/>
        </w:trPr>
        <w:tc>
          <w:tcPr>
            <w:tcW w:w="1523" w:type="dxa"/>
            <w:vAlign w:val="center"/>
          </w:tcPr>
          <w:p w14:paraId="72AF776A" w14:textId="5F3119C0" w:rsidR="00072088" w:rsidRPr="009B0B64" w:rsidRDefault="00072088" w:rsidP="00A238F1">
            <w:pPr>
              <w:spacing w:after="0" w:line="240" w:lineRule="atLeast"/>
              <w:contextualSpacing/>
              <w:rPr>
                <w:lang w:val="en-GB" w:eastAsia="zh-CN"/>
              </w:rPr>
            </w:pPr>
            <w:r w:rsidRPr="00912A87">
              <w:rPr>
                <w:rFonts w:eastAsia="Times New Roman"/>
                <w:color w:val="13171F"/>
                <w:kern w:val="24"/>
              </w:rPr>
              <w:t>System bandwidth</w:t>
            </w:r>
          </w:p>
        </w:tc>
        <w:tc>
          <w:tcPr>
            <w:tcW w:w="7334" w:type="dxa"/>
            <w:gridSpan w:val="3"/>
            <w:vAlign w:val="center"/>
          </w:tcPr>
          <w:p w14:paraId="50850129" w14:textId="798A293C" w:rsidR="00072088" w:rsidRPr="009B0B64" w:rsidRDefault="00072088" w:rsidP="00A238F1">
            <w:pPr>
              <w:spacing w:after="0" w:line="240" w:lineRule="atLeast"/>
              <w:contextualSpacing/>
              <w:rPr>
                <w:lang w:val="en-GB" w:eastAsia="zh-CN"/>
              </w:rPr>
            </w:pPr>
            <w:r>
              <w:rPr>
                <w:lang w:val="en-GB" w:eastAsia="zh-CN"/>
              </w:rPr>
              <w:t>100 MHz</w:t>
            </w:r>
          </w:p>
        </w:tc>
      </w:tr>
      <w:tr w:rsidR="008250FD" w14:paraId="1ED792C1" w14:textId="77777777" w:rsidTr="00341F77">
        <w:trPr>
          <w:trHeight w:val="20"/>
          <w:jc w:val="center"/>
        </w:trPr>
        <w:tc>
          <w:tcPr>
            <w:tcW w:w="1523" w:type="dxa"/>
            <w:vAlign w:val="center"/>
          </w:tcPr>
          <w:p w14:paraId="0C508E8F" w14:textId="571C744B" w:rsidR="008250FD" w:rsidRPr="009B0B64" w:rsidRDefault="008250FD" w:rsidP="00A238F1">
            <w:pPr>
              <w:spacing w:before="0" w:after="0" w:line="240" w:lineRule="atLeast"/>
              <w:contextualSpacing/>
              <w:rPr>
                <w:lang w:val="en-GB" w:eastAsia="zh-CN"/>
              </w:rPr>
            </w:pPr>
            <w:r w:rsidRPr="009B0B64">
              <w:rPr>
                <w:lang w:val="en-GB" w:eastAsia="zh-CN"/>
              </w:rPr>
              <w:t>Subcarrier spacing</w:t>
            </w:r>
          </w:p>
        </w:tc>
        <w:tc>
          <w:tcPr>
            <w:tcW w:w="7334" w:type="dxa"/>
            <w:gridSpan w:val="3"/>
            <w:vAlign w:val="center"/>
          </w:tcPr>
          <w:p w14:paraId="0979C06C" w14:textId="5EC392D3" w:rsidR="008250FD" w:rsidRPr="009B0B64" w:rsidRDefault="008250FD" w:rsidP="00A238F1">
            <w:pPr>
              <w:spacing w:before="0" w:after="0" w:line="240" w:lineRule="atLeast"/>
              <w:contextualSpacing/>
              <w:rPr>
                <w:lang w:val="en-GB" w:eastAsia="zh-CN"/>
              </w:rPr>
            </w:pPr>
            <w:r>
              <w:rPr>
                <w:lang w:val="en-GB" w:eastAsia="zh-CN"/>
              </w:rPr>
              <w:t>3</w:t>
            </w:r>
            <w:r w:rsidRPr="009B0B64">
              <w:rPr>
                <w:lang w:val="en-GB" w:eastAsia="zh-CN"/>
              </w:rPr>
              <w:t xml:space="preserve">0 </w:t>
            </w:r>
            <w:r w:rsidR="000112F8">
              <w:rPr>
                <w:lang w:val="en-GB" w:eastAsia="zh-CN"/>
              </w:rPr>
              <w:t>k</w:t>
            </w:r>
            <w:r w:rsidRPr="009B0B64">
              <w:rPr>
                <w:lang w:val="en-GB" w:eastAsia="zh-CN"/>
              </w:rPr>
              <w:t>Hz</w:t>
            </w:r>
          </w:p>
        </w:tc>
      </w:tr>
      <w:tr w:rsidR="00533CB7" w14:paraId="4736D300" w14:textId="77777777" w:rsidTr="00341F77">
        <w:trPr>
          <w:trHeight w:val="20"/>
          <w:jc w:val="center"/>
        </w:trPr>
        <w:tc>
          <w:tcPr>
            <w:tcW w:w="1523" w:type="dxa"/>
            <w:vAlign w:val="center"/>
          </w:tcPr>
          <w:p w14:paraId="59D2FE31" w14:textId="083C21FE" w:rsidR="008250FD" w:rsidRPr="009B0B64" w:rsidRDefault="00A30355" w:rsidP="00A238F1">
            <w:pPr>
              <w:spacing w:before="0" w:after="0" w:line="240" w:lineRule="atLeast"/>
              <w:contextualSpacing/>
              <w:rPr>
                <w:lang w:val="en-GB" w:eastAsia="zh-CN"/>
              </w:rPr>
            </w:pPr>
            <w:proofErr w:type="spellStart"/>
            <w:r>
              <w:rPr>
                <w:lang w:val="en-GB" w:eastAsia="zh-CN"/>
              </w:rPr>
              <w:t>gNB</w:t>
            </w:r>
            <w:proofErr w:type="spellEnd"/>
            <w:r w:rsidRPr="009B0B64">
              <w:rPr>
                <w:lang w:val="en-GB" w:eastAsia="zh-CN"/>
              </w:rPr>
              <w:t xml:space="preserve"> </w:t>
            </w:r>
            <w:r w:rsidR="008250FD" w:rsidRPr="009B0B64">
              <w:rPr>
                <w:lang w:val="en-GB" w:eastAsia="zh-CN"/>
              </w:rPr>
              <w:t>height</w:t>
            </w:r>
          </w:p>
        </w:tc>
        <w:tc>
          <w:tcPr>
            <w:tcW w:w="1994" w:type="dxa"/>
            <w:vAlign w:val="center"/>
          </w:tcPr>
          <w:p w14:paraId="0E6E722C" w14:textId="23017A8C" w:rsidR="008250FD" w:rsidRPr="009B0B64" w:rsidRDefault="008250FD" w:rsidP="00A238F1">
            <w:pPr>
              <w:spacing w:before="0" w:after="0" w:line="240" w:lineRule="atLeast"/>
              <w:contextualSpacing/>
              <w:rPr>
                <w:lang w:val="en-GB" w:eastAsia="zh-CN"/>
              </w:rPr>
            </w:pPr>
            <w:r w:rsidRPr="009B0B64">
              <w:rPr>
                <w:lang w:val="en-GB" w:eastAsia="zh-CN"/>
              </w:rPr>
              <w:t>25m</w:t>
            </w:r>
          </w:p>
        </w:tc>
        <w:tc>
          <w:tcPr>
            <w:tcW w:w="2144" w:type="dxa"/>
            <w:vAlign w:val="center"/>
          </w:tcPr>
          <w:p w14:paraId="3E1EC9B1" w14:textId="0AC71937" w:rsidR="008250FD" w:rsidRPr="009B0B64" w:rsidRDefault="008250FD" w:rsidP="00A238F1">
            <w:pPr>
              <w:spacing w:before="0" w:after="0" w:line="240" w:lineRule="atLeast"/>
              <w:contextualSpacing/>
              <w:rPr>
                <w:lang w:val="en-GB" w:eastAsia="zh-CN"/>
              </w:rPr>
            </w:pPr>
            <w:r w:rsidRPr="009B0B64">
              <w:rPr>
                <w:lang w:eastAsia="zh-CN"/>
              </w:rPr>
              <w:t>10m</w:t>
            </w:r>
          </w:p>
        </w:tc>
        <w:tc>
          <w:tcPr>
            <w:tcW w:w="3196" w:type="dxa"/>
            <w:vAlign w:val="center"/>
          </w:tcPr>
          <w:p w14:paraId="3E2C5E9F" w14:textId="131F09FB" w:rsidR="008250FD" w:rsidRPr="009B0B64" w:rsidRDefault="008250FD" w:rsidP="00A238F1">
            <w:pPr>
              <w:spacing w:before="0" w:after="0" w:line="240" w:lineRule="atLeast"/>
              <w:contextualSpacing/>
              <w:rPr>
                <w:lang w:val="en-GB" w:eastAsia="zh-CN"/>
              </w:rPr>
            </w:pPr>
            <w:r w:rsidRPr="009B0B64">
              <w:rPr>
                <w:lang w:val="en-GB" w:eastAsia="zh-CN"/>
              </w:rPr>
              <w:t>3m</w:t>
            </w:r>
          </w:p>
        </w:tc>
      </w:tr>
      <w:tr w:rsidR="000337D0" w14:paraId="4D2AF30E" w14:textId="77777777" w:rsidTr="00341F77">
        <w:trPr>
          <w:trHeight w:val="20"/>
          <w:jc w:val="center"/>
        </w:trPr>
        <w:tc>
          <w:tcPr>
            <w:tcW w:w="1523" w:type="dxa"/>
            <w:vAlign w:val="center"/>
          </w:tcPr>
          <w:p w14:paraId="7E68AF19" w14:textId="2C337AEC" w:rsidR="000337D0" w:rsidRPr="009B0B64" w:rsidRDefault="000337D0" w:rsidP="00A238F1">
            <w:pPr>
              <w:spacing w:after="0" w:line="240" w:lineRule="atLeast"/>
              <w:contextualSpacing/>
              <w:rPr>
                <w:lang w:val="en-GB" w:eastAsia="zh-CN"/>
              </w:rPr>
            </w:pPr>
            <w:r>
              <w:rPr>
                <w:lang w:val="en-GB" w:eastAsia="zh-CN"/>
              </w:rPr>
              <w:t>UE height</w:t>
            </w:r>
          </w:p>
        </w:tc>
        <w:tc>
          <w:tcPr>
            <w:tcW w:w="4138" w:type="dxa"/>
            <w:gridSpan w:val="2"/>
            <w:vAlign w:val="center"/>
          </w:tcPr>
          <w:p w14:paraId="077B45CE" w14:textId="2261DC93" w:rsidR="000337D0" w:rsidRPr="009B0B64" w:rsidRDefault="000337D0" w:rsidP="00A238F1">
            <w:pPr>
              <w:spacing w:after="0" w:line="240" w:lineRule="atLeast"/>
              <w:contextualSpacing/>
              <w:rPr>
                <w:lang w:eastAsia="zh-CN"/>
              </w:rPr>
            </w:pPr>
            <w:r w:rsidRPr="009B0B64">
              <w:rPr>
                <w:lang w:val="en-GB" w:eastAsia="zh-CN"/>
              </w:rPr>
              <w:t>The UE height for indoor UEs is updated as following based on Table 6-1 in TR 36.873. 1.5m</w:t>
            </w:r>
          </w:p>
        </w:tc>
        <w:tc>
          <w:tcPr>
            <w:tcW w:w="3196" w:type="dxa"/>
            <w:vAlign w:val="center"/>
          </w:tcPr>
          <w:p w14:paraId="1F319B99" w14:textId="72DB2162" w:rsidR="000337D0" w:rsidRPr="009B0B64" w:rsidRDefault="000337D0" w:rsidP="00A238F1">
            <w:pPr>
              <w:spacing w:after="0" w:line="240" w:lineRule="atLeast"/>
              <w:contextualSpacing/>
              <w:rPr>
                <w:lang w:val="en-GB" w:eastAsia="zh-CN"/>
              </w:rPr>
            </w:pPr>
            <w:r>
              <w:rPr>
                <w:lang w:val="en-GB" w:eastAsia="zh-CN"/>
              </w:rPr>
              <w:t xml:space="preserve">1.5 m </w:t>
            </w:r>
          </w:p>
        </w:tc>
      </w:tr>
      <w:tr w:rsidR="00F86E15" w14:paraId="779863F8" w14:textId="77777777" w:rsidTr="00341F77">
        <w:trPr>
          <w:trHeight w:val="20"/>
          <w:jc w:val="center"/>
        </w:trPr>
        <w:tc>
          <w:tcPr>
            <w:tcW w:w="1523" w:type="dxa"/>
          </w:tcPr>
          <w:p w14:paraId="4ED143B1" w14:textId="1D5882E3" w:rsidR="00F86E15" w:rsidRDefault="00F86E15" w:rsidP="00F86E15">
            <w:pPr>
              <w:spacing w:after="0" w:line="240" w:lineRule="atLeast"/>
              <w:contextualSpacing/>
              <w:rPr>
                <w:lang w:val="en-GB" w:eastAsia="zh-CN"/>
              </w:rPr>
            </w:pPr>
            <w:r w:rsidRPr="00912A87">
              <w:rPr>
                <w:rFonts w:eastAsia="Times New Roman"/>
                <w:color w:val="13171F"/>
                <w:kern w:val="24"/>
              </w:rPr>
              <w:t>Open-loop power control</w:t>
            </w:r>
          </w:p>
        </w:tc>
        <w:tc>
          <w:tcPr>
            <w:tcW w:w="7334" w:type="dxa"/>
            <w:gridSpan w:val="3"/>
          </w:tcPr>
          <w:p w14:paraId="2F7005B9" w14:textId="67A1FB28" w:rsidR="00F86E15" w:rsidRDefault="00F86E15" w:rsidP="00F86E15">
            <w:pPr>
              <w:spacing w:after="0" w:line="240" w:lineRule="atLeast"/>
              <w:contextualSpacing/>
              <w:rPr>
                <w:lang w:val="en-GB" w:eastAsia="zh-CN"/>
              </w:rPr>
            </w:pPr>
            <w:r w:rsidRPr="00912A87">
              <w:rPr>
                <w:rFonts w:eastAsia="Times New Roman"/>
                <w:color w:val="13171F"/>
                <w:kern w:val="24"/>
              </w:rPr>
              <w:t>Default: p0=18dB, alpha=0.8</w:t>
            </w:r>
          </w:p>
        </w:tc>
      </w:tr>
      <w:tr w:rsidR="00771500" w14:paraId="53E2B2E1" w14:textId="77777777" w:rsidTr="00341F77">
        <w:trPr>
          <w:trHeight w:val="20"/>
          <w:jc w:val="center"/>
        </w:trPr>
        <w:tc>
          <w:tcPr>
            <w:tcW w:w="1523" w:type="dxa"/>
          </w:tcPr>
          <w:p w14:paraId="06330E18" w14:textId="15FF04FC" w:rsidR="00496EE6" w:rsidRPr="00912A87" w:rsidRDefault="00A30355" w:rsidP="00E32299">
            <w:pPr>
              <w:spacing w:before="0" w:after="0" w:line="240" w:lineRule="atLeast"/>
              <w:contextualSpacing/>
              <w:jc w:val="left"/>
              <w:rPr>
                <w:rFonts w:eastAsia="Times New Roman"/>
                <w:color w:val="13171F"/>
                <w:kern w:val="24"/>
              </w:rPr>
            </w:pPr>
            <w:proofErr w:type="spellStart"/>
            <w:r>
              <w:rPr>
                <w:rFonts w:eastAsia="Times New Roman"/>
                <w:color w:val="13171F"/>
                <w:kern w:val="24"/>
              </w:rPr>
              <w:t>gNB</w:t>
            </w:r>
            <w:proofErr w:type="spellEnd"/>
            <w:r w:rsidR="00496EE6" w:rsidRPr="00912A87">
              <w:rPr>
                <w:rFonts w:eastAsia="Times New Roman"/>
                <w:color w:val="13171F"/>
                <w:kern w:val="24"/>
              </w:rPr>
              <w:t>/UE TX power</w:t>
            </w:r>
          </w:p>
        </w:tc>
        <w:tc>
          <w:tcPr>
            <w:tcW w:w="4138" w:type="dxa"/>
            <w:gridSpan w:val="2"/>
          </w:tcPr>
          <w:p w14:paraId="0CD01EA5" w14:textId="0590A4F0" w:rsidR="00496EE6" w:rsidRPr="00BD21A3" w:rsidRDefault="00A30355" w:rsidP="00CB5ABE">
            <w:pPr>
              <w:overflowPunct/>
              <w:autoSpaceDE/>
              <w:autoSpaceDN/>
              <w:adjustRightInd/>
              <w:spacing w:before="0" w:after="0"/>
              <w:contextualSpacing/>
              <w:textAlignment w:val="auto"/>
              <w:rPr>
                <w:rFonts w:eastAsia="Times New Roman"/>
              </w:rPr>
            </w:pPr>
            <w:proofErr w:type="spellStart"/>
            <w:r>
              <w:rPr>
                <w:rFonts w:eastAsia="Times New Roman"/>
                <w:color w:val="13171F"/>
                <w:kern w:val="24"/>
              </w:rPr>
              <w:t>gNB</w:t>
            </w:r>
            <w:proofErr w:type="spellEnd"/>
            <w:r w:rsidR="00496EE6" w:rsidRPr="00912A87">
              <w:rPr>
                <w:rFonts w:eastAsia="Times New Roman"/>
                <w:color w:val="13171F"/>
                <w:kern w:val="24"/>
              </w:rPr>
              <w:t>: 45dBm, UE: 23dBm</w:t>
            </w:r>
          </w:p>
        </w:tc>
        <w:tc>
          <w:tcPr>
            <w:tcW w:w="3196" w:type="dxa"/>
          </w:tcPr>
          <w:p w14:paraId="6FB0559B" w14:textId="1DE8D373" w:rsidR="00496EE6" w:rsidRPr="00BD21A3" w:rsidRDefault="00A94EAA" w:rsidP="00CB5ABE">
            <w:pPr>
              <w:overflowPunct/>
              <w:autoSpaceDE/>
              <w:autoSpaceDN/>
              <w:adjustRightInd/>
              <w:spacing w:before="0" w:after="0"/>
              <w:contextualSpacing/>
              <w:textAlignment w:val="auto"/>
              <w:rPr>
                <w:rFonts w:eastAsia="Times New Roman"/>
              </w:rPr>
            </w:pPr>
            <w:proofErr w:type="spellStart"/>
            <w:r>
              <w:rPr>
                <w:rFonts w:eastAsia="Times New Roman"/>
                <w:color w:val="13171F"/>
                <w:kern w:val="24"/>
              </w:rPr>
              <w:t>gNB</w:t>
            </w:r>
            <w:proofErr w:type="spellEnd"/>
            <w:r w:rsidR="00626D2D" w:rsidRPr="00912A87">
              <w:rPr>
                <w:rFonts w:eastAsia="Times New Roman"/>
                <w:color w:val="13171F"/>
                <w:kern w:val="24"/>
              </w:rPr>
              <w:t xml:space="preserve">: </w:t>
            </w:r>
            <w:r>
              <w:rPr>
                <w:rFonts w:eastAsia="Times New Roman"/>
                <w:color w:val="13171F"/>
                <w:kern w:val="24"/>
              </w:rPr>
              <w:t xml:space="preserve">23 </w:t>
            </w:r>
            <w:r w:rsidR="00626D2D" w:rsidRPr="00912A87">
              <w:rPr>
                <w:rFonts w:eastAsia="Times New Roman"/>
                <w:color w:val="13171F"/>
                <w:kern w:val="24"/>
              </w:rPr>
              <w:t>dBm, UE: 23dBm</w:t>
            </w:r>
          </w:p>
        </w:tc>
      </w:tr>
      <w:tr w:rsidR="001013AC" w14:paraId="0DC234D0" w14:textId="77777777" w:rsidTr="00341F77">
        <w:trPr>
          <w:trHeight w:val="20"/>
          <w:jc w:val="center"/>
        </w:trPr>
        <w:tc>
          <w:tcPr>
            <w:tcW w:w="1523" w:type="dxa"/>
          </w:tcPr>
          <w:p w14:paraId="7090AE3A" w14:textId="08049775" w:rsidR="001013AC" w:rsidRPr="00912A87" w:rsidRDefault="00485311" w:rsidP="00E32299">
            <w:pPr>
              <w:spacing w:before="0" w:after="0" w:line="240" w:lineRule="atLeast"/>
              <w:contextualSpacing/>
              <w:jc w:val="left"/>
              <w:rPr>
                <w:rFonts w:eastAsia="Times New Roman"/>
                <w:color w:val="13171F"/>
                <w:kern w:val="24"/>
              </w:rPr>
            </w:pPr>
            <w:proofErr w:type="spellStart"/>
            <w:r>
              <w:rPr>
                <w:rFonts w:eastAsia="Times New Roman"/>
                <w:color w:val="13171F"/>
                <w:kern w:val="24"/>
              </w:rPr>
              <w:lastRenderedPageBreak/>
              <w:t>gNB</w:t>
            </w:r>
            <w:proofErr w:type="spellEnd"/>
            <w:r w:rsidRPr="00912A87">
              <w:rPr>
                <w:rFonts w:eastAsia="Times New Roman"/>
                <w:color w:val="13171F"/>
                <w:kern w:val="24"/>
              </w:rPr>
              <w:t xml:space="preserve"> </w:t>
            </w:r>
            <w:r w:rsidR="001013AC" w:rsidRPr="00912A87">
              <w:rPr>
                <w:rFonts w:eastAsia="Times New Roman"/>
                <w:color w:val="13171F"/>
                <w:kern w:val="24"/>
              </w:rPr>
              <w:t>antenna configuration</w:t>
            </w:r>
            <w:r>
              <w:rPr>
                <w:rFonts w:eastAsia="Times New Roman"/>
                <w:color w:val="13171F"/>
                <w:kern w:val="24"/>
              </w:rPr>
              <w:t xml:space="preserve"> (Option 1)</w:t>
            </w:r>
          </w:p>
        </w:tc>
        <w:tc>
          <w:tcPr>
            <w:tcW w:w="4138" w:type="dxa"/>
            <w:gridSpan w:val="2"/>
          </w:tcPr>
          <w:p w14:paraId="52B50539" w14:textId="77777777" w:rsidR="002D5FBE" w:rsidRPr="00E86941" w:rsidRDefault="002D5FBE" w:rsidP="002D5FBE">
            <w:pPr>
              <w:spacing w:before="240"/>
              <w:contextualSpacing/>
            </w:pPr>
            <w:r w:rsidRPr="00E86941">
              <w:t>(</w:t>
            </w:r>
            <w:proofErr w:type="spellStart"/>
            <w:proofErr w:type="gramStart"/>
            <w:r w:rsidRPr="00E86941">
              <w:t>M,N</w:t>
            </w:r>
            <w:proofErr w:type="gramEnd"/>
            <w:r w:rsidRPr="00E86941">
              <w:t>,P,Mg,Ng,Mp,Np,dV,dH</w:t>
            </w:r>
            <w:proofErr w:type="spellEnd"/>
            <w:r w:rsidRPr="00E86941">
              <w:t>)</w:t>
            </w:r>
          </w:p>
          <w:p w14:paraId="7D138EAC" w14:textId="77777777" w:rsidR="002D5FBE" w:rsidRDefault="002D5FBE" w:rsidP="002D5FBE">
            <w:pPr>
              <w:spacing w:before="240"/>
              <w:contextualSpacing/>
            </w:pPr>
            <w:r w:rsidRPr="00E86941">
              <w:t>(4,16, 2, 1, 1, 2,16, 0.8, 0.5).</w:t>
            </w:r>
          </w:p>
          <w:p w14:paraId="05963387" w14:textId="2D57028F" w:rsidR="002D5FBE" w:rsidRPr="00E86941" w:rsidRDefault="002D5FBE" w:rsidP="002D5FBE">
            <w:pPr>
              <w:spacing w:before="240"/>
              <w:contextualSpacing/>
            </w:pPr>
            <w:r w:rsidRPr="00E86941">
              <w:t xml:space="preserve"> 64 ports (32 </w:t>
            </w:r>
            <w:r>
              <w:t>Tx</w:t>
            </w:r>
            <w:r w:rsidRPr="00E86941">
              <w:t xml:space="preserve"> +32 </w:t>
            </w:r>
            <w:r>
              <w:t>Rx</w:t>
            </w:r>
            <w:r w:rsidRPr="00E86941">
              <w:t>)</w:t>
            </w:r>
            <w:r w:rsidR="00950022">
              <w:t xml:space="preserve"> </w:t>
            </w:r>
          </w:p>
          <w:p w14:paraId="24E57239" w14:textId="73BEE8A2" w:rsidR="00533CB7" w:rsidRPr="00912A87" w:rsidRDefault="00533CB7" w:rsidP="00CB5ABE">
            <w:pPr>
              <w:overflowPunct/>
              <w:autoSpaceDE/>
              <w:autoSpaceDN/>
              <w:adjustRightInd/>
              <w:spacing w:after="0"/>
              <w:contextualSpacing/>
              <w:textAlignment w:val="auto"/>
              <w:rPr>
                <w:rFonts w:eastAsia="Times New Roman"/>
              </w:rPr>
            </w:pPr>
          </w:p>
        </w:tc>
        <w:tc>
          <w:tcPr>
            <w:tcW w:w="3196" w:type="dxa"/>
          </w:tcPr>
          <w:p w14:paraId="3E595D65" w14:textId="77777777" w:rsidR="002B799D" w:rsidRPr="00E86941" w:rsidRDefault="002B799D" w:rsidP="002B799D">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w:t>
            </w:r>
          </w:p>
          <w:p w14:paraId="0560D053" w14:textId="5FF98963" w:rsidR="002B799D" w:rsidRPr="00E86941" w:rsidRDefault="002B799D" w:rsidP="002B799D">
            <w:pPr>
              <w:spacing w:before="100" w:beforeAutospacing="1"/>
              <w:contextualSpacing/>
            </w:pPr>
            <w:r w:rsidRPr="00E86941">
              <w:t>(4,</w:t>
            </w:r>
            <w:r>
              <w:t xml:space="preserve"> 4</w:t>
            </w:r>
            <w:r w:rsidRPr="00E86941">
              <w:t xml:space="preserve">, 2, 1, 1, </w:t>
            </w:r>
            <w:r>
              <w:t>4</w:t>
            </w:r>
            <w:r w:rsidRPr="00E86941">
              <w:t>,</w:t>
            </w:r>
            <w:r>
              <w:t xml:space="preserve"> 4</w:t>
            </w:r>
            <w:r w:rsidRPr="00E86941">
              <w:t>, 0.</w:t>
            </w:r>
            <w:r>
              <w:t>5</w:t>
            </w:r>
            <w:r w:rsidRPr="00E86941">
              <w:t xml:space="preserve">, 0.5). </w:t>
            </w:r>
            <w:r>
              <w:t>32</w:t>
            </w:r>
            <w:r w:rsidRPr="00E86941">
              <w:t xml:space="preserve"> ports (</w:t>
            </w:r>
            <w:r>
              <w:t>16</w:t>
            </w:r>
            <w:r w:rsidRPr="00E86941">
              <w:t xml:space="preserve"> </w:t>
            </w:r>
            <w:r w:rsidR="009E7414">
              <w:t>Tx</w:t>
            </w:r>
            <w:r w:rsidRPr="00E86941">
              <w:t xml:space="preserve"> +</w:t>
            </w:r>
            <w:r>
              <w:t xml:space="preserve"> 16</w:t>
            </w:r>
            <w:r w:rsidRPr="00E86941">
              <w:t xml:space="preserve"> </w:t>
            </w:r>
            <w:r w:rsidR="009E7414">
              <w:t>Rx</w:t>
            </w:r>
            <w:r w:rsidRPr="00E86941">
              <w:t>)</w:t>
            </w:r>
          </w:p>
          <w:p w14:paraId="2A620763" w14:textId="7F68F2AD" w:rsidR="001013AC" w:rsidRPr="00A21764" w:rsidRDefault="001013AC" w:rsidP="00CB5ABE">
            <w:pPr>
              <w:overflowPunct/>
              <w:autoSpaceDE/>
              <w:autoSpaceDN/>
              <w:adjustRightInd/>
              <w:spacing w:before="0" w:after="0"/>
              <w:contextualSpacing/>
              <w:textAlignment w:val="auto"/>
              <w:rPr>
                <w:rFonts w:eastAsia="Times New Roman"/>
                <w:color w:val="13171F"/>
                <w:kern w:val="24"/>
              </w:rPr>
            </w:pPr>
          </w:p>
        </w:tc>
      </w:tr>
      <w:tr w:rsidR="00771500" w14:paraId="2D116D68" w14:textId="77777777" w:rsidTr="00341F77">
        <w:trPr>
          <w:trHeight w:val="20"/>
          <w:jc w:val="center"/>
        </w:trPr>
        <w:tc>
          <w:tcPr>
            <w:tcW w:w="1523" w:type="dxa"/>
          </w:tcPr>
          <w:p w14:paraId="61DCB107" w14:textId="15BAB156" w:rsidR="00485311" w:rsidRPr="00912A87" w:rsidRDefault="00485311" w:rsidP="00E32299">
            <w:pPr>
              <w:spacing w:after="0" w:line="240" w:lineRule="atLeast"/>
              <w:contextualSpacing/>
              <w:rPr>
                <w:rFonts w:eastAsia="Times New Roman"/>
                <w:color w:val="13171F"/>
                <w:kern w:val="24"/>
              </w:rPr>
            </w:pPr>
            <w:proofErr w:type="spellStart"/>
            <w:r>
              <w:rPr>
                <w:rFonts w:eastAsia="Times New Roman"/>
                <w:color w:val="13171F"/>
                <w:kern w:val="24"/>
              </w:rPr>
              <w:t>gNB</w:t>
            </w:r>
            <w:proofErr w:type="spellEnd"/>
            <w:r>
              <w:rPr>
                <w:rFonts w:eastAsia="Times New Roman"/>
                <w:color w:val="13171F"/>
                <w:kern w:val="24"/>
              </w:rPr>
              <w:t xml:space="preserve"> antenna configuration (Option 2)</w:t>
            </w:r>
          </w:p>
        </w:tc>
        <w:tc>
          <w:tcPr>
            <w:tcW w:w="4138" w:type="dxa"/>
            <w:gridSpan w:val="2"/>
          </w:tcPr>
          <w:p w14:paraId="6286FFCB" w14:textId="77777777" w:rsidR="00950022" w:rsidRPr="00E86941" w:rsidRDefault="00950022" w:rsidP="00950022">
            <w:pPr>
              <w:spacing w:before="240"/>
              <w:contextualSpacing/>
            </w:pPr>
            <w:r w:rsidRPr="00E86941">
              <w:t>(</w:t>
            </w:r>
            <w:proofErr w:type="spellStart"/>
            <w:proofErr w:type="gramStart"/>
            <w:r w:rsidRPr="00E86941">
              <w:t>M,N</w:t>
            </w:r>
            <w:proofErr w:type="gramEnd"/>
            <w:r w:rsidRPr="00E86941">
              <w:t>,P,Mg,Ng,Mp,Np,dV,dH</w:t>
            </w:r>
            <w:proofErr w:type="spellEnd"/>
            <w:r w:rsidRPr="00E86941">
              <w:t>)</w:t>
            </w:r>
          </w:p>
          <w:p w14:paraId="0B95A139" w14:textId="77777777" w:rsidR="00950022" w:rsidRDefault="00950022" w:rsidP="00950022">
            <w:pPr>
              <w:overflowPunct/>
              <w:autoSpaceDE/>
              <w:autoSpaceDN/>
              <w:adjustRightInd/>
              <w:spacing w:after="0"/>
              <w:contextualSpacing/>
              <w:textAlignment w:val="auto"/>
            </w:pPr>
            <w:r w:rsidRPr="00E86941">
              <w:t xml:space="preserve">(8,16, 2, 1, 1, 4,16, 0.8, 0.5). </w:t>
            </w:r>
          </w:p>
          <w:p w14:paraId="6A8054DF" w14:textId="11235A30" w:rsidR="00485311" w:rsidRPr="00912A87" w:rsidRDefault="00950022" w:rsidP="00950022">
            <w:pPr>
              <w:overflowPunct/>
              <w:autoSpaceDE/>
              <w:autoSpaceDN/>
              <w:adjustRightInd/>
              <w:spacing w:after="0"/>
              <w:contextualSpacing/>
              <w:textAlignment w:val="auto"/>
              <w:rPr>
                <w:rFonts w:eastAsia="Times New Roman"/>
                <w:color w:val="13171F"/>
                <w:kern w:val="24"/>
              </w:rPr>
            </w:pPr>
            <w:r w:rsidRPr="00E86941">
              <w:t xml:space="preserve">128 ports (64 </w:t>
            </w:r>
            <w:r>
              <w:t>Tx</w:t>
            </w:r>
            <w:r w:rsidRPr="00E86941">
              <w:t xml:space="preserve"> +64 </w:t>
            </w:r>
            <w:r>
              <w:t>Rx</w:t>
            </w:r>
            <w:r w:rsidRPr="00E86941">
              <w:t>)</w:t>
            </w:r>
          </w:p>
        </w:tc>
        <w:tc>
          <w:tcPr>
            <w:tcW w:w="3196" w:type="dxa"/>
          </w:tcPr>
          <w:p w14:paraId="2C3C4FC9" w14:textId="77777777" w:rsidR="00F129D9" w:rsidRPr="00E86941" w:rsidRDefault="00F129D9" w:rsidP="00F129D9">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w:t>
            </w:r>
          </w:p>
          <w:p w14:paraId="5844EE77" w14:textId="56A6FECA" w:rsidR="00485311" w:rsidRPr="00BF7A14" w:rsidRDefault="00F129D9" w:rsidP="00F129D9">
            <w:pPr>
              <w:overflowPunct/>
              <w:autoSpaceDE/>
              <w:autoSpaceDN/>
              <w:adjustRightInd/>
              <w:spacing w:after="0"/>
              <w:contextualSpacing/>
              <w:textAlignment w:val="auto"/>
              <w:rPr>
                <w:rFonts w:eastAsia="Times New Roman"/>
                <w:color w:val="13171F"/>
                <w:kern w:val="24"/>
              </w:rPr>
            </w:pPr>
            <w:r w:rsidRPr="00E86941">
              <w:t>(8,</w:t>
            </w:r>
            <w:r>
              <w:t xml:space="preserve"> 4</w:t>
            </w:r>
            <w:r w:rsidRPr="00E86941">
              <w:t xml:space="preserve">, 2, </w:t>
            </w:r>
            <w:r>
              <w:t>2</w:t>
            </w:r>
            <w:r w:rsidRPr="00E86941">
              <w:t xml:space="preserve">, 1, </w:t>
            </w:r>
            <w:r>
              <w:t>8</w:t>
            </w:r>
            <w:r w:rsidRPr="00E86941">
              <w:t>,</w:t>
            </w:r>
            <w:r>
              <w:t xml:space="preserve"> 4</w:t>
            </w:r>
            <w:r w:rsidRPr="00E86941">
              <w:t>, 0.</w:t>
            </w:r>
            <w:r>
              <w:t>5</w:t>
            </w:r>
            <w:r w:rsidRPr="00E86941">
              <w:t xml:space="preserve">, 0.5). </w:t>
            </w:r>
            <w:r>
              <w:t>64</w:t>
            </w:r>
            <w:r w:rsidRPr="00E86941">
              <w:t xml:space="preserve"> ports (</w:t>
            </w:r>
            <w:r>
              <w:t>32</w:t>
            </w:r>
            <w:r w:rsidRPr="00E86941">
              <w:t xml:space="preserve"> </w:t>
            </w:r>
            <w:r w:rsidR="009E7414">
              <w:t>Tx</w:t>
            </w:r>
            <w:r w:rsidRPr="00E86941">
              <w:t xml:space="preserve"> +</w:t>
            </w:r>
            <w:r>
              <w:t xml:space="preserve"> 32</w:t>
            </w:r>
            <w:r w:rsidRPr="00E86941">
              <w:t xml:space="preserve"> </w:t>
            </w:r>
            <w:r w:rsidR="009E7414">
              <w:t>Rx</w:t>
            </w:r>
            <w:r w:rsidRPr="00E86941">
              <w:t>)</w:t>
            </w:r>
          </w:p>
        </w:tc>
      </w:tr>
      <w:tr w:rsidR="00771500" w14:paraId="31A23150" w14:textId="77777777" w:rsidTr="00341F77">
        <w:trPr>
          <w:trHeight w:val="20"/>
          <w:jc w:val="center"/>
        </w:trPr>
        <w:tc>
          <w:tcPr>
            <w:tcW w:w="1523" w:type="dxa"/>
          </w:tcPr>
          <w:p w14:paraId="25E437D3" w14:textId="5635C05F" w:rsidR="003D4704" w:rsidRDefault="009D3594" w:rsidP="00E32299">
            <w:pPr>
              <w:spacing w:after="0" w:line="240" w:lineRule="atLeast"/>
              <w:contextualSpacing/>
              <w:rPr>
                <w:rFonts w:eastAsia="Times New Roman"/>
                <w:color w:val="13171F"/>
                <w:kern w:val="24"/>
              </w:rPr>
            </w:pPr>
            <w:proofErr w:type="spellStart"/>
            <w:r>
              <w:rPr>
                <w:rFonts w:eastAsia="Times New Roman"/>
                <w:color w:val="13171F"/>
                <w:kern w:val="24"/>
              </w:rPr>
              <w:t>gNB</w:t>
            </w:r>
            <w:proofErr w:type="spellEnd"/>
            <w:r>
              <w:rPr>
                <w:rFonts w:eastAsia="Times New Roman"/>
                <w:color w:val="13171F"/>
                <w:kern w:val="24"/>
              </w:rPr>
              <w:t xml:space="preserve"> antenna configuration (TDD)</w:t>
            </w:r>
          </w:p>
        </w:tc>
        <w:tc>
          <w:tcPr>
            <w:tcW w:w="4138" w:type="dxa"/>
            <w:gridSpan w:val="2"/>
          </w:tcPr>
          <w:p w14:paraId="3F3E5F69" w14:textId="6CD54475" w:rsidR="003D4704" w:rsidRPr="00A73542" w:rsidRDefault="00910DF0" w:rsidP="00CB5ABE">
            <w:pPr>
              <w:overflowPunct/>
              <w:autoSpaceDE/>
              <w:autoSpaceDN/>
              <w:adjustRightInd/>
              <w:spacing w:after="0"/>
              <w:contextualSpacing/>
              <w:textAlignment w:val="auto"/>
            </w:pPr>
            <w:r w:rsidRPr="00E86941">
              <w:t>(</w:t>
            </w:r>
            <w:proofErr w:type="spellStart"/>
            <w:proofErr w:type="gramStart"/>
            <w:r w:rsidRPr="00E86941">
              <w:t>M,N</w:t>
            </w:r>
            <w:proofErr w:type="gramEnd"/>
            <w:r w:rsidRPr="00E86941">
              <w:t>,P,Mg,Ng,Mp,Np,dV,dH</w:t>
            </w:r>
            <w:proofErr w:type="spellEnd"/>
            <w:r w:rsidRPr="00E86941">
              <w:t>)=(4,16, 2, 1, 1, 2,16, 0.8, 0.5). 64 ports</w:t>
            </w:r>
            <w:r>
              <w:t>/</w:t>
            </w:r>
            <w:proofErr w:type="spellStart"/>
            <w:r>
              <w:t>TxRu</w:t>
            </w:r>
            <w:proofErr w:type="spellEnd"/>
          </w:p>
        </w:tc>
        <w:tc>
          <w:tcPr>
            <w:tcW w:w="3196" w:type="dxa"/>
          </w:tcPr>
          <w:p w14:paraId="56DF1D1B" w14:textId="520BE4EF" w:rsidR="003D4704" w:rsidRPr="00E86941" w:rsidRDefault="009E7414">
            <w:pPr>
              <w:spacing w:before="100" w:beforeAutospacing="1"/>
              <w:contextualSpacing/>
            </w:pPr>
            <w:r w:rsidRPr="00E86941">
              <w:t>(</w:t>
            </w:r>
            <w:proofErr w:type="spellStart"/>
            <w:proofErr w:type="gramStart"/>
            <w:r w:rsidRPr="00E86941">
              <w:t>M,N</w:t>
            </w:r>
            <w:proofErr w:type="gramEnd"/>
            <w:r w:rsidRPr="00E86941">
              <w:t>,P,Mg,Ng,Mp,Np,dV,dH</w:t>
            </w:r>
            <w:proofErr w:type="spellEnd"/>
            <w:r w:rsidRPr="00E86941">
              <w:t>)=(4,</w:t>
            </w:r>
            <w:r>
              <w:t xml:space="preserve"> 4</w:t>
            </w:r>
            <w:r w:rsidRPr="00E86941">
              <w:t xml:space="preserve">, 2, </w:t>
            </w:r>
            <w:r>
              <w:t>1</w:t>
            </w:r>
            <w:r w:rsidRPr="00E86941">
              <w:t xml:space="preserve">, 1, </w:t>
            </w:r>
            <w:r>
              <w:t>4</w:t>
            </w:r>
            <w:r w:rsidRPr="00E86941">
              <w:t>,</w:t>
            </w:r>
            <w:r>
              <w:t xml:space="preserve"> 4</w:t>
            </w:r>
            <w:r w:rsidRPr="00E86941">
              <w:t>, 0.</w:t>
            </w:r>
            <w:r>
              <w:t>5</w:t>
            </w:r>
            <w:r w:rsidRPr="00E86941">
              <w:t xml:space="preserve">, 0.5). </w:t>
            </w:r>
            <w:r>
              <w:t>32</w:t>
            </w:r>
            <w:r w:rsidRPr="00E86941">
              <w:t xml:space="preserve"> ports</w:t>
            </w:r>
          </w:p>
        </w:tc>
      </w:tr>
      <w:tr w:rsidR="000021C4" w14:paraId="558EDE74" w14:textId="77777777" w:rsidTr="00341F77">
        <w:trPr>
          <w:trHeight w:val="20"/>
          <w:jc w:val="center"/>
        </w:trPr>
        <w:tc>
          <w:tcPr>
            <w:tcW w:w="1523" w:type="dxa"/>
          </w:tcPr>
          <w:p w14:paraId="3F257D83" w14:textId="357583F7" w:rsidR="000021C4" w:rsidRPr="00912A87" w:rsidRDefault="000021C4" w:rsidP="00E32299">
            <w:pPr>
              <w:spacing w:after="0" w:line="240" w:lineRule="atLeast"/>
              <w:contextualSpacing/>
              <w:jc w:val="left"/>
              <w:rPr>
                <w:rFonts w:eastAsia="Times New Roman"/>
                <w:color w:val="13171F"/>
                <w:kern w:val="24"/>
              </w:rPr>
            </w:pPr>
            <w:r>
              <w:rPr>
                <w:rFonts w:eastAsia="Times New Roman"/>
                <w:color w:val="13171F"/>
                <w:kern w:val="24"/>
              </w:rPr>
              <w:t>Antenna element Gain</w:t>
            </w:r>
          </w:p>
        </w:tc>
        <w:tc>
          <w:tcPr>
            <w:tcW w:w="4138" w:type="dxa"/>
            <w:gridSpan w:val="2"/>
          </w:tcPr>
          <w:p w14:paraId="1C4CD5E5" w14:textId="35A6B330" w:rsidR="000021C4" w:rsidRPr="00912A87" w:rsidRDefault="000021C4" w:rsidP="00CB5ABE">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8</w:t>
            </w:r>
            <w:r w:rsidR="00D31FAF">
              <w:rPr>
                <w:rFonts w:eastAsia="Times New Roman"/>
                <w:color w:val="13171F"/>
                <w:kern w:val="24"/>
              </w:rPr>
              <w:t xml:space="preserve"> </w:t>
            </w:r>
            <w:proofErr w:type="spellStart"/>
            <w:r>
              <w:rPr>
                <w:rFonts w:eastAsia="Times New Roman"/>
                <w:color w:val="13171F"/>
                <w:kern w:val="24"/>
              </w:rPr>
              <w:t>dBi</w:t>
            </w:r>
            <w:proofErr w:type="spellEnd"/>
          </w:p>
        </w:tc>
        <w:tc>
          <w:tcPr>
            <w:tcW w:w="3196" w:type="dxa"/>
          </w:tcPr>
          <w:p w14:paraId="4AB67AB9" w14:textId="38CBA3FB" w:rsidR="000021C4" w:rsidRPr="00BF7A14" w:rsidRDefault="000021C4" w:rsidP="00BF7A14">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 xml:space="preserve">5 </w:t>
            </w:r>
            <w:proofErr w:type="spellStart"/>
            <w:r>
              <w:rPr>
                <w:rFonts w:eastAsia="Times New Roman"/>
                <w:color w:val="13171F"/>
                <w:kern w:val="24"/>
              </w:rPr>
              <w:t>dBi</w:t>
            </w:r>
            <w:proofErr w:type="spellEnd"/>
          </w:p>
        </w:tc>
      </w:tr>
      <w:tr w:rsidR="00533CB7" w14:paraId="3348AC28" w14:textId="77777777" w:rsidTr="00341F77">
        <w:trPr>
          <w:trHeight w:val="20"/>
          <w:jc w:val="center"/>
        </w:trPr>
        <w:tc>
          <w:tcPr>
            <w:tcW w:w="1523" w:type="dxa"/>
          </w:tcPr>
          <w:p w14:paraId="5E5E5E6D" w14:textId="46BD588F" w:rsidR="00533CB7" w:rsidRPr="00912A87" w:rsidRDefault="00533CB7" w:rsidP="00E32299">
            <w:pPr>
              <w:spacing w:before="0" w:after="0" w:line="240" w:lineRule="atLeast"/>
              <w:contextualSpacing/>
              <w:jc w:val="left"/>
              <w:rPr>
                <w:rFonts w:eastAsia="Times New Roman"/>
                <w:color w:val="13171F"/>
                <w:kern w:val="24"/>
              </w:rPr>
            </w:pPr>
            <w:r w:rsidRPr="00912A87">
              <w:rPr>
                <w:rFonts w:eastAsia="Times New Roman"/>
                <w:color w:val="13171F"/>
                <w:kern w:val="24"/>
              </w:rPr>
              <w:t>UE antenna configuration</w:t>
            </w:r>
          </w:p>
        </w:tc>
        <w:tc>
          <w:tcPr>
            <w:tcW w:w="4138" w:type="dxa"/>
            <w:gridSpan w:val="2"/>
          </w:tcPr>
          <w:p w14:paraId="4C4CFA52" w14:textId="77777777" w:rsidR="00533CB7" w:rsidRDefault="00533CB7" w:rsidP="00CB5ABE">
            <w:pPr>
              <w:overflowPunct/>
              <w:autoSpaceDE/>
              <w:autoSpaceDN/>
              <w:adjustRightInd/>
              <w:spacing w:before="0" w:after="0" w:line="240" w:lineRule="auto"/>
              <w:contextualSpacing/>
              <w:textAlignment w:val="auto"/>
              <w:rPr>
                <w:rFonts w:eastAsia="Times New Roman"/>
                <w:color w:val="13171F"/>
                <w:kern w:val="24"/>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 = (1, 2, 2, 1, 1, 1, 2, 0.5, 0.5). 4 ports</w:t>
            </w:r>
          </w:p>
          <w:p w14:paraId="1381C5B7" w14:textId="62065BBF" w:rsidR="00533CB7" w:rsidRDefault="00DB1E89" w:rsidP="00CB5ABE">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2</w:t>
            </w:r>
            <w:r w:rsidR="00533CB7">
              <w:rPr>
                <w:rFonts w:eastAsia="Times New Roman"/>
                <w:color w:val="13171F"/>
                <w:kern w:val="24"/>
              </w:rPr>
              <w:t xml:space="preserve"> Tx, </w:t>
            </w:r>
            <w:r>
              <w:rPr>
                <w:rFonts w:eastAsia="Times New Roman"/>
                <w:color w:val="13171F"/>
                <w:kern w:val="24"/>
              </w:rPr>
              <w:t>4</w:t>
            </w:r>
            <w:r w:rsidR="00533CB7">
              <w:rPr>
                <w:rFonts w:eastAsia="Times New Roman"/>
                <w:color w:val="13171F"/>
                <w:kern w:val="24"/>
              </w:rPr>
              <w:t>Rx</w:t>
            </w:r>
          </w:p>
        </w:tc>
        <w:tc>
          <w:tcPr>
            <w:tcW w:w="3196" w:type="dxa"/>
          </w:tcPr>
          <w:p w14:paraId="75092BFF" w14:textId="4696421D" w:rsidR="00197772" w:rsidRDefault="00197772" w:rsidP="00CB5ABE">
            <w:pPr>
              <w:overflowPunct/>
              <w:autoSpaceDE/>
              <w:autoSpaceDN/>
              <w:adjustRightInd/>
              <w:spacing w:before="0" w:after="0" w:line="240" w:lineRule="auto"/>
              <w:contextualSpacing/>
              <w:textAlignment w:val="auto"/>
            </w:pPr>
            <w:r w:rsidRPr="00E86941">
              <w:t>(</w:t>
            </w:r>
            <w:proofErr w:type="spellStart"/>
            <w:proofErr w:type="gramStart"/>
            <w:r w:rsidRPr="00E86941">
              <w:t>M,N</w:t>
            </w:r>
            <w:proofErr w:type="gramEnd"/>
            <w:r w:rsidRPr="00E86941">
              <w:t>,P,Mg,Ng,Mp,Np,dV,dH</w:t>
            </w:r>
            <w:proofErr w:type="spellEnd"/>
            <w:r w:rsidRPr="00E86941">
              <w:t xml:space="preserve">) = (1, 2, 2, 1, 1, 1, 2, 0.5, 0.5). </w:t>
            </w:r>
          </w:p>
          <w:p w14:paraId="655970C9" w14:textId="794F5F55" w:rsidR="00533CB7" w:rsidRPr="00034962" w:rsidRDefault="00197772" w:rsidP="00CB5ABE">
            <w:pPr>
              <w:overflowPunct/>
              <w:autoSpaceDE/>
              <w:autoSpaceDN/>
              <w:adjustRightInd/>
              <w:spacing w:before="0" w:after="0" w:line="240" w:lineRule="auto"/>
              <w:contextualSpacing/>
              <w:textAlignment w:val="auto"/>
              <w:rPr>
                <w:rFonts w:eastAsia="Times New Roman"/>
                <w:color w:val="13171F"/>
                <w:kern w:val="24"/>
              </w:rPr>
            </w:pPr>
            <w:r w:rsidRPr="00E86941">
              <w:t xml:space="preserve">4 ports </w:t>
            </w:r>
            <w:proofErr w:type="gramStart"/>
            <w:r w:rsidRPr="00E86941">
              <w:t>( 2</w:t>
            </w:r>
            <w:proofErr w:type="gramEnd"/>
            <w:r w:rsidRPr="00E86941">
              <w:t>Tx , 4 Rx)</w:t>
            </w:r>
          </w:p>
        </w:tc>
      </w:tr>
      <w:tr w:rsidR="00CB5ABE" w14:paraId="440876BA" w14:textId="77777777" w:rsidTr="00341F77">
        <w:trPr>
          <w:trHeight w:val="20"/>
          <w:jc w:val="center"/>
        </w:trPr>
        <w:tc>
          <w:tcPr>
            <w:tcW w:w="1523" w:type="dxa"/>
          </w:tcPr>
          <w:p w14:paraId="0397DE80" w14:textId="2E14BFA0" w:rsidR="00CB5ABE" w:rsidRPr="00912A87" w:rsidRDefault="00CB5ABE" w:rsidP="00CB5ABE">
            <w:pPr>
              <w:spacing w:after="0" w:line="240" w:lineRule="atLeast"/>
              <w:contextualSpacing/>
              <w:rPr>
                <w:rFonts w:eastAsia="Times New Roman"/>
                <w:color w:val="13171F"/>
                <w:kern w:val="24"/>
              </w:rPr>
            </w:pPr>
            <w:r w:rsidRPr="00912A87">
              <w:rPr>
                <w:rFonts w:eastAsia="Times New Roman"/>
                <w:color w:val="13171F"/>
                <w:kern w:val="24"/>
              </w:rPr>
              <w:t>Resource blocks</w:t>
            </w:r>
          </w:p>
        </w:tc>
        <w:tc>
          <w:tcPr>
            <w:tcW w:w="7334" w:type="dxa"/>
            <w:gridSpan w:val="3"/>
          </w:tcPr>
          <w:p w14:paraId="743F861A" w14:textId="6D082F05" w:rsidR="00CB5ABE" w:rsidRPr="00912A87" w:rsidRDefault="00CB5ABE" w:rsidP="00CB5ABE">
            <w:pPr>
              <w:overflowPunct/>
              <w:autoSpaceDE/>
              <w:autoSpaceDN/>
              <w:adjustRightInd/>
              <w:spacing w:after="0"/>
              <w:contextualSpacing/>
              <w:textAlignment w:val="auto"/>
              <w:rPr>
                <w:rFonts w:eastAsia="Times New Roman"/>
                <w:color w:val="13171F"/>
                <w:kern w:val="24"/>
              </w:rPr>
            </w:pPr>
            <w:r w:rsidRPr="00912A87">
              <w:rPr>
                <w:rFonts w:eastAsia="Times New Roman"/>
                <w:color w:val="13171F"/>
                <w:kern w:val="24"/>
              </w:rPr>
              <w:t>272 RBs - DL: Edge 204RBs, UL: Center 56RBs, GB:12RBs</w:t>
            </w:r>
          </w:p>
        </w:tc>
      </w:tr>
      <w:tr w:rsidR="00D16C3E" w14:paraId="31F0FFFD" w14:textId="77777777" w:rsidTr="00341F77">
        <w:trPr>
          <w:trHeight w:val="20"/>
          <w:jc w:val="center"/>
        </w:trPr>
        <w:tc>
          <w:tcPr>
            <w:tcW w:w="1523" w:type="dxa"/>
          </w:tcPr>
          <w:p w14:paraId="7F0494EC" w14:textId="72E47841" w:rsidR="00D16C3E" w:rsidRPr="00912A87" w:rsidRDefault="00D16C3E" w:rsidP="000D2EAB">
            <w:pPr>
              <w:spacing w:before="0" w:after="0" w:line="240" w:lineRule="atLeast"/>
              <w:contextualSpacing/>
              <w:jc w:val="left"/>
              <w:rPr>
                <w:rFonts w:eastAsia="Times New Roman"/>
                <w:color w:val="13171F"/>
                <w:kern w:val="24"/>
              </w:rPr>
            </w:pPr>
            <w:r>
              <w:rPr>
                <w:rFonts w:eastAsia="Times New Roman"/>
                <w:color w:val="13171F"/>
                <w:kern w:val="24"/>
              </w:rPr>
              <w:t>Slot structure</w:t>
            </w:r>
            <w:r w:rsidR="0039096F">
              <w:rPr>
                <w:rFonts w:eastAsia="Times New Roman"/>
                <w:color w:val="13171F"/>
                <w:kern w:val="24"/>
              </w:rPr>
              <w:t xml:space="preserve"> (SBFD)</w:t>
            </w:r>
          </w:p>
        </w:tc>
        <w:tc>
          <w:tcPr>
            <w:tcW w:w="7334" w:type="dxa"/>
            <w:gridSpan w:val="3"/>
          </w:tcPr>
          <w:p w14:paraId="2425A3B6" w14:textId="160CF577" w:rsidR="00D16C3E" w:rsidRDefault="000D2EAB" w:rsidP="000D2EAB">
            <w:pPr>
              <w:spacing w:before="0"/>
              <w:contextualSpacing/>
              <w:jc w:val="left"/>
              <w:rPr>
                <w:lang w:eastAsia="zh-CN"/>
              </w:rPr>
            </w:pPr>
            <w:r w:rsidRPr="009547F3">
              <w:rPr>
                <w:lang w:eastAsia="zh-CN"/>
              </w:rPr>
              <w:t xml:space="preserve">For FD </w:t>
            </w:r>
            <w:proofErr w:type="spellStart"/>
            <w:r w:rsidRPr="009547F3">
              <w:rPr>
                <w:lang w:eastAsia="zh-CN"/>
              </w:rPr>
              <w:t>gNB</w:t>
            </w:r>
            <w:proofErr w:type="spellEnd"/>
            <w:r w:rsidRPr="009547F3">
              <w:rPr>
                <w:lang w:eastAsia="zh-CN"/>
              </w:rPr>
              <w:t xml:space="preserve"> slot pattern</w:t>
            </w:r>
            <w:r w:rsidR="0039096F">
              <w:rPr>
                <w:lang w:eastAsia="zh-CN"/>
              </w:rPr>
              <w:t xml:space="preserve"> (</w:t>
            </w:r>
            <w:r w:rsidR="00197772">
              <w:rPr>
                <w:lang w:eastAsia="zh-CN"/>
              </w:rPr>
              <w:t>Alt 4</w:t>
            </w:r>
            <w:r w:rsidR="0039096F">
              <w:rPr>
                <w:lang w:eastAsia="zh-CN"/>
              </w:rPr>
              <w:t xml:space="preserve">): </w:t>
            </w:r>
            <w:r w:rsidRPr="009547F3">
              <w:rPr>
                <w:lang w:eastAsia="zh-CN"/>
              </w:rPr>
              <w:t xml:space="preserve"> XXXXX (X=FD=D+</w:t>
            </w:r>
            <w:r w:rsidR="0039096F">
              <w:rPr>
                <w:lang w:eastAsia="zh-CN"/>
              </w:rPr>
              <w:t>U+D</w:t>
            </w:r>
            <w:r w:rsidRPr="009547F3">
              <w:rPr>
                <w:lang w:eastAsia="zh-CN"/>
              </w:rPr>
              <w:t>)</w:t>
            </w:r>
            <w:r w:rsidR="006620CA">
              <w:rPr>
                <w:lang w:eastAsia="zh-CN"/>
              </w:rPr>
              <w:t xml:space="preserve">; </w:t>
            </w:r>
            <w:r w:rsidR="00CD6B66">
              <w:rPr>
                <w:lang w:eastAsia="zh-CN"/>
              </w:rPr>
              <w:t xml:space="preserve">TDD: </w:t>
            </w:r>
            <w:r w:rsidR="00D84207">
              <w:rPr>
                <w:lang w:eastAsia="zh-CN"/>
              </w:rPr>
              <w:t>DDSU</w:t>
            </w:r>
          </w:p>
          <w:p w14:paraId="32CFB048" w14:textId="0422D097" w:rsidR="008F568E" w:rsidRDefault="00086E35" w:rsidP="000D2EAB">
            <w:pPr>
              <w:spacing w:before="0"/>
              <w:contextualSpacing/>
              <w:jc w:val="left"/>
              <w:rPr>
                <w:lang w:eastAsia="zh-CN"/>
              </w:rPr>
            </w:pPr>
            <w:r>
              <w:rPr>
                <w:lang w:eastAsia="zh-CN"/>
              </w:rPr>
              <w:t xml:space="preserve">Downlink </w:t>
            </w:r>
            <w:proofErr w:type="spellStart"/>
            <w:r>
              <w:rPr>
                <w:lang w:eastAsia="zh-CN"/>
              </w:rPr>
              <w:t>subband</w:t>
            </w:r>
            <w:proofErr w:type="spellEnd"/>
            <w:r>
              <w:rPr>
                <w:lang w:eastAsia="zh-CN"/>
              </w:rPr>
              <w:t xml:space="preserve"> </w:t>
            </w:r>
            <w:r w:rsidR="00B11B4E">
              <w:rPr>
                <w:lang w:eastAsia="zh-CN"/>
              </w:rPr>
              <w:t>(symbols)</w:t>
            </w:r>
            <w:r>
              <w:rPr>
                <w:lang w:eastAsia="zh-CN"/>
              </w:rPr>
              <w:t xml:space="preserve">: </w:t>
            </w:r>
            <w:r w:rsidR="00C8725C">
              <w:rPr>
                <w:lang w:eastAsia="zh-CN"/>
              </w:rPr>
              <w:t>11 D</w:t>
            </w:r>
            <w:r w:rsidR="006F7CF4">
              <w:rPr>
                <w:lang w:eastAsia="zh-CN"/>
              </w:rPr>
              <w:t>L</w:t>
            </w:r>
            <w:r w:rsidR="00A64591">
              <w:rPr>
                <w:lang w:eastAsia="zh-CN"/>
              </w:rPr>
              <w:t xml:space="preserve">, 1 Guard, 1 </w:t>
            </w:r>
            <w:r w:rsidR="00C8725C">
              <w:rPr>
                <w:lang w:eastAsia="zh-CN"/>
              </w:rPr>
              <w:t>U</w:t>
            </w:r>
            <w:r w:rsidR="006F7CF4">
              <w:rPr>
                <w:lang w:eastAsia="zh-CN"/>
              </w:rPr>
              <w:t>L</w:t>
            </w:r>
          </w:p>
          <w:p w14:paraId="6DD22562" w14:textId="5586627E" w:rsidR="00203ED8" w:rsidRPr="000D2EAB" w:rsidRDefault="00203ED8" w:rsidP="000D2EAB">
            <w:pPr>
              <w:spacing w:before="0"/>
              <w:contextualSpacing/>
              <w:jc w:val="left"/>
              <w:rPr>
                <w:lang w:eastAsia="zh-CN"/>
              </w:rPr>
            </w:pPr>
            <w:r>
              <w:rPr>
                <w:lang w:eastAsia="zh-CN"/>
              </w:rPr>
              <w:t xml:space="preserve">Uplink </w:t>
            </w:r>
            <w:proofErr w:type="spellStart"/>
            <w:r>
              <w:rPr>
                <w:lang w:eastAsia="zh-CN"/>
              </w:rPr>
              <w:t>subband</w:t>
            </w:r>
            <w:proofErr w:type="spellEnd"/>
            <w:r w:rsidR="00B11B4E">
              <w:rPr>
                <w:lang w:eastAsia="zh-CN"/>
              </w:rPr>
              <w:t xml:space="preserve"> (symbols)</w:t>
            </w:r>
            <w:r>
              <w:rPr>
                <w:lang w:eastAsia="zh-CN"/>
              </w:rPr>
              <w:t xml:space="preserve">: </w:t>
            </w:r>
            <w:r w:rsidR="003A3243">
              <w:rPr>
                <w:lang w:eastAsia="zh-CN"/>
              </w:rPr>
              <w:t xml:space="preserve">2 </w:t>
            </w:r>
            <w:r w:rsidR="00C8725C">
              <w:rPr>
                <w:lang w:eastAsia="zh-CN"/>
              </w:rPr>
              <w:t>D</w:t>
            </w:r>
            <w:r w:rsidR="006F7CF4">
              <w:rPr>
                <w:lang w:eastAsia="zh-CN"/>
              </w:rPr>
              <w:t>L</w:t>
            </w:r>
            <w:r w:rsidR="00C8725C">
              <w:rPr>
                <w:lang w:eastAsia="zh-CN"/>
              </w:rPr>
              <w:t>,</w:t>
            </w:r>
            <w:r w:rsidR="00717D00">
              <w:rPr>
                <w:lang w:eastAsia="zh-CN"/>
              </w:rPr>
              <w:t xml:space="preserve"> 1 Gu</w:t>
            </w:r>
            <w:r w:rsidR="0054705A">
              <w:rPr>
                <w:lang w:eastAsia="zh-CN"/>
              </w:rPr>
              <w:t xml:space="preserve">ard, </w:t>
            </w:r>
            <w:r w:rsidR="0014489D">
              <w:rPr>
                <w:lang w:eastAsia="zh-CN"/>
              </w:rPr>
              <w:t>1</w:t>
            </w:r>
            <w:r w:rsidR="00DE03B8">
              <w:rPr>
                <w:lang w:eastAsia="zh-CN"/>
              </w:rPr>
              <w:t>1</w:t>
            </w:r>
            <w:r w:rsidR="00C8725C">
              <w:rPr>
                <w:lang w:eastAsia="zh-CN"/>
              </w:rPr>
              <w:t xml:space="preserve"> U</w:t>
            </w:r>
            <w:r w:rsidR="006F7CF4">
              <w:rPr>
                <w:lang w:eastAsia="zh-CN"/>
              </w:rPr>
              <w:t>L</w:t>
            </w:r>
          </w:p>
        </w:tc>
      </w:tr>
      <w:tr w:rsidR="00CB5ABE" w14:paraId="225B9E73" w14:textId="77777777" w:rsidTr="00341F77">
        <w:trPr>
          <w:trHeight w:val="20"/>
          <w:jc w:val="center"/>
        </w:trPr>
        <w:tc>
          <w:tcPr>
            <w:tcW w:w="1523" w:type="dxa"/>
            <w:vAlign w:val="center"/>
          </w:tcPr>
          <w:p w14:paraId="6D96F2D3" w14:textId="4940CF19" w:rsidR="00CB5ABE" w:rsidRPr="009B0B64" w:rsidRDefault="00CB5ABE" w:rsidP="00E32299">
            <w:pPr>
              <w:spacing w:after="0" w:line="240" w:lineRule="atLeast"/>
              <w:contextualSpacing/>
              <w:jc w:val="left"/>
              <w:rPr>
                <w:lang w:val="en-GB" w:eastAsia="zh-CN"/>
              </w:rPr>
            </w:pPr>
            <w:r w:rsidRPr="00E600E6">
              <w:rPr>
                <w:lang w:val="en-GB" w:eastAsia="zh-CN"/>
              </w:rPr>
              <w:t>Inter-UE</w:t>
            </w:r>
            <w:r w:rsidR="00535A73">
              <w:rPr>
                <w:lang w:val="en-GB" w:eastAsia="zh-CN"/>
              </w:rPr>
              <w:t xml:space="preserve"> channel and</w:t>
            </w:r>
            <w:r w:rsidRPr="00E600E6">
              <w:rPr>
                <w:lang w:val="en-GB" w:eastAsia="zh-CN"/>
              </w:rPr>
              <w:t xml:space="preserve"> CLI model</w:t>
            </w:r>
          </w:p>
        </w:tc>
        <w:tc>
          <w:tcPr>
            <w:tcW w:w="7334" w:type="dxa"/>
            <w:gridSpan w:val="3"/>
            <w:vAlign w:val="center"/>
          </w:tcPr>
          <w:p w14:paraId="02BA6A57" w14:textId="6DCB1EAE" w:rsidR="00CB5ABE" w:rsidRDefault="00A759BE" w:rsidP="00CB5ABE">
            <w:pPr>
              <w:numPr>
                <w:ilvl w:val="0"/>
                <w:numId w:val="23"/>
              </w:numPr>
              <w:spacing w:after="0" w:line="240" w:lineRule="atLeast"/>
              <w:contextualSpacing/>
              <w:rPr>
                <w:lang w:eastAsia="zh-CN"/>
              </w:rPr>
            </w:pPr>
            <w:r w:rsidRPr="00A759BE">
              <w:rPr>
                <w:lang w:eastAsia="zh-CN"/>
              </w:rPr>
              <w:t xml:space="preserve">A.2.1.2 of 36.843 is used to model UE to UE links </w:t>
            </w:r>
          </w:p>
          <w:p w14:paraId="114D8143" w14:textId="6E7C2B03" w:rsidR="00F74CF7" w:rsidRDefault="009E2571" w:rsidP="00CB5ABE">
            <w:pPr>
              <w:numPr>
                <w:ilvl w:val="0"/>
                <w:numId w:val="23"/>
              </w:numPr>
              <w:spacing w:after="0" w:line="240" w:lineRule="atLeast"/>
              <w:contextualSpacing/>
              <w:rPr>
                <w:lang w:eastAsia="zh-CN"/>
              </w:rPr>
            </w:pPr>
            <w:r>
              <w:rPr>
                <w:lang w:eastAsia="zh-CN"/>
              </w:rPr>
              <w:t xml:space="preserve">In </w:t>
            </w:r>
            <w:proofErr w:type="gramStart"/>
            <w:r>
              <w:rPr>
                <w:lang w:eastAsia="zh-CN"/>
              </w:rPr>
              <w:t>A</w:t>
            </w:r>
            <w:r w:rsidR="006B4F21">
              <w:rPr>
                <w:lang w:eastAsia="zh-CN"/>
              </w:rPr>
              <w:t>.</w:t>
            </w:r>
            <w:r>
              <w:rPr>
                <w:lang w:eastAsia="zh-CN"/>
              </w:rPr>
              <w:t>2.1.</w:t>
            </w:r>
            <w:r w:rsidR="002D45E9">
              <w:rPr>
                <w:lang w:eastAsia="zh-CN"/>
              </w:rPr>
              <w:t>2</w:t>
            </w:r>
            <w:r>
              <w:rPr>
                <w:lang w:eastAsia="zh-CN"/>
              </w:rPr>
              <w:t xml:space="preserve"> ,</w:t>
            </w:r>
            <w:proofErr w:type="gramEnd"/>
            <w:r>
              <w:rPr>
                <w:lang w:eastAsia="zh-CN"/>
              </w:rPr>
              <w:t xml:space="preserve"> </w:t>
            </w:r>
            <w:proofErr w:type="spellStart"/>
            <w:r>
              <w:rPr>
                <w:lang w:eastAsia="zh-CN"/>
              </w:rPr>
              <w:t>InH</w:t>
            </w:r>
            <w:proofErr w:type="spellEnd"/>
            <w:r>
              <w:rPr>
                <w:lang w:eastAsia="zh-CN"/>
              </w:rPr>
              <w:t xml:space="preserve"> model </w:t>
            </w:r>
            <w:r w:rsidR="00DE2432">
              <w:rPr>
                <w:lang w:eastAsia="zh-CN"/>
              </w:rPr>
              <w:t>is used for Indoor-Indoor</w:t>
            </w:r>
          </w:p>
          <w:p w14:paraId="7506FE86" w14:textId="5F4F18B3" w:rsidR="00115F59" w:rsidRDefault="00F74CF7" w:rsidP="00CB5ABE">
            <w:pPr>
              <w:numPr>
                <w:ilvl w:val="0"/>
                <w:numId w:val="23"/>
              </w:numPr>
              <w:spacing w:after="0" w:line="240" w:lineRule="atLeast"/>
              <w:contextualSpacing/>
              <w:rPr>
                <w:lang w:eastAsia="zh-CN"/>
              </w:rPr>
            </w:pPr>
            <w:r>
              <w:rPr>
                <w:lang w:eastAsia="zh-CN"/>
              </w:rPr>
              <w:t>W</w:t>
            </w:r>
            <w:r w:rsidR="000D10AB">
              <w:rPr>
                <w:lang w:eastAsia="zh-CN"/>
              </w:rPr>
              <w:t xml:space="preserve">hen </w:t>
            </w:r>
            <w:r w:rsidR="00A132E2">
              <w:rPr>
                <w:lang w:eastAsia="zh-CN"/>
              </w:rPr>
              <w:t>UE to UE distance is greater than 50m, the UEs are assumed to be in different buildings</w:t>
            </w:r>
            <w:r w:rsidR="007720A9">
              <w:rPr>
                <w:lang w:eastAsia="zh-CN"/>
              </w:rPr>
              <w:t xml:space="preserve"> and dual O2I</w:t>
            </w:r>
            <w:r w:rsidR="000D10AB">
              <w:rPr>
                <w:lang w:eastAsia="zh-CN"/>
              </w:rPr>
              <w:t xml:space="preserve"> building </w:t>
            </w:r>
            <w:r w:rsidR="007720A9">
              <w:rPr>
                <w:lang w:eastAsia="zh-CN"/>
              </w:rPr>
              <w:t>penetration loss is modeled</w:t>
            </w:r>
            <w:r w:rsidR="00A132E2">
              <w:rPr>
                <w:lang w:eastAsia="zh-CN"/>
              </w:rPr>
              <w:t>.</w:t>
            </w:r>
          </w:p>
          <w:p w14:paraId="35010AE8" w14:textId="7ABA9F76" w:rsidR="00205BCC" w:rsidRDefault="00EA4DF1" w:rsidP="00586A6A">
            <w:pPr>
              <w:numPr>
                <w:ilvl w:val="0"/>
                <w:numId w:val="23"/>
              </w:numPr>
              <w:spacing w:after="0" w:line="240" w:lineRule="atLeast"/>
              <w:contextualSpacing/>
              <w:rPr>
                <w:lang w:eastAsia="zh-CN"/>
              </w:rPr>
            </w:pPr>
            <w:r>
              <w:rPr>
                <w:lang w:eastAsia="zh-CN"/>
              </w:rPr>
              <w:t xml:space="preserve">When </w:t>
            </w:r>
            <w:r w:rsidR="00F87137">
              <w:rPr>
                <w:lang w:eastAsia="zh-CN"/>
              </w:rPr>
              <w:t>UEs are assumed to be in the same building, additional floor loss can optionally be added to model UEs on different floors</w:t>
            </w:r>
            <w:r w:rsidR="00A132E2">
              <w:rPr>
                <w:lang w:eastAsia="zh-CN"/>
              </w:rPr>
              <w:t xml:space="preserve"> </w:t>
            </w:r>
          </w:p>
          <w:p w14:paraId="687BEF9B" w14:textId="77777777" w:rsidR="00CB5ABE" w:rsidRPr="00A73542" w:rsidRDefault="00CB5ABE" w:rsidP="00CB5ABE">
            <w:pPr>
              <w:numPr>
                <w:ilvl w:val="0"/>
                <w:numId w:val="23"/>
              </w:numPr>
              <w:spacing w:after="0" w:line="240" w:lineRule="atLeast"/>
              <w:contextualSpacing/>
              <w:rPr>
                <w:lang w:eastAsia="zh-CN"/>
              </w:rPr>
            </w:pPr>
            <w:r>
              <w:rPr>
                <w:lang w:val="en-GB" w:eastAsia="zh-CN"/>
              </w:rPr>
              <w:t>Other parameters from</w:t>
            </w:r>
            <w:r w:rsidRPr="00EF1789">
              <w:rPr>
                <w:lang w:val="en-GB" w:eastAsia="zh-CN"/>
              </w:rPr>
              <w:t xml:space="preserve"> 38.901</w:t>
            </w:r>
          </w:p>
          <w:p w14:paraId="52EE7DC4" w14:textId="0A318C68" w:rsidR="0074759E" w:rsidRPr="00EF1789" w:rsidRDefault="00BD5330" w:rsidP="00CB5ABE">
            <w:pPr>
              <w:numPr>
                <w:ilvl w:val="0"/>
                <w:numId w:val="23"/>
              </w:numPr>
              <w:spacing w:after="0" w:line="240" w:lineRule="atLeast"/>
              <w:contextualSpacing/>
              <w:rPr>
                <w:lang w:eastAsia="zh-CN"/>
              </w:rPr>
            </w:pPr>
            <w:r>
              <w:rPr>
                <w:lang w:eastAsia="zh-CN"/>
              </w:rPr>
              <w:t>Inter-</w:t>
            </w:r>
            <w:proofErr w:type="spellStart"/>
            <w:r>
              <w:rPr>
                <w:lang w:eastAsia="zh-CN"/>
              </w:rPr>
              <w:t>subband</w:t>
            </w:r>
            <w:proofErr w:type="spellEnd"/>
            <w:r>
              <w:rPr>
                <w:lang w:eastAsia="zh-CN"/>
              </w:rPr>
              <w:t xml:space="preserve"> leakage ratio: </w:t>
            </w:r>
            <w:r w:rsidR="002F5B7A">
              <w:rPr>
                <w:lang w:eastAsia="zh-CN"/>
              </w:rPr>
              <w:t>3</w:t>
            </w:r>
            <w:r w:rsidR="0074759E">
              <w:rPr>
                <w:lang w:eastAsia="zh-CN"/>
              </w:rPr>
              <w:t>0 dB/20MHz</w:t>
            </w:r>
            <w:r w:rsidR="002F5B7A">
              <w:rPr>
                <w:lang w:eastAsia="zh-CN"/>
              </w:rPr>
              <w:t xml:space="preserve"> (flat)</w:t>
            </w:r>
          </w:p>
        </w:tc>
      </w:tr>
      <w:tr w:rsidR="00CB5ABE" w14:paraId="7CE3CFA0" w14:textId="77777777" w:rsidTr="00341F77">
        <w:trPr>
          <w:trHeight w:val="20"/>
          <w:jc w:val="center"/>
        </w:trPr>
        <w:tc>
          <w:tcPr>
            <w:tcW w:w="1523" w:type="dxa"/>
            <w:vAlign w:val="center"/>
          </w:tcPr>
          <w:p w14:paraId="2B77004B" w14:textId="5EAD27C0" w:rsidR="00CB5ABE" w:rsidRPr="00E600E6" w:rsidRDefault="00CB5ABE" w:rsidP="00E32299">
            <w:pPr>
              <w:spacing w:after="0" w:line="240" w:lineRule="atLeast"/>
              <w:contextualSpacing/>
              <w:jc w:val="left"/>
              <w:rPr>
                <w:lang w:val="en-GB" w:eastAsia="zh-CN"/>
              </w:rPr>
            </w:pPr>
            <w:r w:rsidRPr="00E600E6">
              <w:rPr>
                <w:lang w:val="en-GB" w:eastAsia="zh-CN"/>
              </w:rPr>
              <w:t>Inter-</w:t>
            </w:r>
            <w:proofErr w:type="spellStart"/>
            <w:r w:rsidRPr="00E600E6">
              <w:rPr>
                <w:lang w:val="en-GB" w:eastAsia="zh-CN"/>
              </w:rPr>
              <w:t>gNB</w:t>
            </w:r>
            <w:proofErr w:type="spellEnd"/>
            <w:r w:rsidRPr="00E600E6">
              <w:rPr>
                <w:lang w:val="en-GB" w:eastAsia="zh-CN"/>
              </w:rPr>
              <w:t xml:space="preserve"> CLI model</w:t>
            </w:r>
          </w:p>
        </w:tc>
        <w:tc>
          <w:tcPr>
            <w:tcW w:w="7334" w:type="dxa"/>
            <w:gridSpan w:val="3"/>
            <w:vAlign w:val="center"/>
          </w:tcPr>
          <w:p w14:paraId="61A3A247" w14:textId="77777777" w:rsidR="00CB5ABE" w:rsidRDefault="00B94D68" w:rsidP="00CB5ABE">
            <w:pPr>
              <w:numPr>
                <w:ilvl w:val="0"/>
                <w:numId w:val="22"/>
              </w:numPr>
              <w:spacing w:after="0" w:line="240" w:lineRule="atLeast"/>
              <w:contextualSpacing/>
              <w:rPr>
                <w:lang w:eastAsia="zh-CN"/>
              </w:rPr>
            </w:pPr>
            <w:r w:rsidRPr="00B94D68">
              <w:rPr>
                <w:lang w:eastAsia="zh-CN"/>
              </w:rPr>
              <w:t>38.802 (NR Rel 14 SI) assumptions for Flexible Duplex study (Table A.2.1-11: Evaluation parameters specific to flexible duplex)</w:t>
            </w:r>
          </w:p>
          <w:p w14:paraId="283E206F" w14:textId="7B035190" w:rsidR="00CB5ABE" w:rsidRDefault="00CB5ABE" w:rsidP="00CB5ABE">
            <w:pPr>
              <w:numPr>
                <w:ilvl w:val="0"/>
                <w:numId w:val="22"/>
              </w:numPr>
              <w:spacing w:after="0" w:line="240" w:lineRule="atLeast"/>
              <w:contextualSpacing/>
              <w:rPr>
                <w:lang w:eastAsia="zh-CN"/>
              </w:rPr>
            </w:pPr>
            <w:r>
              <w:rPr>
                <w:lang w:eastAsia="zh-CN"/>
              </w:rPr>
              <w:t>O2I Losses (No Loss)</w:t>
            </w:r>
          </w:p>
          <w:p w14:paraId="0E5B0A5C" w14:textId="7E9CDEBD" w:rsidR="00CB5ABE" w:rsidRDefault="00CB5ABE" w:rsidP="00CB5ABE">
            <w:pPr>
              <w:numPr>
                <w:ilvl w:val="0"/>
                <w:numId w:val="22"/>
              </w:numPr>
              <w:spacing w:after="0" w:line="240" w:lineRule="atLeast"/>
              <w:contextualSpacing/>
              <w:rPr>
                <w:lang w:eastAsia="zh-CN"/>
              </w:rPr>
            </w:pPr>
            <w:r>
              <w:rPr>
                <w:lang w:eastAsia="zh-CN"/>
              </w:rPr>
              <w:t>Angular spread Params: ASA = ASD, ZSA = ZSD</w:t>
            </w:r>
          </w:p>
          <w:p w14:paraId="4CEF5D50" w14:textId="77777777" w:rsidR="00CB5ABE" w:rsidRPr="00F90A08" w:rsidRDefault="00CB5ABE" w:rsidP="00CB5ABE">
            <w:pPr>
              <w:numPr>
                <w:ilvl w:val="0"/>
                <w:numId w:val="22"/>
              </w:numPr>
              <w:spacing w:after="0" w:line="240" w:lineRule="atLeast"/>
              <w:contextualSpacing/>
              <w:rPr>
                <w:lang w:eastAsia="zh-CN"/>
              </w:rPr>
            </w:pPr>
            <w:r>
              <w:rPr>
                <w:lang w:val="en-GB" w:eastAsia="zh-CN"/>
              </w:rPr>
              <w:t xml:space="preserve">Other LOS/NLOS parameters from </w:t>
            </w:r>
            <w:r w:rsidRPr="00FF7F99">
              <w:rPr>
                <w:lang w:val="en-GB" w:eastAsia="zh-CN"/>
              </w:rPr>
              <w:t>38.901</w:t>
            </w:r>
          </w:p>
          <w:p w14:paraId="0F52F73E" w14:textId="29E431C6" w:rsidR="00CB5ABE" w:rsidRPr="00FF7F99" w:rsidRDefault="00A45FC1" w:rsidP="00CB5ABE">
            <w:pPr>
              <w:numPr>
                <w:ilvl w:val="0"/>
                <w:numId w:val="22"/>
              </w:numPr>
              <w:spacing w:after="0" w:line="240" w:lineRule="atLeast"/>
              <w:contextualSpacing/>
              <w:rPr>
                <w:lang w:eastAsia="zh-CN"/>
              </w:rPr>
            </w:pPr>
            <w:r>
              <w:rPr>
                <w:lang w:val="en-GB" w:eastAsia="zh-CN"/>
              </w:rPr>
              <w:t>Inter-</w:t>
            </w:r>
            <w:proofErr w:type="spellStart"/>
            <w:r>
              <w:rPr>
                <w:lang w:val="en-GB" w:eastAsia="zh-CN"/>
              </w:rPr>
              <w:t>subband</w:t>
            </w:r>
            <w:proofErr w:type="spellEnd"/>
            <w:r>
              <w:rPr>
                <w:lang w:val="en-GB" w:eastAsia="zh-CN"/>
              </w:rPr>
              <w:t xml:space="preserve"> leakage ratio:</w:t>
            </w:r>
            <w:r w:rsidR="002F5B7A">
              <w:rPr>
                <w:lang w:val="en-GB" w:eastAsia="zh-CN"/>
              </w:rPr>
              <w:t xml:space="preserve"> 4</w:t>
            </w:r>
            <w:r w:rsidR="00CB5ABE">
              <w:rPr>
                <w:lang w:val="en-GB" w:eastAsia="zh-CN"/>
              </w:rPr>
              <w:t xml:space="preserve">5 </w:t>
            </w:r>
            <w:proofErr w:type="spellStart"/>
            <w:r w:rsidR="00CB5ABE">
              <w:rPr>
                <w:lang w:val="en-GB" w:eastAsia="zh-CN"/>
              </w:rPr>
              <w:t>dBc</w:t>
            </w:r>
            <w:proofErr w:type="spellEnd"/>
            <w:r w:rsidR="00BD1220">
              <w:rPr>
                <w:lang w:val="en-GB" w:eastAsia="zh-CN"/>
              </w:rPr>
              <w:t>/20 MHz</w:t>
            </w:r>
            <w:r>
              <w:rPr>
                <w:lang w:val="en-GB" w:eastAsia="zh-CN"/>
              </w:rPr>
              <w:t xml:space="preserve"> (flat)</w:t>
            </w:r>
          </w:p>
        </w:tc>
      </w:tr>
      <w:tr w:rsidR="00CB5ABE" w14:paraId="6169C228" w14:textId="77777777" w:rsidTr="00341F77">
        <w:trPr>
          <w:trHeight w:val="20"/>
          <w:jc w:val="center"/>
        </w:trPr>
        <w:tc>
          <w:tcPr>
            <w:tcW w:w="1523" w:type="dxa"/>
            <w:vAlign w:val="center"/>
          </w:tcPr>
          <w:p w14:paraId="0082B732" w14:textId="214612D8" w:rsidR="00CB5ABE" w:rsidRPr="00E600E6" w:rsidRDefault="00CB5ABE" w:rsidP="00CB5ABE">
            <w:pPr>
              <w:spacing w:after="0" w:line="240" w:lineRule="atLeast"/>
              <w:contextualSpacing/>
              <w:rPr>
                <w:lang w:val="en-GB" w:eastAsia="zh-CN"/>
              </w:rPr>
            </w:pPr>
            <w:r>
              <w:rPr>
                <w:lang w:val="en-GB" w:eastAsia="zh-CN"/>
              </w:rPr>
              <w:t>Intra-</w:t>
            </w:r>
            <w:proofErr w:type="spellStart"/>
            <w:r>
              <w:rPr>
                <w:lang w:val="en-GB" w:eastAsia="zh-CN"/>
              </w:rPr>
              <w:t>gNB</w:t>
            </w:r>
            <w:proofErr w:type="spellEnd"/>
            <w:r>
              <w:rPr>
                <w:lang w:val="en-GB" w:eastAsia="zh-CN"/>
              </w:rPr>
              <w:t xml:space="preserve"> CLI</w:t>
            </w:r>
          </w:p>
        </w:tc>
        <w:tc>
          <w:tcPr>
            <w:tcW w:w="7334" w:type="dxa"/>
            <w:gridSpan w:val="3"/>
            <w:vAlign w:val="center"/>
          </w:tcPr>
          <w:p w14:paraId="0C17A9AE" w14:textId="6DA8B190" w:rsidR="00CB5ABE" w:rsidRPr="00EA15C1" w:rsidRDefault="008E2DA8" w:rsidP="00CB5ABE">
            <w:pPr>
              <w:numPr>
                <w:ilvl w:val="0"/>
                <w:numId w:val="22"/>
              </w:numPr>
              <w:spacing w:after="0" w:line="240" w:lineRule="atLeast"/>
              <w:contextualSpacing/>
              <w:rPr>
                <w:lang w:eastAsia="zh-CN"/>
              </w:rPr>
            </w:pPr>
            <w:r>
              <w:rPr>
                <w:rFonts w:eastAsia="Times New Roman"/>
                <w:color w:val="13171F"/>
                <w:kern w:val="24"/>
              </w:rPr>
              <w:t>S</w:t>
            </w:r>
            <w:r w:rsidR="000F7F98">
              <w:rPr>
                <w:rFonts w:eastAsia="Times New Roman"/>
                <w:color w:val="13171F"/>
                <w:kern w:val="24"/>
              </w:rPr>
              <w:t>patial</w:t>
            </w:r>
            <w:r>
              <w:rPr>
                <w:rFonts w:eastAsia="Times New Roman"/>
                <w:color w:val="13171F"/>
                <w:kern w:val="24"/>
              </w:rPr>
              <w:t xml:space="preserve"> isolation </w:t>
            </w:r>
            <w:r w:rsidR="00317BC7">
              <w:rPr>
                <w:rFonts w:eastAsia="Times New Roman"/>
                <w:color w:val="13171F"/>
                <w:kern w:val="24"/>
              </w:rPr>
              <w:t>plus Digital NLIC</w:t>
            </w:r>
            <w:r w:rsidR="00CB5ABE">
              <w:rPr>
                <w:rFonts w:eastAsia="Times New Roman"/>
                <w:color w:val="13171F"/>
                <w:kern w:val="24"/>
              </w:rPr>
              <w:t xml:space="preserve"> = 90 dB</w:t>
            </w:r>
          </w:p>
          <w:p w14:paraId="670073D0" w14:textId="3256310D" w:rsidR="00CB5ABE" w:rsidRPr="00F962C9" w:rsidRDefault="008B6604" w:rsidP="00CB5ABE">
            <w:pPr>
              <w:numPr>
                <w:ilvl w:val="0"/>
                <w:numId w:val="22"/>
              </w:numPr>
              <w:spacing w:after="0" w:line="240" w:lineRule="atLeast"/>
              <w:contextualSpacing/>
              <w:rPr>
                <w:lang w:eastAsia="zh-CN"/>
              </w:rPr>
            </w:pPr>
            <w:r>
              <w:rPr>
                <w:rFonts w:eastAsia="Times New Roman"/>
                <w:color w:val="13171F"/>
                <w:kern w:val="24"/>
              </w:rPr>
              <w:t>Frequency isolation:</w:t>
            </w:r>
            <w:r w:rsidR="00CB5ABE">
              <w:rPr>
                <w:rFonts w:eastAsia="Times New Roman"/>
                <w:color w:val="13171F"/>
                <w:kern w:val="24"/>
              </w:rPr>
              <w:t xml:space="preserve"> 45 </w:t>
            </w:r>
            <w:proofErr w:type="spellStart"/>
            <w:r w:rsidR="00CB5ABE">
              <w:rPr>
                <w:rFonts w:eastAsia="Times New Roman"/>
                <w:color w:val="13171F"/>
                <w:kern w:val="24"/>
              </w:rPr>
              <w:t>dBc</w:t>
            </w:r>
            <w:proofErr w:type="spellEnd"/>
            <w:r w:rsidR="00404756">
              <w:rPr>
                <w:rFonts w:eastAsia="Times New Roman"/>
                <w:color w:val="13171F"/>
                <w:kern w:val="24"/>
              </w:rPr>
              <w:t>/20MHz</w:t>
            </w:r>
          </w:p>
          <w:p w14:paraId="31BAAC1E" w14:textId="2FA49B70" w:rsidR="00CB5ABE" w:rsidRPr="00B94D68" w:rsidRDefault="00CB5ABE" w:rsidP="00CB5ABE">
            <w:pPr>
              <w:numPr>
                <w:ilvl w:val="0"/>
                <w:numId w:val="22"/>
              </w:numPr>
              <w:spacing w:after="0" w:line="240" w:lineRule="atLeast"/>
              <w:contextualSpacing/>
              <w:rPr>
                <w:lang w:eastAsia="zh-CN"/>
              </w:rPr>
            </w:pPr>
            <w:r>
              <w:rPr>
                <w:rFonts w:eastAsia="Times New Roman"/>
                <w:color w:val="13171F"/>
                <w:kern w:val="24"/>
              </w:rPr>
              <w:t xml:space="preserve">Total Isolation = </w:t>
            </w:r>
            <w:r w:rsidR="00317BC7">
              <w:rPr>
                <w:rFonts w:eastAsia="Times New Roman"/>
                <w:color w:val="13171F"/>
                <w:kern w:val="24"/>
              </w:rPr>
              <w:t>Spatial</w:t>
            </w:r>
            <w:r>
              <w:rPr>
                <w:rFonts w:eastAsia="Times New Roman"/>
                <w:color w:val="13171F"/>
                <w:kern w:val="24"/>
              </w:rPr>
              <w:t xml:space="preserve"> Isolation + NLIC + </w:t>
            </w:r>
            <w:r w:rsidR="008B6604">
              <w:rPr>
                <w:rFonts w:eastAsia="Times New Roman"/>
                <w:color w:val="13171F"/>
                <w:kern w:val="24"/>
              </w:rPr>
              <w:t xml:space="preserve">freq. </w:t>
            </w:r>
            <w:proofErr w:type="gramStart"/>
            <w:r w:rsidR="008B6604">
              <w:rPr>
                <w:rFonts w:eastAsia="Times New Roman"/>
                <w:color w:val="13171F"/>
                <w:kern w:val="24"/>
              </w:rPr>
              <w:t xml:space="preserve">isolation  </w:t>
            </w:r>
            <w:r>
              <w:rPr>
                <w:rFonts w:eastAsia="Times New Roman"/>
                <w:color w:val="13171F"/>
                <w:kern w:val="24"/>
              </w:rPr>
              <w:t>=</w:t>
            </w:r>
            <w:proofErr w:type="gramEnd"/>
            <w:r>
              <w:rPr>
                <w:rFonts w:eastAsia="Times New Roman"/>
                <w:color w:val="13171F"/>
                <w:kern w:val="24"/>
              </w:rPr>
              <w:t xml:space="preserve"> 135 dB</w:t>
            </w:r>
          </w:p>
        </w:tc>
      </w:tr>
      <w:tr w:rsidR="00F91BB3" w14:paraId="10B67283" w14:textId="77777777" w:rsidTr="00341F77">
        <w:trPr>
          <w:trHeight w:val="20"/>
          <w:jc w:val="center"/>
        </w:trPr>
        <w:tc>
          <w:tcPr>
            <w:tcW w:w="1523" w:type="dxa"/>
            <w:vAlign w:val="center"/>
          </w:tcPr>
          <w:p w14:paraId="2C3143BA" w14:textId="35962194" w:rsidR="00F91BB3" w:rsidRDefault="00F91BB3" w:rsidP="00F91BB3">
            <w:pPr>
              <w:spacing w:after="0" w:line="240" w:lineRule="atLeast"/>
              <w:contextualSpacing/>
              <w:rPr>
                <w:lang w:val="en-GB" w:eastAsia="zh-CN"/>
              </w:rPr>
            </w:pPr>
            <w:r w:rsidRPr="00333385">
              <w:rPr>
                <w:lang w:val="en-GB" w:eastAsia="zh-CN"/>
              </w:rPr>
              <w:t>Metric</w:t>
            </w:r>
          </w:p>
        </w:tc>
        <w:tc>
          <w:tcPr>
            <w:tcW w:w="7334" w:type="dxa"/>
            <w:gridSpan w:val="3"/>
            <w:vAlign w:val="center"/>
          </w:tcPr>
          <w:p w14:paraId="7900046B" w14:textId="128F6866" w:rsidR="00F91BB3" w:rsidRPr="00912A87" w:rsidRDefault="00F91BB3" w:rsidP="00F91BB3">
            <w:pPr>
              <w:spacing w:after="0" w:line="240" w:lineRule="atLeast"/>
              <w:contextualSpacing/>
              <w:rPr>
                <w:rFonts w:eastAsia="Times New Roman"/>
                <w:color w:val="13171F"/>
                <w:kern w:val="24"/>
              </w:rPr>
            </w:pPr>
            <w:r w:rsidRPr="00510198">
              <w:rPr>
                <w:lang w:val="en-GB" w:eastAsia="zh-CN"/>
              </w:rPr>
              <w:t>DL/UL U</w:t>
            </w:r>
            <w:r w:rsidR="007631C1">
              <w:rPr>
                <w:lang w:val="en-GB" w:eastAsia="zh-CN"/>
              </w:rPr>
              <w:t xml:space="preserve">ser </w:t>
            </w:r>
            <w:r w:rsidRPr="00510198">
              <w:rPr>
                <w:lang w:val="en-GB" w:eastAsia="zh-CN"/>
              </w:rPr>
              <w:t>P</w:t>
            </w:r>
            <w:r w:rsidR="007631C1">
              <w:rPr>
                <w:lang w:val="en-GB" w:eastAsia="zh-CN"/>
              </w:rPr>
              <w:t xml:space="preserve">erceived </w:t>
            </w:r>
            <w:r w:rsidRPr="00510198">
              <w:rPr>
                <w:lang w:val="en-GB" w:eastAsia="zh-CN"/>
              </w:rPr>
              <w:t>T</w:t>
            </w:r>
            <w:r w:rsidR="007631C1">
              <w:rPr>
                <w:lang w:val="en-GB" w:eastAsia="zh-CN"/>
              </w:rPr>
              <w:t>hroughput</w:t>
            </w:r>
            <w:r w:rsidRPr="00510198">
              <w:rPr>
                <w:lang w:val="en-GB" w:eastAsia="zh-CN"/>
              </w:rPr>
              <w:t xml:space="preserve"> and DL/UL transfer time</w:t>
            </w:r>
          </w:p>
        </w:tc>
      </w:tr>
      <w:tr w:rsidR="004A6E55" w14:paraId="28960E54" w14:textId="77777777" w:rsidTr="00A73542">
        <w:trPr>
          <w:trHeight w:val="20"/>
          <w:jc w:val="center"/>
        </w:trPr>
        <w:tc>
          <w:tcPr>
            <w:tcW w:w="1523" w:type="dxa"/>
            <w:vAlign w:val="center"/>
          </w:tcPr>
          <w:p w14:paraId="45790640" w14:textId="021C9EFF" w:rsidR="004A6E55" w:rsidRDefault="004A6E55" w:rsidP="00F91BB3">
            <w:pPr>
              <w:spacing w:after="0" w:line="240" w:lineRule="atLeast"/>
              <w:contextualSpacing/>
              <w:rPr>
                <w:lang w:val="en-GB" w:eastAsia="zh-CN"/>
              </w:rPr>
            </w:pPr>
            <w:r w:rsidRPr="00510198">
              <w:rPr>
                <w:lang w:val="en-GB" w:eastAsia="zh-CN"/>
              </w:rPr>
              <w:t>Traffic model</w:t>
            </w:r>
          </w:p>
        </w:tc>
        <w:tc>
          <w:tcPr>
            <w:tcW w:w="4142" w:type="dxa"/>
            <w:gridSpan w:val="2"/>
            <w:vAlign w:val="center"/>
          </w:tcPr>
          <w:p w14:paraId="65B67B8C" w14:textId="58EBD7C0" w:rsidR="00E20030" w:rsidRPr="00E86941" w:rsidRDefault="00E20030" w:rsidP="00A73542">
            <w:pPr>
              <w:spacing w:after="0"/>
              <w:contextualSpacing/>
            </w:pPr>
            <w:r>
              <w:rPr>
                <w:b/>
                <w:bCs/>
                <w:lang w:val="en-GB" w:eastAsia="zh-CN"/>
              </w:rPr>
              <w:t>Medium Load</w:t>
            </w:r>
            <w:r w:rsidR="004A6E55">
              <w:rPr>
                <w:lang w:val="en-GB" w:eastAsia="zh-CN"/>
              </w:rPr>
              <w:t xml:space="preserve">: </w:t>
            </w:r>
            <w:r w:rsidRPr="00E86941">
              <w:t xml:space="preserve">Each </w:t>
            </w:r>
            <w:proofErr w:type="spellStart"/>
            <w:r w:rsidRPr="00E86941">
              <w:t>gNB</w:t>
            </w:r>
            <w:proofErr w:type="spellEnd"/>
            <w:r w:rsidRPr="00E86941">
              <w:t xml:space="preserve"> serves 5 DL UEs and </w:t>
            </w:r>
            <w:r>
              <w:t>5</w:t>
            </w:r>
            <w:r w:rsidRPr="00E86941">
              <w:t xml:space="preserve"> UL UEs.</w:t>
            </w:r>
          </w:p>
          <w:p w14:paraId="1DD27020" w14:textId="77777777" w:rsidR="00AC70EA" w:rsidRDefault="00AC70EA" w:rsidP="00AC70EA">
            <w:pPr>
              <w:spacing w:after="0" w:line="240" w:lineRule="auto"/>
              <w:contextualSpacing/>
              <w:jc w:val="left"/>
            </w:pPr>
            <w:r w:rsidRPr="00E86941">
              <w:t>Bidirectional Poisson</w:t>
            </w:r>
            <w:r>
              <w:t xml:space="preserve"> (FTP model 3 traffic)</w:t>
            </w:r>
            <w:r w:rsidRPr="00E86941">
              <w:t xml:space="preserve">. </w:t>
            </w:r>
          </w:p>
          <w:p w14:paraId="3E7F932B" w14:textId="3B19F170" w:rsidR="00E20030" w:rsidRDefault="00E20030" w:rsidP="004A6E55">
            <w:pPr>
              <w:spacing w:after="0" w:line="240" w:lineRule="auto"/>
              <w:contextualSpacing/>
              <w:rPr>
                <w:rFonts w:eastAsia="Times New Roman"/>
                <w:b/>
                <w:bCs/>
                <w:color w:val="13171F"/>
                <w:kern w:val="24"/>
              </w:rPr>
            </w:pPr>
            <w:r w:rsidRPr="00E86941">
              <w:t xml:space="preserve">DL: </w:t>
            </w:r>
            <w:r>
              <w:t>75</w:t>
            </w:r>
            <w:r w:rsidRPr="00E86941">
              <w:t xml:space="preserve"> files/sec/UE, 20KB/file. UL: </w:t>
            </w:r>
            <w:r>
              <w:t>3</w:t>
            </w:r>
            <w:r w:rsidRPr="00E86941">
              <w:t>00 files/sec/UE, 1KB/file</w:t>
            </w:r>
            <w:r w:rsidRPr="00510198" w:rsidDel="00E20030">
              <w:rPr>
                <w:lang w:val="en-GB" w:eastAsia="zh-CN"/>
              </w:rPr>
              <w:t xml:space="preserve"> </w:t>
            </w:r>
          </w:p>
          <w:p w14:paraId="294577CB" w14:textId="77777777" w:rsidR="00E20030" w:rsidRDefault="00E20030" w:rsidP="004A6E55">
            <w:pPr>
              <w:spacing w:after="0" w:line="240" w:lineRule="auto"/>
              <w:contextualSpacing/>
              <w:rPr>
                <w:rFonts w:eastAsia="Times New Roman"/>
                <w:b/>
                <w:bCs/>
                <w:color w:val="13171F"/>
                <w:kern w:val="24"/>
              </w:rPr>
            </w:pPr>
          </w:p>
          <w:p w14:paraId="34E56601" w14:textId="77777777" w:rsidR="00ED22B5" w:rsidRPr="00ED22B5" w:rsidRDefault="00E20030" w:rsidP="00ED22B5">
            <w:pPr>
              <w:spacing w:after="0"/>
              <w:contextualSpacing/>
              <w:rPr>
                <w:rFonts w:eastAsia="Times New Roman"/>
                <w:color w:val="13171F"/>
                <w:kern w:val="24"/>
              </w:rPr>
            </w:pPr>
            <w:r>
              <w:rPr>
                <w:rFonts w:eastAsia="Times New Roman"/>
                <w:b/>
                <w:bCs/>
                <w:color w:val="13171F"/>
                <w:kern w:val="24"/>
              </w:rPr>
              <w:t>High load</w:t>
            </w:r>
            <w:r w:rsidR="004A6E55">
              <w:rPr>
                <w:rFonts w:eastAsia="Times New Roman"/>
                <w:color w:val="13171F"/>
                <w:kern w:val="24"/>
              </w:rPr>
              <w:t xml:space="preserve">: </w:t>
            </w:r>
            <w:r w:rsidR="00ED22B5" w:rsidRPr="00ED22B5">
              <w:rPr>
                <w:rFonts w:eastAsia="Times New Roman"/>
                <w:color w:val="13171F"/>
                <w:kern w:val="24"/>
              </w:rPr>
              <w:t xml:space="preserve">Each </w:t>
            </w:r>
            <w:proofErr w:type="spellStart"/>
            <w:r w:rsidR="00ED22B5" w:rsidRPr="00ED22B5">
              <w:rPr>
                <w:rFonts w:eastAsia="Times New Roman"/>
                <w:color w:val="13171F"/>
                <w:kern w:val="24"/>
              </w:rPr>
              <w:t>gNB</w:t>
            </w:r>
            <w:proofErr w:type="spellEnd"/>
            <w:r w:rsidR="00ED22B5" w:rsidRPr="00ED22B5">
              <w:rPr>
                <w:rFonts w:eastAsia="Times New Roman"/>
                <w:color w:val="13171F"/>
                <w:kern w:val="24"/>
              </w:rPr>
              <w:t xml:space="preserve"> serves 5 DL UEs and 10 UL UEs.</w:t>
            </w:r>
          </w:p>
          <w:p w14:paraId="33BFF7E8" w14:textId="77777777" w:rsidR="00AC70EA" w:rsidRDefault="00AC70EA" w:rsidP="00AC70EA">
            <w:pPr>
              <w:spacing w:after="0" w:line="240" w:lineRule="auto"/>
              <w:contextualSpacing/>
              <w:jc w:val="left"/>
            </w:pPr>
            <w:r w:rsidRPr="00E86941">
              <w:t>Bidirectional Poisson</w:t>
            </w:r>
            <w:r>
              <w:t xml:space="preserve"> (FTP model 3 traffic)</w:t>
            </w:r>
            <w:r w:rsidRPr="00E86941">
              <w:t xml:space="preserve">. </w:t>
            </w:r>
          </w:p>
          <w:p w14:paraId="375C8AA6" w14:textId="6932F036" w:rsidR="004A6E55" w:rsidRPr="00845E9F" w:rsidRDefault="00ED22B5">
            <w:pPr>
              <w:spacing w:after="0"/>
              <w:contextualSpacing/>
              <w:rPr>
                <w:b/>
                <w:lang w:val="en-GB" w:eastAsia="zh-CN"/>
              </w:rPr>
            </w:pPr>
            <w:r w:rsidRPr="00ED22B5">
              <w:rPr>
                <w:rFonts w:eastAsia="Times New Roman"/>
                <w:color w:val="13171F"/>
                <w:kern w:val="24"/>
              </w:rPr>
              <w:t>DL: 125 files/sec/UE, 20KB/file. UL: 300 files/sec/UE, 1KB/file</w:t>
            </w:r>
          </w:p>
        </w:tc>
        <w:tc>
          <w:tcPr>
            <w:tcW w:w="3192" w:type="dxa"/>
            <w:vAlign w:val="center"/>
          </w:tcPr>
          <w:p w14:paraId="0921F970" w14:textId="2ACA365F" w:rsidR="00412DFF" w:rsidRPr="00E86941" w:rsidRDefault="00ED22B5" w:rsidP="00A73542">
            <w:pPr>
              <w:spacing w:before="100" w:beforeAutospacing="1"/>
              <w:contextualSpacing/>
              <w:jc w:val="left"/>
            </w:pPr>
            <w:r w:rsidRPr="00A73542">
              <w:rPr>
                <w:b/>
                <w:bCs/>
              </w:rPr>
              <w:t>(M</w:t>
            </w:r>
            <w:r w:rsidR="00AC70EA">
              <w:rPr>
                <w:b/>
                <w:bCs/>
              </w:rPr>
              <w:t>id</w:t>
            </w:r>
            <w:r w:rsidRPr="00A73542">
              <w:rPr>
                <w:b/>
                <w:bCs/>
              </w:rPr>
              <w:t>-high load)</w:t>
            </w:r>
            <w:r>
              <w:t xml:space="preserve">: </w:t>
            </w:r>
            <w:r w:rsidR="00412DFF" w:rsidRPr="00E86941">
              <w:t xml:space="preserve">Each </w:t>
            </w:r>
            <w:proofErr w:type="spellStart"/>
            <w:r w:rsidR="00412DFF" w:rsidRPr="00E86941">
              <w:t>gNB</w:t>
            </w:r>
            <w:proofErr w:type="spellEnd"/>
            <w:r w:rsidR="00412DFF" w:rsidRPr="00E86941">
              <w:t xml:space="preserve"> serves 5 DL UEs and </w:t>
            </w:r>
            <w:r w:rsidR="00412DFF">
              <w:t>10</w:t>
            </w:r>
            <w:r w:rsidR="00412DFF" w:rsidRPr="00E86941">
              <w:t xml:space="preserve"> UL UEs.</w:t>
            </w:r>
          </w:p>
          <w:p w14:paraId="3AB8B7C2" w14:textId="77777777" w:rsidR="002C6E3E" w:rsidRDefault="00412DFF" w:rsidP="00A73542">
            <w:pPr>
              <w:spacing w:after="0" w:line="240" w:lineRule="auto"/>
              <w:contextualSpacing/>
              <w:jc w:val="left"/>
            </w:pPr>
            <w:r w:rsidRPr="00E86941">
              <w:t>Bidirectional Poisson</w:t>
            </w:r>
            <w:r w:rsidR="002C6E3E">
              <w:t xml:space="preserve"> (FTP model 3 traffic)</w:t>
            </w:r>
            <w:r w:rsidRPr="00E86941">
              <w:t xml:space="preserve">. </w:t>
            </w:r>
          </w:p>
          <w:p w14:paraId="4EF1AD66" w14:textId="125954D4" w:rsidR="004A6E55" w:rsidRPr="00F22F69" w:rsidRDefault="00412DFF" w:rsidP="00A73542">
            <w:pPr>
              <w:spacing w:after="0" w:line="240" w:lineRule="auto"/>
              <w:contextualSpacing/>
              <w:jc w:val="left"/>
              <w:rPr>
                <w:rFonts w:eastAsia="Times New Roman"/>
                <w:color w:val="13171F"/>
                <w:kern w:val="24"/>
              </w:rPr>
            </w:pPr>
            <w:r w:rsidRPr="00E86941">
              <w:t xml:space="preserve">DL: 200 files/sec/UE, 20KB/file. UL: </w:t>
            </w:r>
            <w:r>
              <w:t>3</w:t>
            </w:r>
            <w:r w:rsidRPr="00E86941">
              <w:t>00 files/sec/UE, 1KB/file</w:t>
            </w:r>
            <w:r>
              <w:t>.</w:t>
            </w:r>
          </w:p>
        </w:tc>
      </w:tr>
    </w:tbl>
    <w:p w14:paraId="70A872B7" w14:textId="470A968E" w:rsidR="005A6A17" w:rsidRPr="005A6A17" w:rsidRDefault="005A6A17" w:rsidP="005A6A17">
      <w:pPr>
        <w:rPr>
          <w:lang w:val="en-GB" w:eastAsia="zh-CN"/>
        </w:rPr>
      </w:pPr>
    </w:p>
    <w:p w14:paraId="15301CFB" w14:textId="70E01291" w:rsidR="002A249B" w:rsidRDefault="002A249B" w:rsidP="002A249B">
      <w:pPr>
        <w:pStyle w:val="Heading4"/>
        <w:rPr>
          <w:lang w:eastAsia="zh-CN"/>
        </w:rPr>
      </w:pPr>
      <w:r>
        <w:rPr>
          <w:lang w:eastAsia="zh-CN"/>
        </w:rPr>
        <w:lastRenderedPageBreak/>
        <w:t>FR2 SLS assumptions</w:t>
      </w:r>
    </w:p>
    <w:p w14:paraId="5F352781" w14:textId="4908501F" w:rsidR="009B191C" w:rsidRDefault="00CF3BD2" w:rsidP="00104BB1">
      <w:pPr>
        <w:jc w:val="both"/>
        <w:rPr>
          <w:lang w:val="en-GB" w:eastAsia="zh-CN"/>
        </w:rPr>
      </w:pPr>
      <w:r>
        <w:rPr>
          <w:lang w:val="en-GB" w:eastAsia="zh-CN"/>
        </w:rPr>
        <w:t xml:space="preserve">We provide baseline simulation parameters in </w:t>
      </w:r>
      <w:r w:rsidR="00E82015" w:rsidRPr="00104BB1">
        <w:rPr>
          <w:lang w:val="en-GB" w:eastAsia="zh-CN"/>
        </w:rPr>
        <w:fldChar w:fldCharType="begin"/>
      </w:r>
      <w:r w:rsidR="00E82015" w:rsidRPr="00104BB1">
        <w:rPr>
          <w:lang w:val="en-GB" w:eastAsia="zh-CN"/>
        </w:rPr>
        <w:instrText xml:space="preserve"> REF _Ref102054703 \h </w:instrText>
      </w:r>
      <w:r w:rsidR="00104BB1" w:rsidRPr="00104BB1">
        <w:rPr>
          <w:lang w:val="en-GB" w:eastAsia="zh-CN"/>
        </w:rPr>
        <w:instrText xml:space="preserve"> \* MERGEFORMAT </w:instrText>
      </w:r>
      <w:r w:rsidR="00E82015" w:rsidRPr="00104BB1">
        <w:rPr>
          <w:lang w:val="en-GB" w:eastAsia="zh-CN"/>
        </w:rPr>
      </w:r>
      <w:r w:rsidR="00E82015" w:rsidRPr="00104BB1">
        <w:rPr>
          <w:lang w:val="en-GB" w:eastAsia="zh-CN"/>
        </w:rPr>
        <w:fldChar w:fldCharType="separate"/>
      </w:r>
      <w:r w:rsidR="00400DBA" w:rsidRPr="004D5EB8">
        <w:t xml:space="preserve">Table </w:t>
      </w:r>
      <w:r w:rsidR="00400DBA">
        <w:t>7</w:t>
      </w:r>
      <w:r w:rsidR="00E82015" w:rsidRPr="00104BB1">
        <w:rPr>
          <w:lang w:val="en-GB" w:eastAsia="zh-CN"/>
        </w:rPr>
        <w:fldChar w:fldCharType="end"/>
      </w:r>
      <w:r w:rsidR="0047696E" w:rsidRPr="00104BB1">
        <w:rPr>
          <w:lang w:val="en-GB" w:eastAsia="zh-CN"/>
        </w:rPr>
        <w:t xml:space="preserve">, </w:t>
      </w:r>
      <w:r w:rsidR="002C38FE">
        <w:rPr>
          <w:lang w:val="en-GB" w:eastAsia="zh-CN"/>
        </w:rPr>
        <w:t>Table 3</w:t>
      </w:r>
      <w:r w:rsidRPr="00104BB1">
        <w:rPr>
          <w:lang w:val="en-GB" w:eastAsia="zh-CN"/>
        </w:rPr>
        <w:t xml:space="preserve"> </w:t>
      </w:r>
      <w:r w:rsidR="00562124" w:rsidRPr="00104BB1">
        <w:rPr>
          <w:lang w:val="en-GB" w:eastAsia="zh-CN"/>
        </w:rPr>
        <w:t xml:space="preserve">and </w:t>
      </w:r>
      <w:r w:rsidR="00104BB1" w:rsidRPr="00104BB1">
        <w:rPr>
          <w:lang w:val="en-GB" w:eastAsia="zh-CN"/>
        </w:rPr>
        <w:fldChar w:fldCharType="begin"/>
      </w:r>
      <w:r w:rsidR="00104BB1" w:rsidRPr="00104BB1">
        <w:rPr>
          <w:lang w:val="en-GB" w:eastAsia="zh-CN"/>
        </w:rPr>
        <w:instrText xml:space="preserve"> REF _Ref102055111 \h  \* MERGEFORMAT </w:instrText>
      </w:r>
      <w:r w:rsidR="00104BB1" w:rsidRPr="00104BB1">
        <w:rPr>
          <w:lang w:val="en-GB" w:eastAsia="zh-CN"/>
        </w:rPr>
      </w:r>
      <w:r w:rsidR="00104BB1" w:rsidRPr="00104BB1">
        <w:rPr>
          <w:lang w:val="en-GB" w:eastAsia="zh-CN"/>
        </w:rPr>
        <w:fldChar w:fldCharType="separate"/>
      </w:r>
      <w:r w:rsidR="00400DBA" w:rsidRPr="00400DBA">
        <w:t xml:space="preserve">Table </w:t>
      </w:r>
      <w:r w:rsidR="00400DBA" w:rsidRPr="00400DBA">
        <w:t>10</w:t>
      </w:r>
      <w:r w:rsidR="00104BB1" w:rsidRPr="00104BB1">
        <w:rPr>
          <w:lang w:val="en-GB" w:eastAsia="zh-CN"/>
        </w:rPr>
        <w:fldChar w:fldCharType="end"/>
      </w:r>
      <w:r w:rsidR="00104BB1">
        <w:rPr>
          <w:lang w:val="en-GB" w:eastAsia="zh-CN"/>
        </w:rPr>
        <w:t xml:space="preserve"> </w:t>
      </w:r>
      <w:r>
        <w:rPr>
          <w:lang w:val="en-GB" w:eastAsia="zh-CN"/>
        </w:rPr>
        <w:t xml:space="preserve">for FR2 </w:t>
      </w:r>
      <w:r w:rsidR="00562124">
        <w:rPr>
          <w:lang w:val="en-GB" w:eastAsia="zh-CN"/>
        </w:rPr>
        <w:t xml:space="preserve">full duplex </w:t>
      </w:r>
      <w:r>
        <w:rPr>
          <w:lang w:val="en-GB" w:eastAsia="zh-CN"/>
        </w:rPr>
        <w:t>evaluation</w:t>
      </w:r>
      <w:r w:rsidR="0068087C">
        <w:rPr>
          <w:lang w:val="en-GB" w:eastAsia="zh-CN"/>
        </w:rPr>
        <w:t>s</w:t>
      </w:r>
      <w:r>
        <w:rPr>
          <w:lang w:val="en-GB" w:eastAsia="zh-CN"/>
        </w:rPr>
        <w:t>. The baseline results are evaluated under</w:t>
      </w:r>
      <w:r w:rsidR="00A13AD1">
        <w:rPr>
          <w:lang w:val="en-GB" w:eastAsia="zh-CN"/>
        </w:rPr>
        <w:t xml:space="preserve"> various scenarios.</w:t>
      </w:r>
      <w:r w:rsidR="009C4CC5">
        <w:rPr>
          <w:lang w:val="en-GB" w:eastAsia="zh-CN"/>
        </w:rPr>
        <w:t xml:space="preserve"> </w:t>
      </w:r>
      <w:r w:rsidR="00431E0B">
        <w:rPr>
          <w:lang w:val="en-GB" w:eastAsia="zh-CN"/>
        </w:rPr>
        <w:t xml:space="preserve">Table 1 provides </w:t>
      </w:r>
      <w:r w:rsidR="0068087C">
        <w:rPr>
          <w:lang w:val="en-GB" w:eastAsia="zh-CN"/>
        </w:rPr>
        <w:t xml:space="preserve">common simulation </w:t>
      </w:r>
      <w:r w:rsidR="00C9381B">
        <w:rPr>
          <w:lang w:val="en-GB" w:eastAsia="zh-CN"/>
        </w:rPr>
        <w:t xml:space="preserve">assumptions for FR1 and FR2 </w:t>
      </w:r>
      <w:r w:rsidR="00556610">
        <w:rPr>
          <w:lang w:val="en-GB" w:eastAsia="zh-CN"/>
        </w:rPr>
        <w:t xml:space="preserve">for full duplex and dynamic/flexible TDD evaluations. </w:t>
      </w:r>
      <w:r w:rsidR="00431E0B">
        <w:rPr>
          <w:lang w:val="en-GB" w:eastAsia="zh-CN"/>
        </w:rPr>
        <w:t xml:space="preserve">Table </w:t>
      </w:r>
      <w:r w:rsidR="00556610">
        <w:rPr>
          <w:lang w:val="en-GB" w:eastAsia="zh-CN"/>
        </w:rPr>
        <w:t>3</w:t>
      </w:r>
      <w:r w:rsidR="00431E0B">
        <w:rPr>
          <w:lang w:val="en-GB" w:eastAsia="zh-CN"/>
        </w:rPr>
        <w:t xml:space="preserve"> </w:t>
      </w:r>
      <w:r w:rsidR="0056303E">
        <w:rPr>
          <w:lang w:val="en-GB" w:eastAsia="zh-CN"/>
        </w:rPr>
        <w:t xml:space="preserve">provides </w:t>
      </w:r>
      <w:r w:rsidR="00431E0B">
        <w:rPr>
          <w:lang w:val="en-GB" w:eastAsia="zh-CN"/>
        </w:rPr>
        <w:t xml:space="preserve">the common </w:t>
      </w:r>
      <w:r w:rsidR="00C5079B">
        <w:rPr>
          <w:lang w:val="en-GB" w:eastAsia="zh-CN"/>
        </w:rPr>
        <w:t xml:space="preserve">simulation </w:t>
      </w:r>
      <w:r w:rsidR="00431E0B">
        <w:rPr>
          <w:lang w:val="en-GB" w:eastAsia="zh-CN"/>
        </w:rPr>
        <w:t xml:space="preserve">parameters for full duplex and dynamic/flexible TDD evaluations. Table </w:t>
      </w:r>
      <w:r w:rsidR="00C5079B">
        <w:rPr>
          <w:lang w:val="en-GB" w:eastAsia="zh-CN"/>
        </w:rPr>
        <w:t>4</w:t>
      </w:r>
      <w:r w:rsidR="00431E0B">
        <w:rPr>
          <w:lang w:val="en-GB" w:eastAsia="zh-CN"/>
        </w:rPr>
        <w:t xml:space="preserve"> </w:t>
      </w:r>
      <w:r w:rsidR="0056303E">
        <w:rPr>
          <w:lang w:val="en-GB" w:eastAsia="zh-CN"/>
        </w:rPr>
        <w:t xml:space="preserve">provides full duplex specific simulation parameters. </w:t>
      </w:r>
    </w:p>
    <w:p w14:paraId="57B470D6" w14:textId="5EF69D1C" w:rsidR="00CA2A3C" w:rsidRPr="00CA2A3C" w:rsidRDefault="00CA2A3C" w:rsidP="00CA2A3C">
      <w:pPr>
        <w:rPr>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28</w:t>
      </w:r>
      <w:r w:rsidRPr="00AD3B9D">
        <w:rPr>
          <w:b/>
          <w:iCs/>
          <w:szCs w:val="16"/>
          <w:u w:val="single"/>
          <w:lang w:val="en-GB" w:eastAsia="ko-KR"/>
        </w:rPr>
        <w:fldChar w:fldCharType="end"/>
      </w:r>
      <w:r w:rsidRPr="00AD3B9D">
        <w:rPr>
          <w:b/>
          <w:iCs/>
          <w:szCs w:val="16"/>
          <w:u w:val="single"/>
          <w:lang w:val="en-GB" w:eastAsia="ko-KR"/>
        </w:rPr>
        <w:t>:</w:t>
      </w:r>
      <w:r w:rsidRPr="00661587">
        <w:rPr>
          <w:b/>
          <w:szCs w:val="16"/>
          <w:lang w:val="en-GB" w:eastAsia="ko-KR"/>
        </w:rPr>
        <w:t xml:space="preserve"> </w:t>
      </w:r>
      <w:r w:rsidRPr="00CA2A3C">
        <w:rPr>
          <w:b/>
          <w:bCs/>
          <w:lang w:eastAsia="zh-CN"/>
        </w:rPr>
        <w:t xml:space="preserve">RAN 1 shall consider simulation parameters in Tables </w:t>
      </w:r>
      <w:r w:rsidR="00F42900">
        <w:rPr>
          <w:b/>
          <w:bCs/>
          <w:lang w:eastAsia="zh-CN"/>
        </w:rPr>
        <w:t>7</w:t>
      </w:r>
      <w:r w:rsidRPr="00CA2A3C">
        <w:rPr>
          <w:b/>
          <w:bCs/>
          <w:lang w:eastAsia="zh-CN"/>
        </w:rPr>
        <w:t xml:space="preserve">, </w:t>
      </w:r>
      <w:r w:rsidR="00F42900">
        <w:rPr>
          <w:b/>
          <w:bCs/>
          <w:lang w:eastAsia="zh-CN"/>
        </w:rPr>
        <w:t>9</w:t>
      </w:r>
      <w:r w:rsidRPr="00CA2A3C">
        <w:rPr>
          <w:b/>
          <w:bCs/>
          <w:lang w:eastAsia="zh-CN"/>
        </w:rPr>
        <w:t xml:space="preserve">, and </w:t>
      </w:r>
      <w:r w:rsidR="00F42900">
        <w:rPr>
          <w:b/>
          <w:bCs/>
          <w:lang w:eastAsia="zh-CN"/>
        </w:rPr>
        <w:t>10</w:t>
      </w:r>
      <w:r w:rsidR="00F42900" w:rsidRPr="00CA2A3C">
        <w:rPr>
          <w:b/>
          <w:bCs/>
          <w:lang w:eastAsia="zh-CN"/>
        </w:rPr>
        <w:t xml:space="preserve"> </w:t>
      </w:r>
      <w:r w:rsidRPr="00CA2A3C">
        <w:rPr>
          <w:b/>
          <w:bCs/>
          <w:lang w:eastAsia="zh-CN"/>
        </w:rPr>
        <w:t>for FR2 full duplex evaluation.</w:t>
      </w:r>
    </w:p>
    <w:p w14:paraId="1350DC49" w14:textId="63F6ED06" w:rsidR="00C23ECE" w:rsidRPr="00C23ECE" w:rsidRDefault="00C23ECE" w:rsidP="00C23ECE">
      <w:pPr>
        <w:jc w:val="center"/>
        <w:rPr>
          <w:b/>
          <w:bCs/>
          <w:lang w:val="en-GB" w:eastAsia="zh-CN"/>
        </w:rPr>
      </w:pPr>
      <w:r w:rsidRPr="00C23ECE">
        <w:rPr>
          <w:b/>
          <w:bCs/>
        </w:rPr>
        <w:t xml:space="preserve">Table </w:t>
      </w:r>
      <w:r w:rsidRPr="00C23ECE">
        <w:rPr>
          <w:b/>
          <w:bCs/>
        </w:rPr>
        <w:fldChar w:fldCharType="begin"/>
      </w:r>
      <w:r w:rsidRPr="00C23ECE">
        <w:rPr>
          <w:b/>
          <w:bCs/>
        </w:rPr>
        <w:instrText xml:space="preserve"> SEQ Table \* ARABIC </w:instrText>
      </w:r>
      <w:r w:rsidRPr="00C23ECE">
        <w:rPr>
          <w:b/>
          <w:bCs/>
        </w:rPr>
        <w:fldChar w:fldCharType="separate"/>
      </w:r>
      <w:r w:rsidR="00400DBA">
        <w:rPr>
          <w:b/>
          <w:bCs/>
          <w:noProof/>
        </w:rPr>
        <w:t>9</w:t>
      </w:r>
      <w:r w:rsidRPr="00C23ECE">
        <w:rPr>
          <w:b/>
          <w:bCs/>
        </w:rPr>
        <w:fldChar w:fldCharType="end"/>
      </w:r>
      <w:r w:rsidRPr="00C23ECE">
        <w:rPr>
          <w:b/>
          <w:bCs/>
        </w:rPr>
        <w:t xml:space="preserve"> </w:t>
      </w:r>
      <w:r w:rsidRPr="00C23ECE">
        <w:rPr>
          <w:b/>
          <w:bCs/>
          <w:lang w:val="en-GB" w:eastAsia="zh-CN"/>
        </w:rPr>
        <w:t>Common parameters for full duplex and dynamic/flexible TDD evaluations for FR2</w:t>
      </w:r>
    </w:p>
    <w:tbl>
      <w:tblPr>
        <w:tblW w:w="8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5"/>
        <w:gridCol w:w="1710"/>
        <w:gridCol w:w="1530"/>
        <w:gridCol w:w="1620"/>
        <w:gridCol w:w="1460"/>
      </w:tblGrid>
      <w:tr w:rsidR="009B0B64" w:rsidRPr="009B0B64" w14:paraId="394AF1E0" w14:textId="77777777" w:rsidTr="00C23ECE">
        <w:trPr>
          <w:trHeight w:val="417"/>
          <w:jc w:val="center"/>
        </w:trPr>
        <w:tc>
          <w:tcPr>
            <w:tcW w:w="2425" w:type="dxa"/>
            <w:vMerge w:val="restart"/>
            <w:shd w:val="clear" w:color="auto" w:fill="auto"/>
            <w:tcMar>
              <w:top w:w="15" w:type="dxa"/>
              <w:left w:w="96" w:type="dxa"/>
              <w:bottom w:w="0" w:type="dxa"/>
              <w:right w:w="96" w:type="dxa"/>
            </w:tcMar>
            <w:vAlign w:val="center"/>
            <w:hideMark/>
          </w:tcPr>
          <w:p w14:paraId="2DD8937E" w14:textId="77777777" w:rsidR="009B0B64" w:rsidRPr="009B0B64" w:rsidRDefault="009B0B64" w:rsidP="009B0B64">
            <w:pPr>
              <w:rPr>
                <w:lang w:eastAsia="zh-CN"/>
              </w:rPr>
            </w:pPr>
            <w:r w:rsidRPr="009B0B64">
              <w:rPr>
                <w:lang w:val="en-GB" w:eastAsia="zh-CN"/>
              </w:rPr>
              <w:t>Parameter</w:t>
            </w:r>
          </w:p>
        </w:tc>
        <w:tc>
          <w:tcPr>
            <w:tcW w:w="6320" w:type="dxa"/>
            <w:gridSpan w:val="4"/>
            <w:shd w:val="clear" w:color="auto" w:fill="auto"/>
            <w:tcMar>
              <w:top w:w="15" w:type="dxa"/>
              <w:left w:w="96" w:type="dxa"/>
              <w:bottom w:w="0" w:type="dxa"/>
              <w:right w:w="96" w:type="dxa"/>
            </w:tcMar>
            <w:vAlign w:val="center"/>
            <w:hideMark/>
          </w:tcPr>
          <w:p w14:paraId="689F108D" w14:textId="77777777" w:rsidR="009B0B64" w:rsidRPr="009B0B64" w:rsidRDefault="009B0B64" w:rsidP="009B0B64">
            <w:pPr>
              <w:rPr>
                <w:lang w:eastAsia="zh-CN"/>
              </w:rPr>
            </w:pPr>
            <w:r w:rsidRPr="009B0B64">
              <w:rPr>
                <w:b/>
                <w:bCs/>
                <w:lang w:val="en-GB" w:eastAsia="zh-CN"/>
              </w:rPr>
              <w:t>Deployment scenarios</w:t>
            </w:r>
          </w:p>
        </w:tc>
      </w:tr>
      <w:tr w:rsidR="009B0B64" w:rsidRPr="009B0B64" w14:paraId="5A0634B0" w14:textId="77777777" w:rsidTr="00661587">
        <w:trPr>
          <w:trHeight w:val="417"/>
          <w:jc w:val="center"/>
        </w:trPr>
        <w:tc>
          <w:tcPr>
            <w:tcW w:w="2425" w:type="dxa"/>
            <w:vMerge/>
            <w:vAlign w:val="center"/>
            <w:hideMark/>
          </w:tcPr>
          <w:p w14:paraId="0B2DF37F" w14:textId="77777777" w:rsidR="009B0B64" w:rsidRPr="009B0B64" w:rsidRDefault="009B0B64" w:rsidP="009B0B64">
            <w:pPr>
              <w:rPr>
                <w:lang w:eastAsia="zh-CN"/>
              </w:rPr>
            </w:pPr>
          </w:p>
        </w:tc>
        <w:tc>
          <w:tcPr>
            <w:tcW w:w="1710" w:type="dxa"/>
            <w:shd w:val="clear" w:color="auto" w:fill="auto"/>
            <w:tcMar>
              <w:top w:w="15" w:type="dxa"/>
              <w:left w:w="96" w:type="dxa"/>
              <w:bottom w:w="0" w:type="dxa"/>
              <w:right w:w="96" w:type="dxa"/>
            </w:tcMar>
            <w:vAlign w:val="center"/>
            <w:hideMark/>
          </w:tcPr>
          <w:p w14:paraId="7CE30FCC" w14:textId="77777777" w:rsidR="009B0B64" w:rsidRPr="009B0B64" w:rsidRDefault="009B0B64" w:rsidP="009B0B64">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2DE1FBF2" w14:textId="77777777" w:rsidR="009B0B64" w:rsidRPr="009B0B64" w:rsidRDefault="476BA487" w:rsidP="009B0B64">
            <w:pPr>
              <w:rPr>
                <w:lang w:eastAsia="zh-CN"/>
              </w:rPr>
            </w:pPr>
            <w:r w:rsidRPr="3FEF97AF">
              <w:rPr>
                <w:b/>
                <w:bCs/>
                <w:lang w:val="en-GB" w:eastAsia="zh-CN"/>
              </w:rPr>
              <w:t>200 ISD</w:t>
            </w:r>
          </w:p>
        </w:tc>
        <w:tc>
          <w:tcPr>
            <w:tcW w:w="1530" w:type="dxa"/>
            <w:shd w:val="clear" w:color="auto" w:fill="auto"/>
            <w:tcMar>
              <w:top w:w="15" w:type="dxa"/>
              <w:left w:w="96" w:type="dxa"/>
              <w:bottom w:w="0" w:type="dxa"/>
              <w:right w:w="96" w:type="dxa"/>
            </w:tcMar>
            <w:vAlign w:val="center"/>
            <w:hideMark/>
          </w:tcPr>
          <w:p w14:paraId="518B500D" w14:textId="77777777" w:rsidR="009B0B64" w:rsidRPr="009B0B64" w:rsidRDefault="009B0B64" w:rsidP="009B0B64">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688AD418" w14:textId="77777777" w:rsidR="009B0B64" w:rsidRPr="009B0B64" w:rsidRDefault="009B0B64" w:rsidP="009B0B64">
            <w:pPr>
              <w:rPr>
                <w:lang w:eastAsia="zh-CN"/>
              </w:rPr>
            </w:pPr>
            <w:r w:rsidRPr="009B0B64">
              <w:rPr>
                <w:b/>
                <w:bCs/>
                <w:lang w:val="en-GB" w:eastAsia="zh-CN"/>
              </w:rPr>
              <w:t>100 ISD</w:t>
            </w:r>
          </w:p>
        </w:tc>
        <w:tc>
          <w:tcPr>
            <w:tcW w:w="1620" w:type="dxa"/>
            <w:shd w:val="clear" w:color="auto" w:fill="auto"/>
            <w:tcMar>
              <w:top w:w="15" w:type="dxa"/>
              <w:left w:w="15" w:type="dxa"/>
              <w:bottom w:w="0" w:type="dxa"/>
              <w:right w:w="15" w:type="dxa"/>
            </w:tcMar>
            <w:vAlign w:val="center"/>
            <w:hideMark/>
          </w:tcPr>
          <w:p w14:paraId="30F78099" w14:textId="77777777" w:rsidR="009B0B64" w:rsidRPr="009B0B64" w:rsidRDefault="009B0B64" w:rsidP="009B0B64">
            <w:pPr>
              <w:rPr>
                <w:lang w:eastAsia="zh-CN"/>
              </w:rPr>
            </w:pPr>
            <w:r w:rsidRPr="009B0B64">
              <w:rPr>
                <w:b/>
                <w:bCs/>
                <w:lang w:val="en-GB" w:eastAsia="zh-CN"/>
              </w:rPr>
              <w:t>Indoor Hotspot</w:t>
            </w:r>
          </w:p>
          <w:p w14:paraId="220D4C4B" w14:textId="77777777" w:rsidR="009B0B64" w:rsidRPr="009B0B64" w:rsidRDefault="009B0B64" w:rsidP="009B0B64">
            <w:pPr>
              <w:rPr>
                <w:lang w:eastAsia="zh-CN"/>
              </w:rPr>
            </w:pPr>
            <w:r w:rsidRPr="009B0B64">
              <w:rPr>
                <w:b/>
                <w:bCs/>
                <w:lang w:val="en-GB" w:eastAsia="zh-CN"/>
              </w:rPr>
              <w:t>(38.913 w/ following parameters)</w:t>
            </w:r>
          </w:p>
          <w:p w14:paraId="7334A37F" w14:textId="77777777" w:rsidR="009B0B64" w:rsidRPr="009B0B64" w:rsidRDefault="009B0B64" w:rsidP="009B0B64">
            <w:pPr>
              <w:rPr>
                <w:lang w:eastAsia="zh-CN"/>
              </w:rPr>
            </w:pPr>
            <w:r w:rsidRPr="009B0B64">
              <w:rPr>
                <w:b/>
                <w:bCs/>
                <w:lang w:val="en-GB" w:eastAsia="zh-CN"/>
              </w:rPr>
              <w:t>FR2-1</w:t>
            </w:r>
          </w:p>
        </w:tc>
        <w:tc>
          <w:tcPr>
            <w:tcW w:w="1460" w:type="dxa"/>
            <w:shd w:val="clear" w:color="auto" w:fill="auto"/>
            <w:tcMar>
              <w:top w:w="15" w:type="dxa"/>
              <w:left w:w="15" w:type="dxa"/>
              <w:bottom w:w="0" w:type="dxa"/>
              <w:right w:w="15" w:type="dxa"/>
            </w:tcMar>
            <w:vAlign w:val="center"/>
            <w:hideMark/>
          </w:tcPr>
          <w:p w14:paraId="45713F90" w14:textId="77777777" w:rsidR="009B0B64" w:rsidRPr="009B0B64" w:rsidRDefault="009B0B64" w:rsidP="009B0B64">
            <w:pPr>
              <w:rPr>
                <w:lang w:eastAsia="zh-CN"/>
              </w:rPr>
            </w:pPr>
            <w:r w:rsidRPr="009B0B64">
              <w:rPr>
                <w:b/>
                <w:bCs/>
                <w:lang w:val="en-GB" w:eastAsia="zh-CN"/>
              </w:rPr>
              <w:t>Indoor Hotspot</w:t>
            </w:r>
          </w:p>
          <w:p w14:paraId="24A05E0B" w14:textId="77777777" w:rsidR="009B0B64" w:rsidRPr="009B0B64" w:rsidRDefault="009B0B64" w:rsidP="009B0B64">
            <w:pPr>
              <w:rPr>
                <w:lang w:eastAsia="zh-CN"/>
              </w:rPr>
            </w:pPr>
            <w:r w:rsidRPr="009B0B64">
              <w:rPr>
                <w:b/>
                <w:bCs/>
                <w:lang w:val="en-GB" w:eastAsia="zh-CN"/>
              </w:rPr>
              <w:t>(38.913 w/ following parameters)</w:t>
            </w:r>
          </w:p>
          <w:p w14:paraId="37448099" w14:textId="77777777" w:rsidR="009B0B64" w:rsidRPr="009B0B64" w:rsidRDefault="009B0B64" w:rsidP="009B0B64">
            <w:pPr>
              <w:rPr>
                <w:lang w:eastAsia="zh-CN"/>
              </w:rPr>
            </w:pPr>
            <w:r w:rsidRPr="009B0B64">
              <w:rPr>
                <w:b/>
                <w:bCs/>
                <w:lang w:eastAsia="zh-CN"/>
              </w:rPr>
              <w:t>FR2-2</w:t>
            </w:r>
          </w:p>
        </w:tc>
      </w:tr>
      <w:tr w:rsidR="009B0B64" w:rsidRPr="009B0B64" w14:paraId="152A0D62" w14:textId="77777777" w:rsidTr="00661587">
        <w:trPr>
          <w:trHeight w:val="667"/>
          <w:jc w:val="center"/>
        </w:trPr>
        <w:tc>
          <w:tcPr>
            <w:tcW w:w="2425" w:type="dxa"/>
            <w:shd w:val="clear" w:color="auto" w:fill="auto"/>
            <w:tcMar>
              <w:top w:w="15" w:type="dxa"/>
              <w:left w:w="96" w:type="dxa"/>
              <w:bottom w:w="0" w:type="dxa"/>
              <w:right w:w="96" w:type="dxa"/>
            </w:tcMar>
            <w:vAlign w:val="center"/>
            <w:hideMark/>
          </w:tcPr>
          <w:p w14:paraId="3B202C3D" w14:textId="77777777" w:rsidR="009B0B64" w:rsidRPr="009B0B64" w:rsidRDefault="009B0B64" w:rsidP="009B0B64">
            <w:pPr>
              <w:rPr>
                <w:lang w:eastAsia="zh-CN"/>
              </w:rPr>
            </w:pPr>
            <w:r w:rsidRPr="009B0B64">
              <w:rPr>
                <w:lang w:val="en-GB" w:eastAsia="zh-CN"/>
              </w:rPr>
              <w:t>Layout</w:t>
            </w:r>
          </w:p>
        </w:tc>
        <w:tc>
          <w:tcPr>
            <w:tcW w:w="1710" w:type="dxa"/>
            <w:shd w:val="clear" w:color="auto" w:fill="auto"/>
            <w:tcMar>
              <w:top w:w="15" w:type="dxa"/>
              <w:left w:w="96" w:type="dxa"/>
              <w:bottom w:w="0" w:type="dxa"/>
              <w:right w:w="96" w:type="dxa"/>
            </w:tcMar>
            <w:vAlign w:val="center"/>
            <w:hideMark/>
          </w:tcPr>
          <w:p w14:paraId="5C4DF401" w14:textId="77777777" w:rsidR="009B0B64" w:rsidRPr="009B0B64" w:rsidRDefault="009B0B64" w:rsidP="009B0B64">
            <w:pPr>
              <w:rPr>
                <w:lang w:eastAsia="zh-CN"/>
              </w:rPr>
            </w:pPr>
            <w:r w:rsidRPr="009B0B64">
              <w:rPr>
                <w:lang w:val="en-GB" w:eastAsia="zh-CN"/>
              </w:rPr>
              <w:t>21cells with wraparound</w:t>
            </w:r>
            <w:r w:rsidRPr="009B0B64">
              <w:rPr>
                <w:lang w:val="en-GB" w:eastAsia="zh-CN"/>
              </w:rPr>
              <w:br/>
              <w:t>ISD: 200m</w:t>
            </w:r>
          </w:p>
        </w:tc>
        <w:tc>
          <w:tcPr>
            <w:tcW w:w="1530" w:type="dxa"/>
            <w:shd w:val="clear" w:color="auto" w:fill="auto"/>
            <w:tcMar>
              <w:top w:w="15" w:type="dxa"/>
              <w:left w:w="96" w:type="dxa"/>
              <w:bottom w:w="0" w:type="dxa"/>
              <w:right w:w="96" w:type="dxa"/>
            </w:tcMar>
            <w:vAlign w:val="center"/>
            <w:hideMark/>
          </w:tcPr>
          <w:p w14:paraId="3596AE05" w14:textId="77777777" w:rsidR="009B0B64" w:rsidRPr="009B0B64" w:rsidRDefault="009B0B64" w:rsidP="009B0B64">
            <w:pPr>
              <w:rPr>
                <w:lang w:eastAsia="zh-CN"/>
              </w:rPr>
            </w:pPr>
            <w:r w:rsidRPr="009B0B64">
              <w:rPr>
                <w:lang w:val="en-GB" w:eastAsia="zh-CN"/>
              </w:rPr>
              <w:t>21cells with wraparound</w:t>
            </w:r>
            <w:r w:rsidRPr="009B0B64">
              <w:rPr>
                <w:lang w:val="en-GB" w:eastAsia="zh-CN"/>
              </w:rPr>
              <w:br/>
              <w:t>ISD: 100m</w:t>
            </w:r>
          </w:p>
        </w:tc>
        <w:tc>
          <w:tcPr>
            <w:tcW w:w="3080" w:type="dxa"/>
            <w:gridSpan w:val="2"/>
            <w:shd w:val="clear" w:color="auto" w:fill="auto"/>
            <w:tcMar>
              <w:top w:w="15" w:type="dxa"/>
              <w:left w:w="15" w:type="dxa"/>
              <w:bottom w:w="0" w:type="dxa"/>
              <w:right w:w="15" w:type="dxa"/>
            </w:tcMar>
            <w:vAlign w:val="center"/>
            <w:hideMark/>
          </w:tcPr>
          <w:p w14:paraId="709EBF9E" w14:textId="77777777" w:rsidR="009B0B64" w:rsidRPr="009B0B64" w:rsidRDefault="009B0B64" w:rsidP="009B0B64">
            <w:pPr>
              <w:rPr>
                <w:lang w:eastAsia="zh-CN"/>
              </w:rPr>
            </w:pPr>
            <w:r w:rsidRPr="009B0B64">
              <w:rPr>
                <w:lang w:val="en-GB" w:eastAsia="zh-CN"/>
              </w:rPr>
              <w:t>120m x 50m</w:t>
            </w:r>
            <w:r w:rsidRPr="009B0B64">
              <w:rPr>
                <w:lang w:val="en-GB" w:eastAsia="zh-CN"/>
              </w:rPr>
              <w:br/>
              <w:t>ISD: 20m</w:t>
            </w:r>
            <w:r w:rsidRPr="009B0B64">
              <w:rPr>
                <w:lang w:val="en-GB" w:eastAsia="zh-CN"/>
              </w:rPr>
              <w:br/>
              <w:t>TRP numbers: 12</w:t>
            </w:r>
          </w:p>
        </w:tc>
      </w:tr>
      <w:tr w:rsidR="009B0B64" w:rsidRPr="009B0B64" w14:paraId="12FD2E9A"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09501B2F" w14:textId="77777777" w:rsidR="009B0B64" w:rsidRPr="009B0B64" w:rsidRDefault="009B0B64" w:rsidP="009B0B64">
            <w:pPr>
              <w:rPr>
                <w:lang w:eastAsia="zh-CN"/>
              </w:rPr>
            </w:pPr>
            <w:r w:rsidRPr="009B0B64">
              <w:rPr>
                <w:lang w:val="en-GB" w:eastAsia="zh-CN"/>
              </w:rPr>
              <w:t>Channel Model</w:t>
            </w:r>
          </w:p>
        </w:tc>
        <w:tc>
          <w:tcPr>
            <w:tcW w:w="1710" w:type="dxa"/>
            <w:shd w:val="clear" w:color="auto" w:fill="auto"/>
            <w:tcMar>
              <w:top w:w="15" w:type="dxa"/>
              <w:left w:w="96" w:type="dxa"/>
              <w:bottom w:w="0" w:type="dxa"/>
              <w:right w:w="96" w:type="dxa"/>
            </w:tcMar>
            <w:vAlign w:val="center"/>
            <w:hideMark/>
          </w:tcPr>
          <w:p w14:paraId="612F7E7D" w14:textId="77777777" w:rsidR="009B0B64" w:rsidRPr="009B0B64" w:rsidRDefault="009B0B64" w:rsidP="009B0B64">
            <w:pPr>
              <w:rPr>
                <w:lang w:eastAsia="zh-CN"/>
              </w:rPr>
            </w:pPr>
            <w:proofErr w:type="spellStart"/>
            <w:proofErr w:type="gramStart"/>
            <w:r w:rsidRPr="009B0B64">
              <w:rPr>
                <w:lang w:val="en-GB" w:eastAsia="zh-CN"/>
              </w:rPr>
              <w:t>UMa</w:t>
            </w:r>
            <w:proofErr w:type="spellEnd"/>
            <w:r w:rsidRPr="009B0B64">
              <w:rPr>
                <w:lang w:val="en-GB" w:eastAsia="zh-CN"/>
              </w:rPr>
              <w:t>(</w:t>
            </w:r>
            <w:proofErr w:type="gramEnd"/>
            <w:r w:rsidRPr="009B0B64">
              <w:rPr>
                <w:lang w:val="en-GB" w:eastAsia="zh-CN"/>
              </w:rPr>
              <w:t>38.901)</w:t>
            </w:r>
          </w:p>
        </w:tc>
        <w:tc>
          <w:tcPr>
            <w:tcW w:w="1530" w:type="dxa"/>
            <w:shd w:val="clear" w:color="auto" w:fill="auto"/>
            <w:tcMar>
              <w:top w:w="15" w:type="dxa"/>
              <w:left w:w="96" w:type="dxa"/>
              <w:bottom w:w="0" w:type="dxa"/>
              <w:right w:w="96" w:type="dxa"/>
            </w:tcMar>
            <w:vAlign w:val="center"/>
            <w:hideMark/>
          </w:tcPr>
          <w:p w14:paraId="761465E3" w14:textId="77777777" w:rsidR="009B0B64" w:rsidRPr="009B0B64" w:rsidRDefault="009B0B64" w:rsidP="009B0B64">
            <w:pPr>
              <w:rPr>
                <w:lang w:eastAsia="zh-CN"/>
              </w:rPr>
            </w:pPr>
            <w:proofErr w:type="spellStart"/>
            <w:proofErr w:type="gramStart"/>
            <w:r w:rsidRPr="009B0B64">
              <w:rPr>
                <w:lang w:val="en-GB" w:eastAsia="zh-CN"/>
              </w:rPr>
              <w:t>UMi</w:t>
            </w:r>
            <w:proofErr w:type="spellEnd"/>
            <w:r w:rsidRPr="009B0B64">
              <w:rPr>
                <w:lang w:val="en-GB" w:eastAsia="zh-CN"/>
              </w:rPr>
              <w:t>(</w:t>
            </w:r>
            <w:proofErr w:type="gramEnd"/>
            <w:r w:rsidRPr="009B0B64">
              <w:rPr>
                <w:lang w:val="en-GB" w:eastAsia="zh-CN"/>
              </w:rPr>
              <w:t>38.901)</w:t>
            </w:r>
          </w:p>
        </w:tc>
        <w:tc>
          <w:tcPr>
            <w:tcW w:w="3080" w:type="dxa"/>
            <w:gridSpan w:val="2"/>
            <w:shd w:val="clear" w:color="auto" w:fill="auto"/>
            <w:tcMar>
              <w:top w:w="15" w:type="dxa"/>
              <w:left w:w="15" w:type="dxa"/>
              <w:bottom w:w="0" w:type="dxa"/>
              <w:right w:w="15" w:type="dxa"/>
            </w:tcMar>
            <w:vAlign w:val="center"/>
            <w:hideMark/>
          </w:tcPr>
          <w:p w14:paraId="0795A590" w14:textId="77777777" w:rsidR="009B0B64" w:rsidRPr="009B0B64" w:rsidRDefault="009B0B64" w:rsidP="009B0B64">
            <w:pPr>
              <w:rPr>
                <w:lang w:eastAsia="zh-CN"/>
              </w:rPr>
            </w:pPr>
            <w:proofErr w:type="spellStart"/>
            <w:proofErr w:type="gramStart"/>
            <w:r w:rsidRPr="009B0B64">
              <w:rPr>
                <w:lang w:val="en-GB" w:eastAsia="zh-CN"/>
              </w:rPr>
              <w:t>InH</w:t>
            </w:r>
            <w:proofErr w:type="spellEnd"/>
            <w:r w:rsidRPr="009B0B64">
              <w:rPr>
                <w:lang w:val="en-GB" w:eastAsia="zh-CN"/>
              </w:rPr>
              <w:t>(</w:t>
            </w:r>
            <w:proofErr w:type="gramEnd"/>
            <w:r w:rsidRPr="009B0B64">
              <w:rPr>
                <w:lang w:val="en-GB" w:eastAsia="zh-CN"/>
              </w:rPr>
              <w:t>38.901)</w:t>
            </w:r>
          </w:p>
        </w:tc>
      </w:tr>
      <w:tr w:rsidR="009B0B64" w:rsidRPr="009B0B64" w14:paraId="547654BC" w14:textId="77777777" w:rsidTr="00C23ECE">
        <w:trPr>
          <w:trHeight w:val="577"/>
          <w:jc w:val="center"/>
        </w:trPr>
        <w:tc>
          <w:tcPr>
            <w:tcW w:w="2425" w:type="dxa"/>
            <w:shd w:val="clear" w:color="auto" w:fill="auto"/>
            <w:tcMar>
              <w:top w:w="15" w:type="dxa"/>
              <w:left w:w="96" w:type="dxa"/>
              <w:bottom w:w="0" w:type="dxa"/>
              <w:right w:w="96" w:type="dxa"/>
            </w:tcMar>
            <w:vAlign w:val="center"/>
            <w:hideMark/>
          </w:tcPr>
          <w:p w14:paraId="15F180A5" w14:textId="77777777" w:rsidR="009B0B64" w:rsidRPr="009B0B64" w:rsidRDefault="009B0B64" w:rsidP="009B0B64">
            <w:pPr>
              <w:rPr>
                <w:lang w:eastAsia="zh-CN"/>
              </w:rPr>
            </w:pPr>
            <w:r w:rsidRPr="009B0B64">
              <w:rPr>
                <w:lang w:val="en-GB" w:eastAsia="zh-CN"/>
              </w:rPr>
              <w:t xml:space="preserve">UE Distribution </w:t>
            </w:r>
          </w:p>
        </w:tc>
        <w:tc>
          <w:tcPr>
            <w:tcW w:w="6320" w:type="dxa"/>
            <w:gridSpan w:val="4"/>
            <w:shd w:val="clear" w:color="auto" w:fill="auto"/>
            <w:tcMar>
              <w:top w:w="15" w:type="dxa"/>
              <w:left w:w="96" w:type="dxa"/>
              <w:bottom w:w="0" w:type="dxa"/>
              <w:right w:w="96" w:type="dxa"/>
            </w:tcMar>
            <w:vAlign w:val="center"/>
            <w:hideMark/>
          </w:tcPr>
          <w:p w14:paraId="6CE10458" w14:textId="77777777" w:rsidR="009B0B64" w:rsidRPr="009B0B64" w:rsidRDefault="009B0B64" w:rsidP="009B0B64">
            <w:pPr>
              <w:rPr>
                <w:lang w:eastAsia="zh-CN"/>
              </w:rPr>
            </w:pPr>
            <w:r w:rsidRPr="009B0B64">
              <w:rPr>
                <w:lang w:val="en-GB" w:eastAsia="zh-CN"/>
              </w:rPr>
              <w:t>For indoor scenario: 100% indoor</w:t>
            </w:r>
          </w:p>
          <w:p w14:paraId="0F708BF9" w14:textId="77777777" w:rsidR="009B0B64" w:rsidRPr="009B0B64" w:rsidRDefault="009B0B64" w:rsidP="009B0B64">
            <w:pPr>
              <w:rPr>
                <w:lang w:eastAsia="zh-CN"/>
              </w:rPr>
            </w:pPr>
            <w:r w:rsidRPr="009B0B64">
              <w:rPr>
                <w:lang w:val="en-GB" w:eastAsia="zh-CN"/>
              </w:rPr>
              <w:t>For outdoor scenario: 100% outdoor</w:t>
            </w:r>
          </w:p>
          <w:p w14:paraId="6BB6876D" w14:textId="77777777" w:rsidR="009B0B64" w:rsidRPr="009B0B64" w:rsidRDefault="009B0B64" w:rsidP="009B0B64">
            <w:pPr>
              <w:rPr>
                <w:lang w:eastAsia="zh-CN"/>
              </w:rPr>
            </w:pPr>
            <w:r w:rsidRPr="009B0B64">
              <w:rPr>
                <w:lang w:val="en-GB" w:eastAsia="zh-CN"/>
              </w:rPr>
              <w:t>Note: Other UE distribution can be evaluated optionally.</w:t>
            </w:r>
          </w:p>
        </w:tc>
      </w:tr>
      <w:tr w:rsidR="009B0B64" w:rsidRPr="009B0B64" w14:paraId="5B549976"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5A9D9F1D" w14:textId="77777777" w:rsidR="009B0B64" w:rsidRPr="009B0B64" w:rsidRDefault="009B0B64" w:rsidP="009B0B64">
            <w:pPr>
              <w:rPr>
                <w:lang w:eastAsia="zh-CN"/>
              </w:rPr>
            </w:pPr>
            <w:r w:rsidRPr="009B0B64">
              <w:rPr>
                <w:lang w:val="en-GB" w:eastAsia="zh-CN"/>
              </w:rPr>
              <w:t>Carrier frequency</w:t>
            </w:r>
          </w:p>
        </w:tc>
        <w:tc>
          <w:tcPr>
            <w:tcW w:w="3240" w:type="dxa"/>
            <w:gridSpan w:val="2"/>
            <w:shd w:val="clear" w:color="auto" w:fill="auto"/>
            <w:tcMar>
              <w:top w:w="15" w:type="dxa"/>
              <w:left w:w="96" w:type="dxa"/>
              <w:bottom w:w="0" w:type="dxa"/>
              <w:right w:w="96" w:type="dxa"/>
            </w:tcMar>
            <w:vAlign w:val="center"/>
            <w:hideMark/>
          </w:tcPr>
          <w:p w14:paraId="6BEE0E2C" w14:textId="77777777" w:rsidR="009B0B64" w:rsidRPr="009B0B64" w:rsidRDefault="009B0B64" w:rsidP="009B0B64">
            <w:pPr>
              <w:rPr>
                <w:lang w:eastAsia="zh-CN"/>
              </w:rPr>
            </w:pPr>
            <w:r w:rsidRPr="009B0B64">
              <w:rPr>
                <w:lang w:val="en-GB" w:eastAsia="zh-CN"/>
              </w:rPr>
              <w:t>30 GHz</w:t>
            </w:r>
          </w:p>
        </w:tc>
        <w:tc>
          <w:tcPr>
            <w:tcW w:w="1620" w:type="dxa"/>
            <w:shd w:val="clear" w:color="auto" w:fill="auto"/>
            <w:tcMar>
              <w:top w:w="15" w:type="dxa"/>
              <w:left w:w="96" w:type="dxa"/>
              <w:bottom w:w="0" w:type="dxa"/>
              <w:right w:w="96" w:type="dxa"/>
            </w:tcMar>
            <w:vAlign w:val="center"/>
            <w:hideMark/>
          </w:tcPr>
          <w:p w14:paraId="26A2AABE" w14:textId="77777777" w:rsidR="009B0B64" w:rsidRPr="009B0B64" w:rsidRDefault="009B0B64" w:rsidP="009B0B64">
            <w:pPr>
              <w:rPr>
                <w:lang w:eastAsia="zh-CN"/>
              </w:rPr>
            </w:pPr>
            <w:r w:rsidRPr="009B0B64">
              <w:rPr>
                <w:lang w:val="en-GB" w:eastAsia="zh-CN"/>
              </w:rPr>
              <w:t>30 GHz</w:t>
            </w:r>
          </w:p>
        </w:tc>
        <w:tc>
          <w:tcPr>
            <w:tcW w:w="1460" w:type="dxa"/>
            <w:shd w:val="clear" w:color="auto" w:fill="auto"/>
            <w:tcMar>
              <w:top w:w="15" w:type="dxa"/>
              <w:left w:w="96" w:type="dxa"/>
              <w:bottom w:w="0" w:type="dxa"/>
              <w:right w:w="96" w:type="dxa"/>
            </w:tcMar>
            <w:vAlign w:val="center"/>
            <w:hideMark/>
          </w:tcPr>
          <w:p w14:paraId="497CFF22" w14:textId="77777777" w:rsidR="009B0B64" w:rsidRPr="009B0B64" w:rsidRDefault="009B0B64" w:rsidP="009B0B64">
            <w:pPr>
              <w:rPr>
                <w:lang w:eastAsia="zh-CN"/>
              </w:rPr>
            </w:pPr>
            <w:r w:rsidRPr="009B0B64">
              <w:rPr>
                <w:lang w:eastAsia="zh-CN"/>
              </w:rPr>
              <w:t>60 GHz</w:t>
            </w:r>
          </w:p>
        </w:tc>
      </w:tr>
      <w:tr w:rsidR="009B0B64" w:rsidRPr="009B0B64" w14:paraId="7F4CF508" w14:textId="77777777" w:rsidTr="00661587">
        <w:trPr>
          <w:trHeight w:val="412"/>
          <w:jc w:val="center"/>
        </w:trPr>
        <w:tc>
          <w:tcPr>
            <w:tcW w:w="2425" w:type="dxa"/>
            <w:shd w:val="clear" w:color="auto" w:fill="auto"/>
            <w:tcMar>
              <w:top w:w="15" w:type="dxa"/>
              <w:left w:w="96" w:type="dxa"/>
              <w:bottom w:w="0" w:type="dxa"/>
              <w:right w:w="96" w:type="dxa"/>
            </w:tcMar>
            <w:vAlign w:val="center"/>
            <w:hideMark/>
          </w:tcPr>
          <w:p w14:paraId="5790231A" w14:textId="77777777" w:rsidR="009B0B64" w:rsidRPr="009B0B64" w:rsidRDefault="009B0B64" w:rsidP="009B0B64">
            <w:pPr>
              <w:rPr>
                <w:lang w:eastAsia="zh-CN"/>
              </w:rPr>
            </w:pPr>
            <w:r w:rsidRPr="009B0B64">
              <w:rPr>
                <w:lang w:val="en-GB" w:eastAsia="zh-CN"/>
              </w:rPr>
              <w:t>Subcarrier spacing</w:t>
            </w:r>
          </w:p>
        </w:tc>
        <w:tc>
          <w:tcPr>
            <w:tcW w:w="3240" w:type="dxa"/>
            <w:gridSpan w:val="2"/>
            <w:shd w:val="clear" w:color="auto" w:fill="auto"/>
            <w:tcMar>
              <w:top w:w="15" w:type="dxa"/>
              <w:left w:w="96" w:type="dxa"/>
              <w:bottom w:w="0" w:type="dxa"/>
              <w:right w:w="96" w:type="dxa"/>
            </w:tcMar>
            <w:vAlign w:val="center"/>
            <w:hideMark/>
          </w:tcPr>
          <w:p w14:paraId="4F9F711D" w14:textId="77777777" w:rsidR="009B0B64" w:rsidRPr="009B0B64" w:rsidRDefault="009B0B64" w:rsidP="009B0B64">
            <w:pPr>
              <w:rPr>
                <w:lang w:eastAsia="zh-CN"/>
              </w:rPr>
            </w:pPr>
            <w:r w:rsidRPr="009B0B64">
              <w:rPr>
                <w:lang w:val="en-GB" w:eastAsia="zh-CN"/>
              </w:rPr>
              <w:t xml:space="preserve">120 </w:t>
            </w:r>
            <w:proofErr w:type="spellStart"/>
            <w:r w:rsidRPr="009B0B64">
              <w:rPr>
                <w:lang w:val="en-GB" w:eastAsia="zh-CN"/>
              </w:rPr>
              <w:t>KHz</w:t>
            </w:r>
            <w:proofErr w:type="spellEnd"/>
          </w:p>
        </w:tc>
        <w:tc>
          <w:tcPr>
            <w:tcW w:w="1620" w:type="dxa"/>
            <w:shd w:val="clear" w:color="auto" w:fill="auto"/>
            <w:tcMar>
              <w:top w:w="15" w:type="dxa"/>
              <w:left w:w="96" w:type="dxa"/>
              <w:bottom w:w="0" w:type="dxa"/>
              <w:right w:w="96" w:type="dxa"/>
            </w:tcMar>
            <w:vAlign w:val="center"/>
            <w:hideMark/>
          </w:tcPr>
          <w:p w14:paraId="32C3491E" w14:textId="77777777" w:rsidR="009B0B64" w:rsidRPr="009B0B64" w:rsidRDefault="009B0B64" w:rsidP="009B0B64">
            <w:pPr>
              <w:rPr>
                <w:lang w:eastAsia="zh-CN"/>
              </w:rPr>
            </w:pPr>
            <w:r w:rsidRPr="009B0B64">
              <w:rPr>
                <w:lang w:val="en-GB" w:eastAsia="zh-CN"/>
              </w:rPr>
              <w:t xml:space="preserve">120 </w:t>
            </w:r>
            <w:proofErr w:type="spellStart"/>
            <w:r w:rsidRPr="009B0B64">
              <w:rPr>
                <w:lang w:val="en-GB" w:eastAsia="zh-CN"/>
              </w:rPr>
              <w:t>KHz</w:t>
            </w:r>
            <w:proofErr w:type="spellEnd"/>
          </w:p>
        </w:tc>
        <w:tc>
          <w:tcPr>
            <w:tcW w:w="1460" w:type="dxa"/>
            <w:shd w:val="clear" w:color="auto" w:fill="auto"/>
            <w:tcMar>
              <w:top w:w="15" w:type="dxa"/>
              <w:left w:w="96" w:type="dxa"/>
              <w:bottom w:w="0" w:type="dxa"/>
              <w:right w:w="96" w:type="dxa"/>
            </w:tcMar>
            <w:vAlign w:val="center"/>
            <w:hideMark/>
          </w:tcPr>
          <w:p w14:paraId="08D8C6BD" w14:textId="77777777" w:rsidR="009B0B64" w:rsidRPr="009B0B64" w:rsidRDefault="009B0B64" w:rsidP="009B0B64">
            <w:pPr>
              <w:rPr>
                <w:lang w:eastAsia="zh-CN"/>
              </w:rPr>
            </w:pPr>
            <w:r w:rsidRPr="009B0B64">
              <w:rPr>
                <w:lang w:eastAsia="zh-CN"/>
              </w:rPr>
              <w:t xml:space="preserve">120 </w:t>
            </w:r>
            <w:proofErr w:type="spellStart"/>
            <w:r w:rsidRPr="009B0B64">
              <w:rPr>
                <w:lang w:eastAsia="zh-CN"/>
              </w:rPr>
              <w:t>KHz</w:t>
            </w:r>
            <w:proofErr w:type="spellEnd"/>
            <w:r w:rsidRPr="009B0B64">
              <w:rPr>
                <w:lang w:eastAsia="zh-CN"/>
              </w:rPr>
              <w:t xml:space="preserve"> </w:t>
            </w:r>
          </w:p>
        </w:tc>
      </w:tr>
      <w:tr w:rsidR="009B0B64" w:rsidRPr="009B0B64" w14:paraId="791170C3"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466132D6" w14:textId="77777777" w:rsidR="009B0B64" w:rsidRPr="009B0B64" w:rsidRDefault="009B0B64" w:rsidP="009B0B64">
            <w:pPr>
              <w:rPr>
                <w:lang w:eastAsia="zh-CN"/>
              </w:rPr>
            </w:pPr>
            <w:r w:rsidRPr="009B0B64">
              <w:rPr>
                <w:lang w:val="en-GB" w:eastAsia="zh-CN"/>
              </w:rPr>
              <w:t>BS height</w:t>
            </w:r>
          </w:p>
        </w:tc>
        <w:tc>
          <w:tcPr>
            <w:tcW w:w="1710" w:type="dxa"/>
            <w:shd w:val="clear" w:color="auto" w:fill="auto"/>
            <w:tcMar>
              <w:top w:w="15" w:type="dxa"/>
              <w:left w:w="96" w:type="dxa"/>
              <w:bottom w:w="0" w:type="dxa"/>
              <w:right w:w="96" w:type="dxa"/>
            </w:tcMar>
            <w:vAlign w:val="center"/>
            <w:hideMark/>
          </w:tcPr>
          <w:p w14:paraId="19E80A32" w14:textId="77777777" w:rsidR="009B0B64" w:rsidRPr="009B0B64" w:rsidRDefault="009B0B64" w:rsidP="009B0B64">
            <w:pPr>
              <w:rPr>
                <w:lang w:eastAsia="zh-CN"/>
              </w:rPr>
            </w:pPr>
            <w:r w:rsidRPr="009B0B64">
              <w:rPr>
                <w:lang w:val="en-GB" w:eastAsia="zh-CN"/>
              </w:rPr>
              <w:t>25m</w:t>
            </w:r>
          </w:p>
        </w:tc>
        <w:tc>
          <w:tcPr>
            <w:tcW w:w="1530" w:type="dxa"/>
            <w:shd w:val="clear" w:color="auto" w:fill="auto"/>
            <w:tcMar>
              <w:top w:w="15" w:type="dxa"/>
              <w:left w:w="96" w:type="dxa"/>
              <w:bottom w:w="0" w:type="dxa"/>
              <w:right w:w="96" w:type="dxa"/>
            </w:tcMar>
            <w:vAlign w:val="center"/>
            <w:hideMark/>
          </w:tcPr>
          <w:p w14:paraId="75DBDA75" w14:textId="77777777" w:rsidR="009B0B64" w:rsidRPr="009B0B64" w:rsidRDefault="009B0B64" w:rsidP="009B0B64">
            <w:pPr>
              <w:rPr>
                <w:lang w:eastAsia="zh-CN"/>
              </w:rPr>
            </w:pPr>
            <w:r w:rsidRPr="009B0B64">
              <w:rPr>
                <w:lang w:eastAsia="zh-CN"/>
              </w:rPr>
              <w:t>10m</w:t>
            </w:r>
          </w:p>
        </w:tc>
        <w:tc>
          <w:tcPr>
            <w:tcW w:w="3080" w:type="dxa"/>
            <w:gridSpan w:val="2"/>
            <w:shd w:val="clear" w:color="auto" w:fill="auto"/>
            <w:tcMar>
              <w:top w:w="15" w:type="dxa"/>
              <w:left w:w="15" w:type="dxa"/>
              <w:bottom w:w="0" w:type="dxa"/>
              <w:right w:w="15" w:type="dxa"/>
            </w:tcMar>
            <w:vAlign w:val="center"/>
            <w:hideMark/>
          </w:tcPr>
          <w:p w14:paraId="0E58A07C" w14:textId="77777777" w:rsidR="009B0B64" w:rsidRPr="009B0B64" w:rsidRDefault="009B0B64" w:rsidP="009B0B64">
            <w:pPr>
              <w:rPr>
                <w:lang w:eastAsia="zh-CN"/>
              </w:rPr>
            </w:pPr>
            <w:r w:rsidRPr="009B0B64">
              <w:rPr>
                <w:lang w:val="en-GB" w:eastAsia="zh-CN"/>
              </w:rPr>
              <w:t>3m</w:t>
            </w:r>
          </w:p>
        </w:tc>
      </w:tr>
      <w:tr w:rsidR="009B0B64" w:rsidRPr="009B0B64" w14:paraId="357518B0" w14:textId="77777777" w:rsidTr="00661587">
        <w:trPr>
          <w:trHeight w:val="577"/>
          <w:jc w:val="center"/>
        </w:trPr>
        <w:tc>
          <w:tcPr>
            <w:tcW w:w="2425" w:type="dxa"/>
            <w:shd w:val="clear" w:color="auto" w:fill="auto"/>
            <w:tcMar>
              <w:top w:w="15" w:type="dxa"/>
              <w:left w:w="96" w:type="dxa"/>
              <w:bottom w:w="0" w:type="dxa"/>
              <w:right w:w="96" w:type="dxa"/>
            </w:tcMar>
            <w:vAlign w:val="center"/>
            <w:hideMark/>
          </w:tcPr>
          <w:p w14:paraId="2D1FE021" w14:textId="77777777" w:rsidR="009B0B64" w:rsidRPr="00333385" w:rsidRDefault="009B0B64" w:rsidP="009B0B64">
            <w:pPr>
              <w:rPr>
                <w:lang w:val="en-GB" w:eastAsia="zh-CN"/>
              </w:rPr>
            </w:pPr>
            <w:r w:rsidRPr="009B0B64">
              <w:rPr>
                <w:lang w:val="en-GB" w:eastAsia="zh-CN"/>
              </w:rPr>
              <w:t>UE height</w:t>
            </w:r>
          </w:p>
        </w:tc>
        <w:tc>
          <w:tcPr>
            <w:tcW w:w="3240" w:type="dxa"/>
            <w:gridSpan w:val="2"/>
            <w:shd w:val="clear" w:color="auto" w:fill="auto"/>
            <w:tcMar>
              <w:top w:w="15" w:type="dxa"/>
              <w:left w:w="96" w:type="dxa"/>
              <w:bottom w:w="0" w:type="dxa"/>
              <w:right w:w="96" w:type="dxa"/>
            </w:tcMar>
            <w:vAlign w:val="center"/>
            <w:hideMark/>
          </w:tcPr>
          <w:p w14:paraId="3AE60C0F" w14:textId="77777777" w:rsidR="009B0B64" w:rsidRPr="00333385" w:rsidRDefault="009B0B64" w:rsidP="009B0B64">
            <w:pPr>
              <w:rPr>
                <w:lang w:val="en-GB" w:eastAsia="zh-CN"/>
              </w:rPr>
            </w:pPr>
            <w:r w:rsidRPr="009B0B64">
              <w:rPr>
                <w:lang w:val="en-GB" w:eastAsia="zh-CN"/>
              </w:rPr>
              <w:t>The UE height for indoor UEs is updated as following based on Table 6-1 in TR 36.873. 1.5m</w:t>
            </w:r>
          </w:p>
        </w:tc>
        <w:tc>
          <w:tcPr>
            <w:tcW w:w="3080" w:type="dxa"/>
            <w:gridSpan w:val="2"/>
            <w:shd w:val="clear" w:color="auto" w:fill="auto"/>
            <w:tcMar>
              <w:top w:w="64" w:type="dxa"/>
              <w:left w:w="128" w:type="dxa"/>
              <w:bottom w:w="64" w:type="dxa"/>
              <w:right w:w="128" w:type="dxa"/>
            </w:tcMar>
            <w:hideMark/>
          </w:tcPr>
          <w:p w14:paraId="26696C86" w14:textId="77777777" w:rsidR="009B0B64" w:rsidRPr="00333385" w:rsidRDefault="009B0B64" w:rsidP="009B0B64">
            <w:pPr>
              <w:rPr>
                <w:lang w:val="en-GB" w:eastAsia="zh-CN"/>
              </w:rPr>
            </w:pPr>
            <w:r w:rsidRPr="00333385">
              <w:rPr>
                <w:lang w:val="en-GB" w:eastAsia="zh-CN"/>
              </w:rPr>
              <w:t>1.5m</w:t>
            </w:r>
          </w:p>
        </w:tc>
      </w:tr>
      <w:tr w:rsidR="009B0B64" w:rsidRPr="009B0B64" w14:paraId="215B67F1"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6840E0C4" w14:textId="77777777" w:rsidR="009B0B64" w:rsidRPr="00333385" w:rsidRDefault="009B0B64" w:rsidP="009B0B64">
            <w:pPr>
              <w:rPr>
                <w:lang w:val="en-GB" w:eastAsia="zh-CN"/>
              </w:rPr>
            </w:pPr>
            <w:r w:rsidRPr="009B0B64">
              <w:rPr>
                <w:lang w:val="en-GB" w:eastAsia="zh-CN"/>
              </w:rPr>
              <w:t>BS noise figure</w:t>
            </w:r>
          </w:p>
        </w:tc>
        <w:tc>
          <w:tcPr>
            <w:tcW w:w="6320" w:type="dxa"/>
            <w:gridSpan w:val="4"/>
            <w:shd w:val="clear" w:color="auto" w:fill="auto"/>
            <w:tcMar>
              <w:top w:w="15" w:type="dxa"/>
              <w:left w:w="96" w:type="dxa"/>
              <w:bottom w:w="0" w:type="dxa"/>
              <w:right w:w="96" w:type="dxa"/>
            </w:tcMar>
            <w:vAlign w:val="center"/>
            <w:hideMark/>
          </w:tcPr>
          <w:p w14:paraId="1BFBAE53" w14:textId="77777777" w:rsidR="009B0B64" w:rsidRPr="00333385" w:rsidRDefault="009B0B64" w:rsidP="009B0B64">
            <w:pPr>
              <w:rPr>
                <w:lang w:val="en-GB" w:eastAsia="zh-CN"/>
              </w:rPr>
            </w:pPr>
            <w:r w:rsidRPr="009B0B64">
              <w:rPr>
                <w:lang w:val="en-GB" w:eastAsia="zh-CN"/>
              </w:rPr>
              <w:t>7 dB</w:t>
            </w:r>
          </w:p>
        </w:tc>
      </w:tr>
      <w:tr w:rsidR="009B0B64" w:rsidRPr="009B0B64" w14:paraId="3C9E9A79"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4AAF4E75" w14:textId="77777777" w:rsidR="009B0B64" w:rsidRPr="00333385" w:rsidRDefault="009B0B64" w:rsidP="009B0B64">
            <w:pPr>
              <w:rPr>
                <w:lang w:val="en-GB" w:eastAsia="zh-CN"/>
              </w:rPr>
            </w:pPr>
            <w:r w:rsidRPr="009B0B64">
              <w:rPr>
                <w:lang w:val="en-GB" w:eastAsia="zh-CN"/>
              </w:rPr>
              <w:t>UE noise figure</w:t>
            </w:r>
          </w:p>
        </w:tc>
        <w:tc>
          <w:tcPr>
            <w:tcW w:w="6320" w:type="dxa"/>
            <w:gridSpan w:val="4"/>
            <w:shd w:val="clear" w:color="auto" w:fill="auto"/>
            <w:tcMar>
              <w:top w:w="15" w:type="dxa"/>
              <w:left w:w="96" w:type="dxa"/>
              <w:bottom w:w="0" w:type="dxa"/>
              <w:right w:w="96" w:type="dxa"/>
            </w:tcMar>
            <w:vAlign w:val="center"/>
            <w:hideMark/>
          </w:tcPr>
          <w:p w14:paraId="4261CA67" w14:textId="77777777" w:rsidR="009B0B64" w:rsidRPr="00333385" w:rsidRDefault="009B0B64" w:rsidP="009B0B64">
            <w:pPr>
              <w:rPr>
                <w:lang w:val="en-GB" w:eastAsia="zh-CN"/>
              </w:rPr>
            </w:pPr>
            <w:r w:rsidRPr="009B0B64">
              <w:rPr>
                <w:lang w:val="en-GB" w:eastAsia="zh-CN"/>
              </w:rPr>
              <w:t>13 dB</w:t>
            </w:r>
          </w:p>
        </w:tc>
      </w:tr>
      <w:tr w:rsidR="009B0B64" w:rsidRPr="009B0B64" w14:paraId="57B1F678"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2B98F19E" w14:textId="77777777" w:rsidR="009B0B64" w:rsidRPr="00333385" w:rsidRDefault="009B0B64" w:rsidP="009B0B64">
            <w:pPr>
              <w:rPr>
                <w:lang w:val="en-GB" w:eastAsia="zh-CN"/>
              </w:rPr>
            </w:pPr>
            <w:r w:rsidRPr="009B0B64">
              <w:rPr>
                <w:lang w:val="en-GB" w:eastAsia="zh-CN"/>
              </w:rPr>
              <w:t>BS receiver</w:t>
            </w:r>
          </w:p>
        </w:tc>
        <w:tc>
          <w:tcPr>
            <w:tcW w:w="6320" w:type="dxa"/>
            <w:gridSpan w:val="4"/>
            <w:shd w:val="clear" w:color="auto" w:fill="auto"/>
            <w:tcMar>
              <w:top w:w="15" w:type="dxa"/>
              <w:left w:w="96" w:type="dxa"/>
              <w:bottom w:w="0" w:type="dxa"/>
              <w:right w:w="96" w:type="dxa"/>
            </w:tcMar>
            <w:vAlign w:val="center"/>
            <w:hideMark/>
          </w:tcPr>
          <w:p w14:paraId="257A1630" w14:textId="77777777" w:rsidR="009B0B64" w:rsidRPr="00333385" w:rsidRDefault="009B0B64" w:rsidP="009B0B64">
            <w:pPr>
              <w:rPr>
                <w:lang w:val="en-GB" w:eastAsia="zh-CN"/>
              </w:rPr>
            </w:pPr>
            <w:r w:rsidRPr="009B0B64">
              <w:rPr>
                <w:lang w:val="en-GB" w:eastAsia="zh-CN"/>
              </w:rPr>
              <w:t>MMSE-IRC</w:t>
            </w:r>
          </w:p>
        </w:tc>
      </w:tr>
      <w:tr w:rsidR="009B0B64" w:rsidRPr="009B0B64" w14:paraId="61993F17"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61493AED" w14:textId="77777777" w:rsidR="009B0B64" w:rsidRPr="00333385" w:rsidRDefault="009B0B64" w:rsidP="009B0B64">
            <w:pPr>
              <w:rPr>
                <w:lang w:val="en-GB" w:eastAsia="zh-CN"/>
              </w:rPr>
            </w:pPr>
            <w:r w:rsidRPr="009B0B64">
              <w:rPr>
                <w:lang w:val="en-GB" w:eastAsia="zh-CN"/>
              </w:rPr>
              <w:t>UE receiver</w:t>
            </w:r>
          </w:p>
        </w:tc>
        <w:tc>
          <w:tcPr>
            <w:tcW w:w="6320" w:type="dxa"/>
            <w:gridSpan w:val="4"/>
            <w:shd w:val="clear" w:color="auto" w:fill="auto"/>
            <w:tcMar>
              <w:top w:w="15" w:type="dxa"/>
              <w:left w:w="96" w:type="dxa"/>
              <w:bottom w:w="0" w:type="dxa"/>
              <w:right w:w="96" w:type="dxa"/>
            </w:tcMar>
            <w:vAlign w:val="center"/>
            <w:hideMark/>
          </w:tcPr>
          <w:p w14:paraId="51666E10" w14:textId="77777777" w:rsidR="009B0B64" w:rsidRPr="00333385" w:rsidRDefault="009B0B64" w:rsidP="009B0B64">
            <w:pPr>
              <w:rPr>
                <w:lang w:val="en-GB" w:eastAsia="zh-CN"/>
              </w:rPr>
            </w:pPr>
            <w:r w:rsidRPr="009B0B64">
              <w:rPr>
                <w:lang w:val="en-GB" w:eastAsia="zh-CN"/>
              </w:rPr>
              <w:t>MMSE-IRC</w:t>
            </w:r>
          </w:p>
        </w:tc>
      </w:tr>
      <w:tr w:rsidR="009B0B64" w:rsidRPr="009B0B64" w14:paraId="1C4A396A"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4F16490B" w14:textId="77777777" w:rsidR="009B0B64" w:rsidRPr="00333385" w:rsidRDefault="009B0B64" w:rsidP="009B0B64">
            <w:pPr>
              <w:rPr>
                <w:lang w:val="en-GB" w:eastAsia="zh-CN"/>
              </w:rPr>
            </w:pPr>
            <w:r w:rsidRPr="009B0B64">
              <w:rPr>
                <w:lang w:val="en-GB" w:eastAsia="zh-CN"/>
              </w:rPr>
              <w:t>UE speed</w:t>
            </w:r>
          </w:p>
        </w:tc>
        <w:tc>
          <w:tcPr>
            <w:tcW w:w="6320" w:type="dxa"/>
            <w:gridSpan w:val="4"/>
            <w:shd w:val="clear" w:color="auto" w:fill="auto"/>
            <w:tcMar>
              <w:top w:w="15" w:type="dxa"/>
              <w:left w:w="96" w:type="dxa"/>
              <w:bottom w:w="0" w:type="dxa"/>
              <w:right w:w="96" w:type="dxa"/>
            </w:tcMar>
            <w:vAlign w:val="center"/>
            <w:hideMark/>
          </w:tcPr>
          <w:p w14:paraId="24FD1638" w14:textId="77777777" w:rsidR="009B0B64" w:rsidRPr="00333385" w:rsidRDefault="009B0B64" w:rsidP="009B0B64">
            <w:pPr>
              <w:rPr>
                <w:lang w:val="en-GB" w:eastAsia="zh-CN"/>
              </w:rPr>
            </w:pPr>
            <w:r w:rsidRPr="009B0B64">
              <w:rPr>
                <w:lang w:val="en-GB" w:eastAsia="zh-CN"/>
              </w:rPr>
              <w:t>3 km/hr</w:t>
            </w:r>
          </w:p>
        </w:tc>
      </w:tr>
      <w:tr w:rsidR="009B0B64" w:rsidRPr="009B0B64" w14:paraId="375A8904"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66894D87" w14:textId="77777777" w:rsidR="009B0B64" w:rsidRPr="00333385" w:rsidRDefault="009B0B64" w:rsidP="009B0B64">
            <w:pPr>
              <w:rPr>
                <w:lang w:val="en-GB" w:eastAsia="zh-CN"/>
              </w:rPr>
            </w:pPr>
            <w:r w:rsidRPr="009B0B64">
              <w:rPr>
                <w:lang w:val="en-GB" w:eastAsia="zh-CN"/>
              </w:rPr>
              <w:t>MCS</w:t>
            </w:r>
          </w:p>
        </w:tc>
        <w:tc>
          <w:tcPr>
            <w:tcW w:w="6320" w:type="dxa"/>
            <w:gridSpan w:val="4"/>
            <w:shd w:val="clear" w:color="auto" w:fill="auto"/>
            <w:tcMar>
              <w:top w:w="15" w:type="dxa"/>
              <w:left w:w="96" w:type="dxa"/>
              <w:bottom w:w="0" w:type="dxa"/>
              <w:right w:w="96" w:type="dxa"/>
            </w:tcMar>
            <w:vAlign w:val="center"/>
            <w:hideMark/>
          </w:tcPr>
          <w:p w14:paraId="3C7032D2" w14:textId="77777777" w:rsidR="009B0B64" w:rsidRPr="00333385" w:rsidRDefault="009B0B64" w:rsidP="009B0B64">
            <w:pPr>
              <w:rPr>
                <w:lang w:val="en-GB" w:eastAsia="zh-CN"/>
              </w:rPr>
            </w:pPr>
            <w:r w:rsidRPr="009B0B64">
              <w:rPr>
                <w:lang w:val="en-GB" w:eastAsia="zh-CN"/>
              </w:rPr>
              <w:t>Up to 256QAM</w:t>
            </w:r>
          </w:p>
        </w:tc>
      </w:tr>
      <w:tr w:rsidR="009B0B64" w:rsidRPr="009B0B64" w14:paraId="59D5A01B"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2747396B" w14:textId="77777777" w:rsidR="009B0B64" w:rsidRPr="00333385" w:rsidRDefault="009B0B64" w:rsidP="009B0B64">
            <w:pPr>
              <w:rPr>
                <w:lang w:val="en-GB" w:eastAsia="zh-CN"/>
              </w:rPr>
            </w:pPr>
            <w:r w:rsidRPr="009B0B64">
              <w:rPr>
                <w:lang w:val="en-GB" w:eastAsia="zh-CN"/>
              </w:rPr>
              <w:t>BS antenna pattern</w:t>
            </w:r>
          </w:p>
        </w:tc>
        <w:tc>
          <w:tcPr>
            <w:tcW w:w="3240" w:type="dxa"/>
            <w:gridSpan w:val="2"/>
            <w:shd w:val="clear" w:color="auto" w:fill="auto"/>
            <w:tcMar>
              <w:top w:w="15" w:type="dxa"/>
              <w:left w:w="96" w:type="dxa"/>
              <w:bottom w:w="0" w:type="dxa"/>
              <w:right w:w="96" w:type="dxa"/>
            </w:tcMar>
            <w:vAlign w:val="center"/>
            <w:hideMark/>
          </w:tcPr>
          <w:p w14:paraId="727284FA" w14:textId="77777777" w:rsidR="009B0B64" w:rsidRPr="00333385" w:rsidRDefault="009B0B64" w:rsidP="009B0B64">
            <w:pPr>
              <w:rPr>
                <w:lang w:val="en-GB" w:eastAsia="zh-CN"/>
              </w:rPr>
            </w:pPr>
            <w:r w:rsidRPr="009B0B64">
              <w:rPr>
                <w:lang w:val="en-GB" w:eastAsia="zh-CN"/>
              </w:rPr>
              <w:t xml:space="preserve">3-sector antenna radiation pattern, 8 </w:t>
            </w:r>
            <w:proofErr w:type="spellStart"/>
            <w:r w:rsidRPr="009B0B64">
              <w:rPr>
                <w:lang w:val="en-GB" w:eastAsia="zh-CN"/>
              </w:rPr>
              <w:t>dBi</w:t>
            </w:r>
            <w:proofErr w:type="spellEnd"/>
          </w:p>
        </w:tc>
        <w:tc>
          <w:tcPr>
            <w:tcW w:w="3080" w:type="dxa"/>
            <w:gridSpan w:val="2"/>
            <w:shd w:val="clear" w:color="auto" w:fill="auto"/>
            <w:tcMar>
              <w:top w:w="15" w:type="dxa"/>
              <w:left w:w="15" w:type="dxa"/>
              <w:bottom w:w="0" w:type="dxa"/>
              <w:right w:w="15" w:type="dxa"/>
            </w:tcMar>
            <w:vAlign w:val="center"/>
            <w:hideMark/>
          </w:tcPr>
          <w:p w14:paraId="2E64531F" w14:textId="77777777" w:rsidR="009B0B64" w:rsidRPr="00333385" w:rsidRDefault="009B0B64" w:rsidP="009B0B64">
            <w:pPr>
              <w:rPr>
                <w:lang w:val="en-GB" w:eastAsia="zh-CN"/>
              </w:rPr>
            </w:pPr>
            <w:r w:rsidRPr="009B0B64">
              <w:rPr>
                <w:lang w:val="en-GB" w:eastAsia="zh-CN"/>
              </w:rPr>
              <w:t xml:space="preserve">Ceiling-mount antenna radiation pattern, 5 </w:t>
            </w:r>
            <w:proofErr w:type="spellStart"/>
            <w:r w:rsidRPr="009B0B64">
              <w:rPr>
                <w:lang w:val="en-GB" w:eastAsia="zh-CN"/>
              </w:rPr>
              <w:t>dBi</w:t>
            </w:r>
            <w:proofErr w:type="spellEnd"/>
          </w:p>
        </w:tc>
      </w:tr>
      <w:tr w:rsidR="00601EC9" w:rsidRPr="009B0B64" w14:paraId="52DC6239" w14:textId="77777777" w:rsidTr="00C23ECE">
        <w:trPr>
          <w:trHeight w:val="417"/>
          <w:jc w:val="center"/>
        </w:trPr>
        <w:tc>
          <w:tcPr>
            <w:tcW w:w="2425" w:type="dxa"/>
            <w:shd w:val="clear" w:color="auto" w:fill="auto"/>
            <w:tcMar>
              <w:top w:w="15" w:type="dxa"/>
              <w:left w:w="96" w:type="dxa"/>
              <w:bottom w:w="0" w:type="dxa"/>
              <w:right w:w="96" w:type="dxa"/>
            </w:tcMar>
            <w:vAlign w:val="center"/>
          </w:tcPr>
          <w:p w14:paraId="3E9CF013" w14:textId="46119627" w:rsidR="00601EC9" w:rsidRPr="009B0B64" w:rsidRDefault="00601EC9" w:rsidP="00601EC9">
            <w:pPr>
              <w:rPr>
                <w:lang w:val="en-GB" w:eastAsia="zh-CN"/>
              </w:rPr>
            </w:pPr>
            <w:r w:rsidRPr="00333385">
              <w:rPr>
                <w:lang w:val="en-GB" w:eastAsia="zh-CN"/>
              </w:rPr>
              <w:t>UE Antenna Pattern</w:t>
            </w:r>
          </w:p>
        </w:tc>
        <w:tc>
          <w:tcPr>
            <w:tcW w:w="6320" w:type="dxa"/>
            <w:gridSpan w:val="4"/>
            <w:shd w:val="clear" w:color="auto" w:fill="auto"/>
            <w:tcMar>
              <w:top w:w="15" w:type="dxa"/>
              <w:left w:w="96" w:type="dxa"/>
              <w:bottom w:w="0" w:type="dxa"/>
              <w:right w:w="96" w:type="dxa"/>
            </w:tcMar>
            <w:vAlign w:val="center"/>
          </w:tcPr>
          <w:p w14:paraId="59A610B9" w14:textId="2BBA2C90" w:rsidR="00601EC9" w:rsidRPr="009B0B64" w:rsidRDefault="00601EC9" w:rsidP="00601EC9">
            <w:pPr>
              <w:rPr>
                <w:lang w:val="en-GB" w:eastAsia="zh-CN"/>
              </w:rPr>
            </w:pPr>
            <w:r w:rsidRPr="00333385">
              <w:rPr>
                <w:lang w:val="en-GB" w:eastAsia="zh-CN"/>
              </w:rPr>
              <w:t>UE antenna radiation pattern model 1, 5dBi</w:t>
            </w:r>
          </w:p>
        </w:tc>
      </w:tr>
      <w:tr w:rsidR="00C71E38" w:rsidRPr="009B0B64" w14:paraId="3227D17E" w14:textId="77777777" w:rsidTr="00661587">
        <w:trPr>
          <w:trHeight w:val="417"/>
          <w:jc w:val="center"/>
        </w:trPr>
        <w:tc>
          <w:tcPr>
            <w:tcW w:w="2425" w:type="dxa"/>
            <w:shd w:val="clear" w:color="auto" w:fill="auto"/>
            <w:tcMar>
              <w:top w:w="15" w:type="dxa"/>
              <w:left w:w="96" w:type="dxa"/>
              <w:bottom w:w="0" w:type="dxa"/>
              <w:right w:w="96" w:type="dxa"/>
            </w:tcMar>
            <w:vAlign w:val="center"/>
          </w:tcPr>
          <w:p w14:paraId="23EFE283" w14:textId="77777777" w:rsidR="00C71E38" w:rsidRPr="00333385" w:rsidRDefault="00C71E38" w:rsidP="00C71E38">
            <w:pPr>
              <w:rPr>
                <w:lang w:val="en-GB" w:eastAsia="zh-CN"/>
              </w:rPr>
            </w:pPr>
            <w:r w:rsidRPr="00333385">
              <w:rPr>
                <w:lang w:val="en-GB" w:eastAsia="zh-CN"/>
              </w:rPr>
              <w:lastRenderedPageBreak/>
              <w:t xml:space="preserve">UE Antenna Configuration </w:t>
            </w:r>
          </w:p>
          <w:p w14:paraId="11B77C6F" w14:textId="77777777" w:rsidR="00C71E38" w:rsidRPr="00333385" w:rsidRDefault="00C71E38" w:rsidP="00C71E38">
            <w:pPr>
              <w:rPr>
                <w:lang w:val="en-GB" w:eastAsia="zh-CN"/>
              </w:rPr>
            </w:pPr>
          </w:p>
        </w:tc>
        <w:tc>
          <w:tcPr>
            <w:tcW w:w="3240" w:type="dxa"/>
            <w:gridSpan w:val="2"/>
            <w:shd w:val="clear" w:color="auto" w:fill="auto"/>
            <w:tcMar>
              <w:top w:w="15" w:type="dxa"/>
              <w:left w:w="96" w:type="dxa"/>
              <w:bottom w:w="0" w:type="dxa"/>
              <w:right w:w="96" w:type="dxa"/>
            </w:tcMar>
            <w:vAlign w:val="center"/>
          </w:tcPr>
          <w:p w14:paraId="68B8DA4B"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 xml:space="preserve">(Follow Rel-17 evaluation methodology for </w:t>
            </w:r>
            <w:proofErr w:type="spellStart"/>
            <w:r w:rsidRPr="00333385">
              <w:rPr>
                <w:sz w:val="20"/>
                <w:szCs w:val="20"/>
                <w:lang w:val="en-GB" w:eastAsia="zh-CN"/>
              </w:rPr>
              <w:t>FeMIMO</w:t>
            </w:r>
            <w:proofErr w:type="spellEnd"/>
            <w:r w:rsidRPr="00333385">
              <w:rPr>
                <w:sz w:val="20"/>
                <w:szCs w:val="20"/>
                <w:lang w:val="en-GB" w:eastAsia="zh-CN"/>
              </w:rPr>
              <w:t xml:space="preserve"> in R1-2007151)</w:t>
            </w:r>
          </w:p>
          <w:p w14:paraId="2571E251" w14:textId="169B5620" w:rsidR="00C71E38" w:rsidRPr="00333385" w:rsidRDefault="00C71E38" w:rsidP="00C71E38">
            <w:pPr>
              <w:rPr>
                <w:lang w:val="en-GB" w:eastAsia="zh-CN"/>
              </w:rPr>
            </w:pPr>
            <w:r w:rsidRPr="00333385">
              <w:rPr>
                <w:lang w:val="en-GB" w:eastAsia="zh-CN"/>
              </w:rPr>
              <w:t xml:space="preserve">(M, N, </w:t>
            </w:r>
            <w:proofErr w:type="gramStart"/>
            <w:r w:rsidRPr="00333385">
              <w:rPr>
                <w:lang w:val="en-GB" w:eastAsia="zh-CN"/>
              </w:rPr>
              <w:t>P)=</w:t>
            </w:r>
            <w:proofErr w:type="gramEnd"/>
            <w:r w:rsidRPr="00333385">
              <w:rPr>
                <w:lang w:val="en-GB" w:eastAsia="zh-CN"/>
              </w:rPr>
              <w:t>(1, 4, 2), 3 panels (left, right, top)</w:t>
            </w:r>
          </w:p>
        </w:tc>
        <w:tc>
          <w:tcPr>
            <w:tcW w:w="1620" w:type="dxa"/>
            <w:shd w:val="clear" w:color="auto" w:fill="auto"/>
            <w:vAlign w:val="center"/>
          </w:tcPr>
          <w:p w14:paraId="6043CC29"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(M, N, P)</w:t>
            </w:r>
          </w:p>
          <w:p w14:paraId="23FC2620" w14:textId="77777777" w:rsidR="00C71E38" w:rsidRPr="00333385" w:rsidRDefault="00C71E38" w:rsidP="00C71E38">
            <w:pPr>
              <w:pStyle w:val="NormalWeb"/>
              <w:spacing w:before="0" w:beforeAutospacing="0" w:after="0" w:afterAutospacing="0"/>
              <w:jc w:val="both"/>
              <w:rPr>
                <w:sz w:val="20"/>
                <w:szCs w:val="20"/>
                <w:lang w:val="en-GB" w:eastAsia="zh-CN"/>
              </w:rPr>
            </w:pPr>
            <w:proofErr w:type="gramStart"/>
            <w:r w:rsidRPr="00333385">
              <w:rPr>
                <w:sz w:val="20"/>
                <w:szCs w:val="20"/>
                <w:lang w:val="en-GB" w:eastAsia="zh-CN"/>
              </w:rPr>
              <w:t>=(</w:t>
            </w:r>
            <w:proofErr w:type="gramEnd"/>
            <w:r w:rsidRPr="00333385">
              <w:rPr>
                <w:sz w:val="20"/>
                <w:szCs w:val="20"/>
                <w:lang w:val="en-GB" w:eastAsia="zh-CN"/>
              </w:rPr>
              <w:t xml:space="preserve">1, 4, 2), </w:t>
            </w:r>
          </w:p>
          <w:p w14:paraId="1AB4C0AF" w14:textId="1B4F5C50" w:rsidR="00C71E38" w:rsidRPr="00333385" w:rsidRDefault="00C71E38" w:rsidP="00C71E38">
            <w:pPr>
              <w:rPr>
                <w:lang w:val="en-GB" w:eastAsia="zh-CN"/>
              </w:rPr>
            </w:pPr>
            <w:r w:rsidRPr="00333385">
              <w:rPr>
                <w:lang w:val="en-GB" w:eastAsia="zh-CN"/>
              </w:rPr>
              <w:t>3 panels (left, right, top)</w:t>
            </w:r>
          </w:p>
        </w:tc>
        <w:tc>
          <w:tcPr>
            <w:tcW w:w="1460" w:type="dxa"/>
            <w:shd w:val="clear" w:color="auto" w:fill="auto"/>
            <w:vAlign w:val="center"/>
          </w:tcPr>
          <w:p w14:paraId="4E9535DD" w14:textId="77777777" w:rsidR="00C71E38" w:rsidRPr="006F14AD" w:rsidRDefault="00C71E38" w:rsidP="00C71E38">
            <w:pPr>
              <w:pStyle w:val="NormalWeb"/>
              <w:spacing w:before="0" w:beforeAutospacing="0" w:after="0" w:afterAutospacing="0"/>
              <w:jc w:val="both"/>
              <w:rPr>
                <w:sz w:val="20"/>
                <w:szCs w:val="20"/>
                <w:lang w:val="en-GB" w:eastAsia="zh-CN"/>
              </w:rPr>
            </w:pPr>
            <w:r>
              <w:rPr>
                <w:rFonts w:ascii="Microsoft Sans Serif" w:hAnsi="Microsoft Sans Serif" w:cs="Microsoft Sans Serif"/>
                <w:color w:val="191919" w:themeColor="text1" w:themeTint="E6"/>
                <w:kern w:val="24"/>
                <w:sz w:val="20"/>
                <w:szCs w:val="20"/>
                <w:lang w:val="en-GB"/>
              </w:rPr>
              <w:t>(</w:t>
            </w:r>
            <w:r w:rsidRPr="006F14AD">
              <w:rPr>
                <w:sz w:val="20"/>
                <w:szCs w:val="20"/>
                <w:lang w:val="en-GB" w:eastAsia="zh-CN"/>
              </w:rPr>
              <w:t>M, N, P)</w:t>
            </w:r>
          </w:p>
          <w:p w14:paraId="4D404018" w14:textId="77777777" w:rsidR="00C71E38" w:rsidRPr="006F14AD" w:rsidRDefault="00C71E38" w:rsidP="00C71E38">
            <w:pPr>
              <w:pStyle w:val="NormalWeb"/>
              <w:spacing w:before="0" w:beforeAutospacing="0" w:after="0" w:afterAutospacing="0"/>
              <w:jc w:val="both"/>
              <w:rPr>
                <w:sz w:val="20"/>
                <w:szCs w:val="20"/>
                <w:lang w:val="en-GB" w:eastAsia="zh-CN"/>
              </w:rPr>
            </w:pPr>
            <w:proofErr w:type="gramStart"/>
            <w:r w:rsidRPr="006F14AD">
              <w:rPr>
                <w:sz w:val="20"/>
                <w:szCs w:val="20"/>
                <w:lang w:val="en-GB" w:eastAsia="zh-CN"/>
              </w:rPr>
              <w:t>=(</w:t>
            </w:r>
            <w:proofErr w:type="gramEnd"/>
            <w:r w:rsidRPr="006F14AD">
              <w:rPr>
                <w:sz w:val="20"/>
                <w:szCs w:val="20"/>
                <w:lang w:val="en-GB" w:eastAsia="zh-CN"/>
              </w:rPr>
              <w:t xml:space="preserve">2, 8, 2), </w:t>
            </w:r>
          </w:p>
          <w:p w14:paraId="472D5BCE" w14:textId="34E7A645" w:rsidR="00C71E38" w:rsidRDefault="00C71E38" w:rsidP="006F14AD">
            <w:pPr>
              <w:pStyle w:val="NormalWeb"/>
              <w:spacing w:before="0" w:beforeAutospacing="0" w:after="0" w:afterAutospacing="0"/>
              <w:jc w:val="both"/>
              <w:rPr>
                <w:rFonts w:ascii="Microsoft Sans Serif" w:hAnsi="Microsoft Sans Serif" w:cs="Microsoft Sans Serif"/>
                <w:color w:val="000000" w:themeColor="text1"/>
                <w:kern w:val="24"/>
                <w:sz w:val="18"/>
                <w:szCs w:val="18"/>
                <w:lang w:val="en-GB"/>
              </w:rPr>
            </w:pPr>
            <w:r w:rsidRPr="006F14AD">
              <w:rPr>
                <w:sz w:val="20"/>
                <w:szCs w:val="20"/>
                <w:lang w:val="en-GB" w:eastAsia="zh-CN"/>
              </w:rPr>
              <w:t>3 panels (left, right, top)</w:t>
            </w:r>
          </w:p>
        </w:tc>
      </w:tr>
      <w:tr w:rsidR="00C71E38" w:rsidRPr="009B0B64" w14:paraId="2016F9D3" w14:textId="77777777" w:rsidTr="00661587">
        <w:trPr>
          <w:trHeight w:val="417"/>
          <w:jc w:val="center"/>
        </w:trPr>
        <w:tc>
          <w:tcPr>
            <w:tcW w:w="2425" w:type="dxa"/>
            <w:shd w:val="clear" w:color="auto" w:fill="auto"/>
            <w:tcMar>
              <w:top w:w="15" w:type="dxa"/>
              <w:left w:w="96" w:type="dxa"/>
              <w:bottom w:w="0" w:type="dxa"/>
              <w:right w:w="96" w:type="dxa"/>
            </w:tcMar>
            <w:vAlign w:val="center"/>
          </w:tcPr>
          <w:p w14:paraId="2F65C2FB" w14:textId="220866F6" w:rsidR="00C71E38" w:rsidRPr="00333385" w:rsidRDefault="00C71E38" w:rsidP="00C71E38">
            <w:pPr>
              <w:rPr>
                <w:lang w:val="en-GB" w:eastAsia="zh-CN"/>
              </w:rPr>
            </w:pPr>
            <w:proofErr w:type="spellStart"/>
            <w:r w:rsidRPr="00333385">
              <w:rPr>
                <w:lang w:val="en-GB" w:eastAsia="zh-CN"/>
              </w:rPr>
              <w:t>Downtilt</w:t>
            </w:r>
            <w:proofErr w:type="spellEnd"/>
          </w:p>
        </w:tc>
        <w:tc>
          <w:tcPr>
            <w:tcW w:w="3240" w:type="dxa"/>
            <w:gridSpan w:val="2"/>
            <w:shd w:val="clear" w:color="auto" w:fill="auto"/>
            <w:tcMar>
              <w:top w:w="15" w:type="dxa"/>
              <w:left w:w="96" w:type="dxa"/>
              <w:bottom w:w="0" w:type="dxa"/>
              <w:right w:w="96" w:type="dxa"/>
            </w:tcMar>
            <w:vAlign w:val="center"/>
          </w:tcPr>
          <w:p w14:paraId="6DF5EE79" w14:textId="3762C0A3"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Not specified</w:t>
            </w:r>
          </w:p>
        </w:tc>
        <w:tc>
          <w:tcPr>
            <w:tcW w:w="3080" w:type="dxa"/>
            <w:gridSpan w:val="2"/>
            <w:shd w:val="clear" w:color="auto" w:fill="auto"/>
            <w:vAlign w:val="center"/>
          </w:tcPr>
          <w:p w14:paraId="6284FBD0"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90° (pointing to the ground)</w:t>
            </w:r>
          </w:p>
          <w:p w14:paraId="22BD4929"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 </w:t>
            </w:r>
          </w:p>
          <w:p w14:paraId="0B00284E" w14:textId="3A7A6798"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 xml:space="preserve">Note: Other </w:t>
            </w:r>
            <w:r w:rsidR="008430BA" w:rsidRPr="00333385">
              <w:rPr>
                <w:sz w:val="20"/>
                <w:szCs w:val="20"/>
                <w:lang w:val="en-GB" w:eastAsia="zh-CN"/>
              </w:rPr>
              <w:t>down tilt</w:t>
            </w:r>
            <w:r w:rsidRPr="00333385">
              <w:rPr>
                <w:sz w:val="20"/>
                <w:szCs w:val="20"/>
                <w:lang w:val="en-GB" w:eastAsia="zh-CN"/>
              </w:rPr>
              <w:t xml:space="preserve"> values can also be optionally evaluated</w:t>
            </w:r>
          </w:p>
        </w:tc>
      </w:tr>
      <w:tr w:rsidR="008477BA" w:rsidRPr="009B0B64" w14:paraId="73FF87D3" w14:textId="77777777" w:rsidTr="00661587">
        <w:trPr>
          <w:trHeight w:val="417"/>
          <w:jc w:val="center"/>
        </w:trPr>
        <w:tc>
          <w:tcPr>
            <w:tcW w:w="2425" w:type="dxa"/>
            <w:shd w:val="clear" w:color="auto" w:fill="auto"/>
            <w:tcMar>
              <w:top w:w="15" w:type="dxa"/>
              <w:left w:w="96" w:type="dxa"/>
              <w:bottom w:w="0" w:type="dxa"/>
              <w:right w:w="96" w:type="dxa"/>
            </w:tcMar>
            <w:vAlign w:val="center"/>
          </w:tcPr>
          <w:p w14:paraId="5F9705D4" w14:textId="278287BC" w:rsidR="008477BA" w:rsidRPr="00574F35" w:rsidRDefault="008477BA" w:rsidP="008477BA">
            <w:pPr>
              <w:rPr>
                <w:lang w:val="en-GB" w:eastAsia="zh-CN"/>
              </w:rPr>
            </w:pPr>
            <w:r w:rsidRPr="00574F35">
              <w:rPr>
                <w:lang w:val="en-GB" w:eastAsia="zh-CN"/>
              </w:rPr>
              <w:t>BS Transmit Power</w:t>
            </w:r>
          </w:p>
        </w:tc>
        <w:tc>
          <w:tcPr>
            <w:tcW w:w="1710" w:type="dxa"/>
            <w:shd w:val="clear" w:color="auto" w:fill="auto"/>
            <w:tcMar>
              <w:top w:w="15" w:type="dxa"/>
              <w:left w:w="96" w:type="dxa"/>
              <w:bottom w:w="0" w:type="dxa"/>
              <w:right w:w="96" w:type="dxa"/>
            </w:tcMar>
            <w:vAlign w:val="center"/>
          </w:tcPr>
          <w:p w14:paraId="559E024D" w14:textId="77777777" w:rsidR="008477BA" w:rsidRPr="00333385" w:rsidRDefault="008477BA" w:rsidP="00333385">
            <w:pPr>
              <w:rPr>
                <w:lang w:val="en-GB" w:eastAsia="zh-CN"/>
              </w:rPr>
            </w:pPr>
            <w:r w:rsidRPr="00333385">
              <w:rPr>
                <w:lang w:val="en-GB" w:eastAsia="zh-CN"/>
              </w:rPr>
              <w:t xml:space="preserve">40 dBm per 80 </w:t>
            </w:r>
            <w:proofErr w:type="spellStart"/>
            <w:r w:rsidRPr="00333385">
              <w:rPr>
                <w:lang w:val="en-GB" w:eastAsia="zh-CN"/>
              </w:rPr>
              <w:t>MHz.</w:t>
            </w:r>
            <w:proofErr w:type="spellEnd"/>
            <w:r w:rsidRPr="00333385">
              <w:rPr>
                <w:lang w:val="en-GB" w:eastAsia="zh-CN"/>
              </w:rPr>
              <w:t xml:space="preserve"> EIRP should not exceed 73 dBm </w:t>
            </w:r>
          </w:p>
          <w:p w14:paraId="50355837" w14:textId="29CB16FF" w:rsidR="008477BA" w:rsidRPr="00333385" w:rsidRDefault="008477BA" w:rsidP="00333385">
            <w:pPr>
              <w:rPr>
                <w:lang w:val="en-GB" w:eastAsia="zh-CN"/>
              </w:rPr>
            </w:pPr>
            <w:r w:rsidRPr="00333385">
              <w:rPr>
                <w:lang w:val="en-GB" w:eastAsia="zh-CN"/>
              </w:rPr>
              <w:t>Note: For system BW larger than above, Tx power scales up accordingly.</w:t>
            </w:r>
          </w:p>
        </w:tc>
        <w:tc>
          <w:tcPr>
            <w:tcW w:w="1530" w:type="dxa"/>
            <w:shd w:val="clear" w:color="auto" w:fill="auto"/>
            <w:vAlign w:val="center"/>
          </w:tcPr>
          <w:p w14:paraId="6F3DF200" w14:textId="77777777" w:rsidR="008477BA" w:rsidRPr="00333385" w:rsidRDefault="008477BA" w:rsidP="00333385">
            <w:pPr>
              <w:rPr>
                <w:lang w:val="en-GB" w:eastAsia="zh-CN"/>
              </w:rPr>
            </w:pPr>
            <w:r w:rsidRPr="00333385">
              <w:rPr>
                <w:lang w:val="en-GB" w:eastAsia="zh-CN"/>
              </w:rPr>
              <w:t>EIRP should not exceed 60 dBm</w:t>
            </w:r>
          </w:p>
          <w:p w14:paraId="3FC774A7" w14:textId="3679E123" w:rsidR="008477BA" w:rsidRPr="00333385" w:rsidRDefault="008477BA" w:rsidP="00333385">
            <w:pPr>
              <w:rPr>
                <w:lang w:val="en-GB" w:eastAsia="zh-CN"/>
              </w:rPr>
            </w:pPr>
            <w:r w:rsidRPr="00333385">
              <w:rPr>
                <w:lang w:val="en-GB" w:eastAsia="zh-CN"/>
              </w:rPr>
              <w:t> </w:t>
            </w:r>
          </w:p>
        </w:tc>
        <w:tc>
          <w:tcPr>
            <w:tcW w:w="1620" w:type="dxa"/>
            <w:shd w:val="clear" w:color="auto" w:fill="auto"/>
            <w:vAlign w:val="center"/>
          </w:tcPr>
          <w:p w14:paraId="7CBECE5B" w14:textId="77777777" w:rsidR="008477BA" w:rsidRPr="00333385" w:rsidRDefault="008477BA" w:rsidP="00333385">
            <w:pPr>
              <w:rPr>
                <w:lang w:val="en-GB" w:eastAsia="zh-CN"/>
              </w:rPr>
            </w:pPr>
            <w:r w:rsidRPr="00333385">
              <w:rPr>
                <w:lang w:val="en-GB" w:eastAsia="zh-CN"/>
              </w:rPr>
              <w:t xml:space="preserve">23 dBm per 80 </w:t>
            </w:r>
            <w:proofErr w:type="spellStart"/>
            <w:r w:rsidRPr="00333385">
              <w:rPr>
                <w:lang w:val="en-GB" w:eastAsia="zh-CN"/>
              </w:rPr>
              <w:t>MHz.</w:t>
            </w:r>
            <w:proofErr w:type="spellEnd"/>
            <w:r w:rsidRPr="00333385">
              <w:rPr>
                <w:lang w:val="en-GB" w:eastAsia="zh-CN"/>
              </w:rPr>
              <w:t xml:space="preserve"> EIRP should not exceed 58 dBm</w:t>
            </w:r>
          </w:p>
          <w:p w14:paraId="3EFF86AC" w14:textId="77777777" w:rsidR="008477BA" w:rsidRPr="00333385" w:rsidRDefault="008477BA" w:rsidP="00333385">
            <w:pPr>
              <w:rPr>
                <w:lang w:val="en-GB" w:eastAsia="zh-CN"/>
              </w:rPr>
            </w:pPr>
            <w:r w:rsidRPr="00333385">
              <w:rPr>
                <w:lang w:val="en-GB" w:eastAsia="zh-CN"/>
              </w:rPr>
              <w:t> </w:t>
            </w:r>
          </w:p>
          <w:p w14:paraId="3C595D2D" w14:textId="6BDE5A03" w:rsidR="008477BA" w:rsidRPr="00333385" w:rsidRDefault="008477BA" w:rsidP="00333385">
            <w:pPr>
              <w:rPr>
                <w:lang w:val="en-GB" w:eastAsia="zh-CN"/>
              </w:rPr>
            </w:pPr>
            <w:r w:rsidRPr="00333385">
              <w:rPr>
                <w:lang w:val="en-GB" w:eastAsia="zh-CN"/>
              </w:rPr>
              <w:t>Note: For system BW larger than above, Tx power scales up accordingly.</w:t>
            </w:r>
          </w:p>
        </w:tc>
        <w:tc>
          <w:tcPr>
            <w:tcW w:w="1460" w:type="dxa"/>
            <w:shd w:val="clear" w:color="auto" w:fill="auto"/>
            <w:vAlign w:val="center"/>
          </w:tcPr>
          <w:p w14:paraId="4C3003A6" w14:textId="77777777" w:rsidR="008477BA" w:rsidRPr="00333385" w:rsidRDefault="008477BA" w:rsidP="00333385">
            <w:pPr>
              <w:rPr>
                <w:lang w:val="en-GB" w:eastAsia="zh-CN"/>
              </w:rPr>
            </w:pPr>
            <w:r w:rsidRPr="00333385">
              <w:rPr>
                <w:lang w:val="en-GB" w:eastAsia="zh-CN"/>
              </w:rPr>
              <w:t>EIRP should not exceed 40 dBm</w:t>
            </w:r>
          </w:p>
          <w:p w14:paraId="61D2EDF4" w14:textId="6908DA22" w:rsidR="008477BA" w:rsidRDefault="008477BA" w:rsidP="008477BA">
            <w:pPr>
              <w:pStyle w:val="NormalWeb"/>
              <w:spacing w:before="0" w:beforeAutospacing="0" w:after="0" w:afterAutospacing="0"/>
              <w:jc w:val="both"/>
              <w:rPr>
                <w:rFonts w:ascii="Microsoft Sans Serif" w:hAnsi="Microsoft Sans Serif" w:cs="Microsoft Sans Serif"/>
                <w:color w:val="191919" w:themeColor="text1" w:themeTint="E6"/>
                <w:kern w:val="24"/>
                <w:sz w:val="18"/>
                <w:szCs w:val="18"/>
                <w:lang w:val="en-GB"/>
              </w:rPr>
            </w:pPr>
            <w:r>
              <w:rPr>
                <w:rFonts w:asciiTheme="minorHAnsi" w:eastAsiaTheme="minorEastAsia" w:hAnsi="Microsoft Sans Serif" w:cstheme="minorBidi"/>
                <w:color w:val="191919" w:themeColor="text1" w:themeTint="E6"/>
                <w:kern w:val="24"/>
                <w:sz w:val="18"/>
                <w:szCs w:val="18"/>
                <w:lang w:val="en-GB"/>
              </w:rPr>
              <w:t> </w:t>
            </w:r>
          </w:p>
        </w:tc>
      </w:tr>
      <w:tr w:rsidR="008477BA" w:rsidRPr="009B0B64" w14:paraId="415E883E" w14:textId="77777777" w:rsidTr="00C23ECE">
        <w:trPr>
          <w:trHeight w:val="417"/>
          <w:jc w:val="center"/>
        </w:trPr>
        <w:tc>
          <w:tcPr>
            <w:tcW w:w="2425" w:type="dxa"/>
            <w:shd w:val="clear" w:color="auto" w:fill="auto"/>
            <w:tcMar>
              <w:top w:w="15" w:type="dxa"/>
              <w:left w:w="96" w:type="dxa"/>
              <w:bottom w:w="0" w:type="dxa"/>
              <w:right w:w="96" w:type="dxa"/>
            </w:tcMar>
            <w:vAlign w:val="center"/>
          </w:tcPr>
          <w:p w14:paraId="536EC92E" w14:textId="71CA42F6" w:rsidR="008477BA" w:rsidRPr="00333385" w:rsidRDefault="008477BA" w:rsidP="008477BA">
            <w:pPr>
              <w:rPr>
                <w:lang w:val="en-GB" w:eastAsia="zh-CN"/>
              </w:rPr>
            </w:pPr>
            <w:r w:rsidRPr="00333385">
              <w:rPr>
                <w:lang w:val="en-GB" w:eastAsia="zh-CN"/>
              </w:rPr>
              <w:t xml:space="preserve">UE max </w:t>
            </w:r>
            <w:r w:rsidR="00574F35">
              <w:rPr>
                <w:lang w:val="en-GB" w:eastAsia="zh-CN"/>
              </w:rPr>
              <w:t>T</w:t>
            </w:r>
            <w:r w:rsidRPr="00333385">
              <w:rPr>
                <w:lang w:val="en-GB" w:eastAsia="zh-CN"/>
              </w:rPr>
              <w:t>x power</w:t>
            </w:r>
          </w:p>
        </w:tc>
        <w:tc>
          <w:tcPr>
            <w:tcW w:w="6320" w:type="dxa"/>
            <w:gridSpan w:val="4"/>
            <w:shd w:val="clear" w:color="auto" w:fill="auto"/>
            <w:tcMar>
              <w:top w:w="15" w:type="dxa"/>
              <w:left w:w="96" w:type="dxa"/>
              <w:bottom w:w="0" w:type="dxa"/>
              <w:right w:w="96" w:type="dxa"/>
            </w:tcMar>
            <w:vAlign w:val="center"/>
          </w:tcPr>
          <w:p w14:paraId="076178A8" w14:textId="7760AA51" w:rsidR="008477BA" w:rsidRPr="00333385" w:rsidRDefault="008477BA" w:rsidP="008477BA">
            <w:pPr>
              <w:pStyle w:val="NormalWeb"/>
              <w:spacing w:before="0" w:beforeAutospacing="0" w:after="0" w:afterAutospacing="0"/>
              <w:jc w:val="center"/>
              <w:rPr>
                <w:sz w:val="20"/>
                <w:szCs w:val="20"/>
                <w:lang w:val="en-GB" w:eastAsia="zh-CN"/>
              </w:rPr>
            </w:pPr>
            <w:r w:rsidRPr="00333385">
              <w:rPr>
                <w:sz w:val="20"/>
                <w:szCs w:val="20"/>
                <w:lang w:val="en-GB" w:eastAsia="zh-CN"/>
              </w:rPr>
              <w:t>23dBm, maximum EIRP 43 dBm</w:t>
            </w:r>
          </w:p>
        </w:tc>
      </w:tr>
      <w:tr w:rsidR="00881D03" w:rsidRPr="009B0B64" w14:paraId="2385F735" w14:textId="77777777" w:rsidTr="00C23ECE">
        <w:trPr>
          <w:trHeight w:val="417"/>
          <w:jc w:val="center"/>
        </w:trPr>
        <w:tc>
          <w:tcPr>
            <w:tcW w:w="2425" w:type="dxa"/>
            <w:shd w:val="clear" w:color="auto" w:fill="auto"/>
            <w:tcMar>
              <w:top w:w="15" w:type="dxa"/>
              <w:left w:w="96" w:type="dxa"/>
              <w:bottom w:w="0" w:type="dxa"/>
              <w:right w:w="96" w:type="dxa"/>
            </w:tcMar>
            <w:vAlign w:val="center"/>
          </w:tcPr>
          <w:p w14:paraId="3604A910" w14:textId="1F588CAA" w:rsidR="00881D03" w:rsidRPr="00333385" w:rsidRDefault="00881D03" w:rsidP="00881D03">
            <w:pPr>
              <w:rPr>
                <w:lang w:val="en-GB" w:eastAsia="zh-CN"/>
              </w:rPr>
            </w:pPr>
            <w:r w:rsidRPr="00333385">
              <w:rPr>
                <w:lang w:val="en-GB" w:eastAsia="zh-CN"/>
              </w:rPr>
              <w:t>System Bandwidth</w:t>
            </w:r>
          </w:p>
        </w:tc>
        <w:tc>
          <w:tcPr>
            <w:tcW w:w="6320" w:type="dxa"/>
            <w:gridSpan w:val="4"/>
            <w:shd w:val="clear" w:color="auto" w:fill="auto"/>
            <w:tcMar>
              <w:top w:w="15" w:type="dxa"/>
              <w:left w:w="96" w:type="dxa"/>
              <w:bottom w:w="0" w:type="dxa"/>
              <w:right w:w="96" w:type="dxa"/>
            </w:tcMar>
            <w:vAlign w:val="center"/>
          </w:tcPr>
          <w:p w14:paraId="23191D8B"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Single Carrier Evaluations:</w:t>
            </w:r>
          </w:p>
          <w:p w14:paraId="158F116D"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w:t>
            </w:r>
            <w:r w:rsidRPr="00333385">
              <w:rPr>
                <w:sz w:val="20"/>
                <w:szCs w:val="20"/>
                <w:lang w:val="en-GB" w:eastAsia="zh-CN"/>
              </w:rPr>
              <w:tab/>
              <w:t>Option 1: 100 MHz (FR2-1)</w:t>
            </w:r>
          </w:p>
          <w:p w14:paraId="2C9C315B"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w:t>
            </w:r>
            <w:r w:rsidRPr="00333385">
              <w:rPr>
                <w:sz w:val="20"/>
                <w:szCs w:val="20"/>
                <w:lang w:val="en-GB" w:eastAsia="zh-CN"/>
              </w:rPr>
              <w:tab/>
              <w:t>Option 2: 400 MHz (FR2-1 and FR2-2)</w:t>
            </w:r>
          </w:p>
          <w:p w14:paraId="7F1E30B8"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CA Evaluations: Companies should report the CA system bandwidth if CA is configured.</w:t>
            </w:r>
          </w:p>
          <w:p w14:paraId="6BD69E5B" w14:textId="443FF9AE" w:rsidR="00881D03" w:rsidRPr="00333385" w:rsidRDefault="00881D03" w:rsidP="00881D03">
            <w:pPr>
              <w:pStyle w:val="NormalWeb"/>
              <w:spacing w:before="0" w:beforeAutospacing="0" w:after="0" w:afterAutospacing="0"/>
              <w:jc w:val="center"/>
              <w:rPr>
                <w:sz w:val="20"/>
                <w:szCs w:val="20"/>
                <w:lang w:val="en-GB" w:eastAsia="zh-CN"/>
              </w:rPr>
            </w:pPr>
            <w:r w:rsidRPr="00333385">
              <w:rPr>
                <w:sz w:val="20"/>
                <w:szCs w:val="20"/>
                <w:lang w:val="en-GB" w:eastAsia="zh-CN"/>
              </w:rPr>
              <w:t>Note: Other system bandwidths can also be optionally evaluated</w:t>
            </w:r>
          </w:p>
        </w:tc>
      </w:tr>
      <w:tr w:rsidR="00D011D1" w:rsidRPr="009B0B64" w14:paraId="40137B6C" w14:textId="77777777" w:rsidTr="00C23ECE">
        <w:trPr>
          <w:trHeight w:val="417"/>
          <w:jc w:val="center"/>
        </w:trPr>
        <w:tc>
          <w:tcPr>
            <w:tcW w:w="2425" w:type="dxa"/>
            <w:shd w:val="clear" w:color="auto" w:fill="auto"/>
            <w:tcMar>
              <w:top w:w="15" w:type="dxa"/>
              <w:left w:w="96" w:type="dxa"/>
              <w:bottom w:w="0" w:type="dxa"/>
              <w:right w:w="96" w:type="dxa"/>
            </w:tcMar>
            <w:vAlign w:val="center"/>
          </w:tcPr>
          <w:p w14:paraId="68A6CFB8" w14:textId="2DEBBEB1" w:rsidR="00D011D1" w:rsidRPr="00333385" w:rsidRDefault="00D011D1" w:rsidP="00881D03">
            <w:pPr>
              <w:rPr>
                <w:lang w:val="en-GB" w:eastAsia="zh-CN"/>
              </w:rPr>
            </w:pPr>
            <w:r w:rsidRPr="00333385">
              <w:rPr>
                <w:lang w:val="en-GB" w:eastAsia="zh-CN"/>
              </w:rPr>
              <w:t>Metric</w:t>
            </w:r>
          </w:p>
        </w:tc>
        <w:tc>
          <w:tcPr>
            <w:tcW w:w="6320" w:type="dxa"/>
            <w:gridSpan w:val="4"/>
            <w:shd w:val="clear" w:color="auto" w:fill="auto"/>
            <w:tcMar>
              <w:top w:w="15" w:type="dxa"/>
              <w:left w:w="96" w:type="dxa"/>
              <w:bottom w:w="0" w:type="dxa"/>
              <w:right w:w="96" w:type="dxa"/>
            </w:tcMar>
            <w:vAlign w:val="center"/>
          </w:tcPr>
          <w:p w14:paraId="627BBD21" w14:textId="1A1E6512" w:rsidR="00D011D1" w:rsidRPr="00333385" w:rsidRDefault="00510198" w:rsidP="00510198">
            <w:pPr>
              <w:pStyle w:val="NormalWeb"/>
              <w:jc w:val="both"/>
              <w:rPr>
                <w:sz w:val="20"/>
                <w:szCs w:val="20"/>
                <w:lang w:val="en-GB" w:eastAsia="zh-CN"/>
              </w:rPr>
            </w:pPr>
            <w:r w:rsidRPr="00510198">
              <w:rPr>
                <w:sz w:val="20"/>
                <w:szCs w:val="20"/>
                <w:lang w:val="en-GB" w:eastAsia="zh-CN"/>
              </w:rPr>
              <w:t>DL/UL UPT and DL/UL transfer time</w:t>
            </w:r>
          </w:p>
        </w:tc>
      </w:tr>
      <w:tr w:rsidR="00510198" w:rsidRPr="009B0B64" w14:paraId="5C49EEC8" w14:textId="77777777" w:rsidTr="00C23ECE">
        <w:trPr>
          <w:trHeight w:val="417"/>
          <w:jc w:val="center"/>
        </w:trPr>
        <w:tc>
          <w:tcPr>
            <w:tcW w:w="2425" w:type="dxa"/>
            <w:shd w:val="clear" w:color="auto" w:fill="auto"/>
            <w:tcMar>
              <w:top w:w="15" w:type="dxa"/>
              <w:left w:w="96" w:type="dxa"/>
              <w:bottom w:w="0" w:type="dxa"/>
              <w:right w:w="96" w:type="dxa"/>
            </w:tcMar>
            <w:vAlign w:val="center"/>
          </w:tcPr>
          <w:p w14:paraId="2A2F04FE" w14:textId="4D007369" w:rsidR="00510198" w:rsidRPr="00333385" w:rsidRDefault="00510198" w:rsidP="00881D03">
            <w:pPr>
              <w:rPr>
                <w:lang w:val="en-GB" w:eastAsia="zh-CN"/>
              </w:rPr>
            </w:pPr>
            <w:r w:rsidRPr="00510198">
              <w:rPr>
                <w:lang w:val="en-GB" w:eastAsia="zh-CN"/>
              </w:rPr>
              <w:t>Traffic model</w:t>
            </w:r>
          </w:p>
        </w:tc>
        <w:tc>
          <w:tcPr>
            <w:tcW w:w="6320" w:type="dxa"/>
            <w:gridSpan w:val="4"/>
            <w:shd w:val="clear" w:color="auto" w:fill="auto"/>
            <w:tcMar>
              <w:top w:w="15" w:type="dxa"/>
              <w:left w:w="96" w:type="dxa"/>
              <w:bottom w:w="0" w:type="dxa"/>
              <w:right w:w="96" w:type="dxa"/>
            </w:tcMar>
            <w:vAlign w:val="center"/>
          </w:tcPr>
          <w:p w14:paraId="3447FC6A" w14:textId="6BFC9EFE" w:rsidR="00510198" w:rsidRPr="00510198" w:rsidRDefault="00510198" w:rsidP="00986777">
            <w:pPr>
              <w:pStyle w:val="NormalWeb"/>
              <w:spacing w:before="0" w:beforeAutospacing="0" w:after="0" w:afterAutospacing="0"/>
              <w:jc w:val="both"/>
              <w:rPr>
                <w:sz w:val="20"/>
                <w:szCs w:val="20"/>
                <w:lang w:val="en-GB" w:eastAsia="zh-CN"/>
              </w:rPr>
            </w:pPr>
            <w:r w:rsidRPr="00510198">
              <w:rPr>
                <w:sz w:val="20"/>
                <w:szCs w:val="20"/>
                <w:lang w:val="en-GB" w:eastAsia="zh-CN"/>
              </w:rPr>
              <w:t>Poisson traffic model</w:t>
            </w:r>
            <w:r w:rsidR="00634526" w:rsidRPr="00333385">
              <w:rPr>
                <w:sz w:val="20"/>
                <w:szCs w:val="20"/>
                <w:lang w:val="en-GB" w:eastAsia="zh-CN"/>
              </w:rPr>
              <w:t>:</w:t>
            </w:r>
          </w:p>
          <w:p w14:paraId="34A0B303" w14:textId="2476B025" w:rsidR="00634526" w:rsidRPr="00333385" w:rsidRDefault="00510198" w:rsidP="00986777">
            <w:pPr>
              <w:pStyle w:val="NormalWeb"/>
              <w:spacing w:before="0" w:beforeAutospacing="0" w:after="0" w:afterAutospacing="0"/>
              <w:jc w:val="both"/>
              <w:rPr>
                <w:sz w:val="20"/>
                <w:szCs w:val="20"/>
                <w:lang w:val="en-GB" w:eastAsia="zh-CN"/>
              </w:rPr>
            </w:pPr>
            <w:r w:rsidRPr="00510198">
              <w:rPr>
                <w:sz w:val="20"/>
                <w:szCs w:val="20"/>
                <w:lang w:val="en-GB" w:eastAsia="zh-CN"/>
              </w:rPr>
              <w:t xml:space="preserve">DL: </w:t>
            </w:r>
            <w:r w:rsidR="00612513">
              <w:rPr>
                <w:sz w:val="20"/>
                <w:szCs w:val="20"/>
                <w:lang w:val="en-GB" w:eastAsia="zh-CN"/>
              </w:rPr>
              <w:t>K</w:t>
            </w:r>
            <w:r w:rsidRPr="00510198">
              <w:rPr>
                <w:sz w:val="20"/>
                <w:szCs w:val="20"/>
                <w:lang w:val="en-GB" w:eastAsia="zh-CN"/>
              </w:rPr>
              <w:t xml:space="preserve"> MB/file and offered system load of 30% and 50% average across all cells for TDD</w:t>
            </w:r>
          </w:p>
          <w:p w14:paraId="68DF5EEF" w14:textId="35158C8D" w:rsidR="00510198" w:rsidRPr="00333385" w:rsidRDefault="00510198" w:rsidP="00986777">
            <w:pPr>
              <w:pStyle w:val="NormalWeb"/>
              <w:spacing w:before="0" w:beforeAutospacing="0" w:after="0" w:afterAutospacing="0"/>
              <w:jc w:val="both"/>
              <w:rPr>
                <w:sz w:val="20"/>
                <w:szCs w:val="20"/>
                <w:lang w:val="en-GB" w:eastAsia="zh-CN"/>
              </w:rPr>
            </w:pPr>
            <w:r w:rsidRPr="00510198">
              <w:rPr>
                <w:sz w:val="20"/>
                <w:szCs w:val="20"/>
                <w:lang w:val="en-GB" w:eastAsia="zh-CN"/>
              </w:rPr>
              <w:t xml:space="preserve">UL: </w:t>
            </w:r>
            <w:r w:rsidR="00612513">
              <w:rPr>
                <w:sz w:val="20"/>
                <w:szCs w:val="20"/>
                <w:lang w:val="en-GB" w:eastAsia="zh-CN"/>
              </w:rPr>
              <w:t>M</w:t>
            </w:r>
            <w:r w:rsidRPr="00510198">
              <w:rPr>
                <w:sz w:val="20"/>
                <w:szCs w:val="20"/>
                <w:lang w:val="en-GB" w:eastAsia="zh-CN"/>
              </w:rPr>
              <w:t xml:space="preserve"> MB/file and offered system load of 30% and 50% average across all cells for TDD</w:t>
            </w:r>
          </w:p>
        </w:tc>
      </w:tr>
      <w:tr w:rsidR="00634526" w:rsidRPr="009B0B64" w14:paraId="0C96EFA3" w14:textId="77777777" w:rsidTr="00C23ECE">
        <w:trPr>
          <w:trHeight w:val="417"/>
          <w:jc w:val="center"/>
        </w:trPr>
        <w:tc>
          <w:tcPr>
            <w:tcW w:w="2425" w:type="dxa"/>
            <w:shd w:val="clear" w:color="auto" w:fill="auto"/>
            <w:tcMar>
              <w:top w:w="15" w:type="dxa"/>
              <w:left w:w="96" w:type="dxa"/>
              <w:bottom w:w="0" w:type="dxa"/>
              <w:right w:w="96" w:type="dxa"/>
            </w:tcMar>
            <w:vAlign w:val="center"/>
          </w:tcPr>
          <w:p w14:paraId="2F3B61AF" w14:textId="723BA9E1" w:rsidR="00634526" w:rsidRPr="00333385" w:rsidRDefault="00E600E6" w:rsidP="00333385">
            <w:pPr>
              <w:rPr>
                <w:lang w:val="en-GB" w:eastAsia="zh-CN"/>
              </w:rPr>
            </w:pPr>
            <w:r w:rsidRPr="00E600E6">
              <w:rPr>
                <w:lang w:val="en-GB" w:eastAsia="zh-CN"/>
              </w:rPr>
              <w:t>Inter-UE CLI model</w:t>
            </w:r>
          </w:p>
        </w:tc>
        <w:tc>
          <w:tcPr>
            <w:tcW w:w="6320" w:type="dxa"/>
            <w:gridSpan w:val="4"/>
            <w:shd w:val="clear" w:color="auto" w:fill="auto"/>
            <w:tcMar>
              <w:top w:w="15" w:type="dxa"/>
              <w:left w:w="96" w:type="dxa"/>
              <w:bottom w:w="0" w:type="dxa"/>
              <w:right w:w="96" w:type="dxa"/>
            </w:tcMar>
            <w:vAlign w:val="center"/>
          </w:tcPr>
          <w:p w14:paraId="141F373E" w14:textId="6910262C" w:rsidR="00634526" w:rsidRPr="00333385" w:rsidRDefault="00E600E6" w:rsidP="00333385">
            <w:pPr>
              <w:rPr>
                <w:lang w:val="en-GB" w:eastAsia="zh-CN"/>
              </w:rPr>
            </w:pPr>
            <w:r w:rsidRPr="00E600E6">
              <w:rPr>
                <w:lang w:val="en-GB" w:eastAsia="zh-CN"/>
              </w:rPr>
              <w:t>Existing inter-UE model in 38.901</w:t>
            </w:r>
          </w:p>
        </w:tc>
      </w:tr>
      <w:tr w:rsidR="00E600E6" w:rsidRPr="009B0B64" w14:paraId="3A2AEB3C" w14:textId="77777777" w:rsidTr="00C23ECE">
        <w:trPr>
          <w:trHeight w:val="417"/>
          <w:jc w:val="center"/>
        </w:trPr>
        <w:tc>
          <w:tcPr>
            <w:tcW w:w="2425" w:type="dxa"/>
            <w:shd w:val="clear" w:color="auto" w:fill="auto"/>
            <w:tcMar>
              <w:top w:w="15" w:type="dxa"/>
              <w:left w:w="96" w:type="dxa"/>
              <w:bottom w:w="0" w:type="dxa"/>
              <w:right w:w="96" w:type="dxa"/>
            </w:tcMar>
            <w:vAlign w:val="center"/>
          </w:tcPr>
          <w:p w14:paraId="1835EA9C" w14:textId="6C2D7C54" w:rsidR="00E600E6" w:rsidRPr="00333385" w:rsidRDefault="00E600E6" w:rsidP="00333385">
            <w:pPr>
              <w:rPr>
                <w:lang w:val="en-GB" w:eastAsia="zh-CN"/>
              </w:rPr>
            </w:pPr>
            <w:r w:rsidRPr="00E600E6">
              <w:rPr>
                <w:lang w:val="en-GB" w:eastAsia="zh-CN"/>
              </w:rPr>
              <w:t>Inter-</w:t>
            </w:r>
            <w:proofErr w:type="spellStart"/>
            <w:r w:rsidRPr="00E600E6">
              <w:rPr>
                <w:lang w:val="en-GB" w:eastAsia="zh-CN"/>
              </w:rPr>
              <w:t>gNB</w:t>
            </w:r>
            <w:proofErr w:type="spellEnd"/>
            <w:r w:rsidRPr="00E600E6">
              <w:rPr>
                <w:lang w:val="en-GB" w:eastAsia="zh-CN"/>
              </w:rPr>
              <w:t xml:space="preserve"> CLI model</w:t>
            </w:r>
          </w:p>
        </w:tc>
        <w:tc>
          <w:tcPr>
            <w:tcW w:w="6320" w:type="dxa"/>
            <w:gridSpan w:val="4"/>
            <w:shd w:val="clear" w:color="auto" w:fill="auto"/>
            <w:tcMar>
              <w:top w:w="15" w:type="dxa"/>
              <w:left w:w="96" w:type="dxa"/>
              <w:bottom w:w="0" w:type="dxa"/>
              <w:right w:w="96" w:type="dxa"/>
            </w:tcMar>
            <w:vAlign w:val="center"/>
          </w:tcPr>
          <w:p w14:paraId="67762308" w14:textId="481439D1" w:rsidR="00E600E6" w:rsidRPr="00333385" w:rsidRDefault="00E600E6" w:rsidP="00333385">
            <w:pPr>
              <w:rPr>
                <w:lang w:val="en-GB" w:eastAsia="zh-CN"/>
              </w:rPr>
            </w:pPr>
            <w:r w:rsidRPr="00E600E6">
              <w:rPr>
                <w:lang w:val="en-GB" w:eastAsia="zh-CN"/>
              </w:rPr>
              <w:t>Existing inter-</w:t>
            </w:r>
            <w:proofErr w:type="spellStart"/>
            <w:r w:rsidRPr="00E600E6">
              <w:rPr>
                <w:lang w:val="en-GB" w:eastAsia="zh-CN"/>
              </w:rPr>
              <w:t>gNB</w:t>
            </w:r>
            <w:proofErr w:type="spellEnd"/>
            <w:r w:rsidRPr="00E600E6">
              <w:rPr>
                <w:lang w:val="en-GB" w:eastAsia="zh-CN"/>
              </w:rPr>
              <w:t xml:space="preserve"> model in 38.901</w:t>
            </w:r>
          </w:p>
        </w:tc>
      </w:tr>
    </w:tbl>
    <w:p w14:paraId="54C8C616" w14:textId="74C2C766" w:rsidR="005A6A17" w:rsidRPr="005A6A17" w:rsidRDefault="005A6A17" w:rsidP="005A6A17">
      <w:pPr>
        <w:rPr>
          <w:lang w:val="en-GB" w:eastAsia="zh-CN"/>
        </w:rPr>
      </w:pPr>
    </w:p>
    <w:p w14:paraId="027F1208" w14:textId="17E8AD81" w:rsidR="00104BB1" w:rsidRPr="00104BB1" w:rsidRDefault="00104BB1" w:rsidP="00104BB1">
      <w:pPr>
        <w:jc w:val="center"/>
        <w:rPr>
          <w:b/>
          <w:bCs/>
          <w:lang w:val="en-GB" w:eastAsia="zh-CN"/>
        </w:rPr>
      </w:pPr>
      <w:bookmarkStart w:id="24" w:name="_Ref102055111"/>
      <w:r w:rsidRPr="00104BB1">
        <w:rPr>
          <w:b/>
          <w:bCs/>
        </w:rPr>
        <w:t xml:space="preserve">Table </w:t>
      </w:r>
      <w:r w:rsidRPr="00104BB1">
        <w:rPr>
          <w:b/>
          <w:bCs/>
        </w:rPr>
        <w:fldChar w:fldCharType="begin"/>
      </w:r>
      <w:r w:rsidRPr="00104BB1">
        <w:rPr>
          <w:b/>
          <w:bCs/>
        </w:rPr>
        <w:instrText xml:space="preserve"> SEQ Table \* ARABIC </w:instrText>
      </w:r>
      <w:r w:rsidRPr="00104BB1">
        <w:rPr>
          <w:b/>
          <w:bCs/>
        </w:rPr>
        <w:fldChar w:fldCharType="separate"/>
      </w:r>
      <w:r w:rsidR="00400DBA">
        <w:rPr>
          <w:b/>
          <w:bCs/>
          <w:noProof/>
        </w:rPr>
        <w:t>10</w:t>
      </w:r>
      <w:r w:rsidRPr="00104BB1">
        <w:rPr>
          <w:b/>
          <w:bCs/>
        </w:rPr>
        <w:fldChar w:fldCharType="end"/>
      </w:r>
      <w:bookmarkEnd w:id="24"/>
      <w:r w:rsidRPr="00104BB1">
        <w:rPr>
          <w:b/>
          <w:bCs/>
        </w:rPr>
        <w:t xml:space="preserve"> </w:t>
      </w:r>
      <w:r w:rsidRPr="00104BB1">
        <w:rPr>
          <w:b/>
          <w:bCs/>
          <w:lang w:val="en-GB" w:eastAsia="zh-CN"/>
        </w:rPr>
        <w:t xml:space="preserve"> Full duplex specific simulation parameters for FR2</w:t>
      </w:r>
    </w:p>
    <w:tbl>
      <w:tblPr>
        <w:tblW w:w="8750" w:type="dxa"/>
        <w:jc w:val="center"/>
        <w:tblCellMar>
          <w:left w:w="0" w:type="dxa"/>
          <w:right w:w="0" w:type="dxa"/>
        </w:tblCellMar>
        <w:tblLook w:val="04A0" w:firstRow="1" w:lastRow="0" w:firstColumn="1" w:lastColumn="0" w:noHBand="0" w:noVBand="1"/>
      </w:tblPr>
      <w:tblGrid>
        <w:gridCol w:w="2420"/>
        <w:gridCol w:w="1710"/>
        <w:gridCol w:w="1530"/>
        <w:gridCol w:w="1620"/>
        <w:gridCol w:w="1470"/>
      </w:tblGrid>
      <w:tr w:rsidR="00D16721" w:rsidRPr="009B0B64" w14:paraId="2BD2BA7E" w14:textId="77777777" w:rsidTr="00104BB1">
        <w:trPr>
          <w:trHeight w:val="417"/>
          <w:jc w:val="center"/>
        </w:trPr>
        <w:tc>
          <w:tcPr>
            <w:tcW w:w="242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2068844E" w14:textId="77777777" w:rsidR="00D16721" w:rsidRPr="009B0B64" w:rsidRDefault="00D16721" w:rsidP="003C68A3">
            <w:pPr>
              <w:rPr>
                <w:lang w:eastAsia="zh-CN"/>
              </w:rPr>
            </w:pPr>
            <w:r w:rsidRPr="009B0B64">
              <w:rPr>
                <w:lang w:val="en-GB" w:eastAsia="zh-CN"/>
              </w:rPr>
              <w:t>Parameter</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4A8690B" w14:textId="77777777" w:rsidR="00D16721" w:rsidRPr="009B0B64" w:rsidRDefault="00D16721" w:rsidP="003C68A3">
            <w:pPr>
              <w:rPr>
                <w:lang w:eastAsia="zh-CN"/>
              </w:rPr>
            </w:pPr>
            <w:r w:rsidRPr="009B0B64">
              <w:rPr>
                <w:b/>
                <w:bCs/>
                <w:lang w:val="en-GB" w:eastAsia="zh-CN"/>
              </w:rPr>
              <w:t>Deployment scenarios</w:t>
            </w:r>
          </w:p>
        </w:tc>
      </w:tr>
      <w:tr w:rsidR="00D16721" w:rsidRPr="009B0B64" w14:paraId="20EE470D" w14:textId="77777777" w:rsidTr="00661587">
        <w:trPr>
          <w:trHeight w:val="417"/>
          <w:jc w:val="center"/>
        </w:trPr>
        <w:tc>
          <w:tcPr>
            <w:tcW w:w="2420" w:type="dxa"/>
            <w:vMerge/>
            <w:tcBorders>
              <w:top w:val="single" w:sz="8" w:space="0" w:color="13171F"/>
              <w:left w:val="single" w:sz="8" w:space="0" w:color="13171F"/>
              <w:bottom w:val="single" w:sz="8" w:space="0" w:color="13171F"/>
              <w:right w:val="single" w:sz="8" w:space="0" w:color="13171F"/>
            </w:tcBorders>
            <w:vAlign w:val="center"/>
            <w:hideMark/>
          </w:tcPr>
          <w:p w14:paraId="4E49320A" w14:textId="77777777" w:rsidR="00D16721" w:rsidRPr="009B0B64" w:rsidRDefault="00D16721" w:rsidP="003C68A3">
            <w:pPr>
              <w:rPr>
                <w:lang w:eastAsia="zh-CN"/>
              </w:rPr>
            </w:pPr>
          </w:p>
        </w:tc>
        <w:tc>
          <w:tcPr>
            <w:tcW w:w="171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911814C" w14:textId="77777777" w:rsidR="00D16721" w:rsidRPr="009B0B64" w:rsidRDefault="00D16721" w:rsidP="003C68A3">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5F9A2E61" w14:textId="77777777" w:rsidR="00D16721" w:rsidRPr="009B0B64" w:rsidRDefault="00D16721" w:rsidP="003C68A3">
            <w:pPr>
              <w:rPr>
                <w:lang w:eastAsia="zh-CN"/>
              </w:rPr>
            </w:pPr>
            <w:r w:rsidRPr="009B0B64">
              <w:rPr>
                <w:b/>
                <w:bCs/>
                <w:lang w:val="en-GB" w:eastAsia="zh-CN"/>
              </w:rPr>
              <w:t>200 ISD</w:t>
            </w:r>
          </w:p>
        </w:tc>
        <w:tc>
          <w:tcPr>
            <w:tcW w:w="153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38F21D0D" w14:textId="77777777" w:rsidR="00D16721" w:rsidRPr="009B0B64" w:rsidRDefault="00D16721" w:rsidP="003C68A3">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3B513F15" w14:textId="77777777" w:rsidR="00D16721" w:rsidRPr="009B0B64" w:rsidRDefault="00D16721" w:rsidP="003C68A3">
            <w:pPr>
              <w:rPr>
                <w:lang w:eastAsia="zh-CN"/>
              </w:rPr>
            </w:pPr>
            <w:r w:rsidRPr="009B0B64">
              <w:rPr>
                <w:b/>
                <w:bCs/>
                <w:lang w:val="en-GB" w:eastAsia="zh-CN"/>
              </w:rPr>
              <w:t>100 ISD</w:t>
            </w:r>
          </w:p>
        </w:tc>
        <w:tc>
          <w:tcPr>
            <w:tcW w:w="16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36EDEDC8" w14:textId="77777777" w:rsidR="00D16721" w:rsidRPr="009B0B64" w:rsidRDefault="00D16721" w:rsidP="003C68A3">
            <w:pPr>
              <w:rPr>
                <w:lang w:eastAsia="zh-CN"/>
              </w:rPr>
            </w:pPr>
            <w:r w:rsidRPr="009B0B64">
              <w:rPr>
                <w:b/>
                <w:bCs/>
                <w:lang w:val="en-GB" w:eastAsia="zh-CN"/>
              </w:rPr>
              <w:t>Indoor Hotspot</w:t>
            </w:r>
          </w:p>
          <w:p w14:paraId="60C7F3BC" w14:textId="77777777" w:rsidR="00D16721" w:rsidRPr="009B0B64" w:rsidRDefault="00D16721" w:rsidP="003C68A3">
            <w:pPr>
              <w:rPr>
                <w:lang w:eastAsia="zh-CN"/>
              </w:rPr>
            </w:pPr>
            <w:r w:rsidRPr="009B0B64">
              <w:rPr>
                <w:b/>
                <w:bCs/>
                <w:lang w:val="en-GB" w:eastAsia="zh-CN"/>
              </w:rPr>
              <w:t>(38.913 w/ following parameters)</w:t>
            </w:r>
          </w:p>
          <w:p w14:paraId="71DE6A94" w14:textId="77777777" w:rsidR="00D16721" w:rsidRPr="009B0B64" w:rsidRDefault="00D16721" w:rsidP="003C68A3">
            <w:pPr>
              <w:rPr>
                <w:lang w:eastAsia="zh-CN"/>
              </w:rPr>
            </w:pPr>
            <w:r w:rsidRPr="009B0B64">
              <w:rPr>
                <w:b/>
                <w:bCs/>
                <w:lang w:val="en-GB" w:eastAsia="zh-CN"/>
              </w:rPr>
              <w:t>FR2-1</w:t>
            </w:r>
          </w:p>
        </w:tc>
        <w:tc>
          <w:tcPr>
            <w:tcW w:w="147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7CABB68F" w14:textId="77777777" w:rsidR="00D16721" w:rsidRPr="009B0B64" w:rsidRDefault="00D16721" w:rsidP="003C68A3">
            <w:pPr>
              <w:rPr>
                <w:lang w:eastAsia="zh-CN"/>
              </w:rPr>
            </w:pPr>
            <w:r w:rsidRPr="009B0B64">
              <w:rPr>
                <w:b/>
                <w:bCs/>
                <w:lang w:val="en-GB" w:eastAsia="zh-CN"/>
              </w:rPr>
              <w:t>Indoor Hotspot</w:t>
            </w:r>
          </w:p>
          <w:p w14:paraId="62878375" w14:textId="77777777" w:rsidR="00D16721" w:rsidRPr="009B0B64" w:rsidRDefault="00D16721" w:rsidP="003C68A3">
            <w:pPr>
              <w:rPr>
                <w:lang w:eastAsia="zh-CN"/>
              </w:rPr>
            </w:pPr>
            <w:r w:rsidRPr="009B0B64">
              <w:rPr>
                <w:b/>
                <w:bCs/>
                <w:lang w:val="en-GB" w:eastAsia="zh-CN"/>
              </w:rPr>
              <w:t>(38.913 w/ following parameters)</w:t>
            </w:r>
          </w:p>
          <w:p w14:paraId="03CB14EC" w14:textId="77777777" w:rsidR="00D16721" w:rsidRPr="009B0B64" w:rsidRDefault="00D16721" w:rsidP="003C68A3">
            <w:pPr>
              <w:rPr>
                <w:lang w:eastAsia="zh-CN"/>
              </w:rPr>
            </w:pPr>
            <w:r w:rsidRPr="009B0B64">
              <w:rPr>
                <w:b/>
                <w:bCs/>
                <w:lang w:eastAsia="zh-CN"/>
              </w:rPr>
              <w:t>FR2-2</w:t>
            </w:r>
          </w:p>
        </w:tc>
      </w:tr>
      <w:tr w:rsidR="00D16721" w:rsidRPr="009B0B64" w14:paraId="0DC91AAF" w14:textId="77777777" w:rsidTr="00104BB1">
        <w:trPr>
          <w:trHeight w:val="66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5B5E44CD" w14:textId="77777777" w:rsidR="00D16721" w:rsidRPr="00557523" w:rsidRDefault="00D16721" w:rsidP="00D16721">
            <w:pPr>
              <w:rPr>
                <w:lang w:eastAsia="zh-CN"/>
              </w:rPr>
            </w:pPr>
            <w:r w:rsidRPr="00557523">
              <w:rPr>
                <w:lang w:eastAsia="zh-CN"/>
              </w:rPr>
              <w:t>Slot format for FD</w:t>
            </w:r>
          </w:p>
          <w:p w14:paraId="702882BB" w14:textId="577C6C94" w:rsidR="00D16721" w:rsidRPr="009B0B64" w:rsidRDefault="00D16721" w:rsidP="00D16721">
            <w:pPr>
              <w:rPr>
                <w:lang w:eastAsia="zh-CN"/>
              </w:rPr>
            </w:pP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6CCAED4" w14:textId="77777777" w:rsidR="00D16721" w:rsidRPr="009547F3" w:rsidRDefault="00D16721" w:rsidP="00D16721">
            <w:pPr>
              <w:rPr>
                <w:lang w:eastAsia="zh-CN"/>
              </w:rPr>
            </w:pPr>
            <w:r w:rsidRPr="009547F3">
              <w:rPr>
                <w:lang w:eastAsia="zh-CN"/>
              </w:rPr>
              <w:t xml:space="preserve">For FD </w:t>
            </w:r>
            <w:proofErr w:type="spellStart"/>
            <w:r w:rsidRPr="009547F3">
              <w:rPr>
                <w:lang w:eastAsia="zh-CN"/>
              </w:rPr>
              <w:t>gNB</w:t>
            </w:r>
            <w:proofErr w:type="spellEnd"/>
            <w:r w:rsidRPr="009547F3">
              <w:rPr>
                <w:lang w:eastAsia="zh-CN"/>
              </w:rPr>
              <w:t xml:space="preserve"> slot pattern: XXXXX (X=FD=D+U)</w:t>
            </w:r>
          </w:p>
          <w:p w14:paraId="755BA8DE" w14:textId="77777777" w:rsidR="00D16721" w:rsidRPr="009547F3" w:rsidRDefault="00D16721" w:rsidP="00D16721">
            <w:pPr>
              <w:rPr>
                <w:lang w:eastAsia="zh-CN"/>
              </w:rPr>
            </w:pPr>
            <w:r w:rsidRPr="009547F3">
              <w:rPr>
                <w:lang w:eastAsia="zh-CN"/>
              </w:rPr>
              <w:t xml:space="preserve">[SSB, RO slots reserved without data transmission as baseline] </w:t>
            </w:r>
          </w:p>
          <w:p w14:paraId="5431990B" w14:textId="586A5325" w:rsidR="00D16721" w:rsidRPr="009B0B64" w:rsidRDefault="00D16721" w:rsidP="00D16721">
            <w:pPr>
              <w:rPr>
                <w:lang w:eastAsia="zh-CN"/>
              </w:rPr>
            </w:pPr>
            <w:r w:rsidRPr="009547F3">
              <w:rPr>
                <w:lang w:eastAsia="zh-CN"/>
              </w:rPr>
              <w:lastRenderedPageBreak/>
              <w:t xml:space="preserve">For legacy HD </w:t>
            </w:r>
            <w:proofErr w:type="spellStart"/>
            <w:r w:rsidRPr="009547F3">
              <w:rPr>
                <w:lang w:eastAsia="zh-CN"/>
              </w:rPr>
              <w:t>gNB</w:t>
            </w:r>
            <w:proofErr w:type="spellEnd"/>
            <w:r w:rsidRPr="009547F3">
              <w:rPr>
                <w:lang w:eastAsia="zh-CN"/>
              </w:rPr>
              <w:t xml:space="preserve"> slot pattern: </w:t>
            </w:r>
            <w:r w:rsidRPr="009547F3">
              <w:rPr>
                <w:lang w:val="en-GB" w:eastAsia="zh-CN"/>
              </w:rPr>
              <w:t>DDDSU</w:t>
            </w:r>
          </w:p>
        </w:tc>
      </w:tr>
      <w:tr w:rsidR="00D16721" w:rsidRPr="009B0B64" w14:paraId="50916127" w14:textId="77777777" w:rsidTr="00104BB1">
        <w:trPr>
          <w:trHeight w:val="41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7F59968B" w14:textId="77777777" w:rsidR="00D16721" w:rsidRPr="00557523" w:rsidRDefault="00D16721" w:rsidP="00D16721">
            <w:pPr>
              <w:rPr>
                <w:lang w:eastAsia="zh-CN"/>
              </w:rPr>
            </w:pPr>
            <w:r w:rsidRPr="00557523">
              <w:rPr>
                <w:lang w:eastAsia="zh-CN"/>
              </w:rPr>
              <w:lastRenderedPageBreak/>
              <w:t xml:space="preserve">DL/UL </w:t>
            </w:r>
            <w:proofErr w:type="spellStart"/>
            <w:r w:rsidRPr="00557523">
              <w:rPr>
                <w:lang w:eastAsia="zh-CN"/>
              </w:rPr>
              <w:t>subbands</w:t>
            </w:r>
            <w:proofErr w:type="spellEnd"/>
            <w:r w:rsidRPr="00557523">
              <w:rPr>
                <w:lang w:eastAsia="zh-CN"/>
              </w:rPr>
              <w:t xml:space="preserve"> and guard band for FD</w:t>
            </w:r>
          </w:p>
          <w:p w14:paraId="771168CA" w14:textId="5CA9F645" w:rsidR="00D16721" w:rsidRPr="009B0B64" w:rsidRDefault="00D16721" w:rsidP="00D16721">
            <w:pPr>
              <w:rPr>
                <w:lang w:eastAsia="zh-CN"/>
              </w:rPr>
            </w:pP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44323AD0" w14:textId="7F7E4824" w:rsidR="00D16721" w:rsidRPr="00557523" w:rsidRDefault="00D16721" w:rsidP="00D16721">
            <w:pPr>
              <w:rPr>
                <w:lang w:eastAsia="zh-CN"/>
              </w:rPr>
            </w:pPr>
            <w:r w:rsidRPr="00557523">
              <w:rPr>
                <w:lang w:eastAsia="zh-CN"/>
              </w:rPr>
              <w:t>Option 1: ~40% RBs for each of the two DL SBs and ~20% RBs for UL SB in middle</w:t>
            </w:r>
          </w:p>
          <w:p w14:paraId="4F5AB067" w14:textId="34CF33DC" w:rsidR="00F14ADB" w:rsidRPr="00557523" w:rsidRDefault="00F14ADB" w:rsidP="00D16721">
            <w:pPr>
              <w:rPr>
                <w:lang w:eastAsia="zh-CN"/>
              </w:rPr>
            </w:pPr>
            <w:r w:rsidRPr="00557523">
              <w:rPr>
                <w:lang w:eastAsia="zh-CN"/>
              </w:rPr>
              <w:t>Option</w:t>
            </w:r>
            <w:r>
              <w:rPr>
                <w:lang w:eastAsia="zh-CN"/>
              </w:rPr>
              <w:t xml:space="preserve"> 2</w:t>
            </w:r>
            <w:r w:rsidRPr="00557523">
              <w:rPr>
                <w:lang w:eastAsia="zh-CN"/>
              </w:rPr>
              <w:t xml:space="preserve">: Fully overlapping DL/UL </w:t>
            </w:r>
          </w:p>
          <w:p w14:paraId="5C3DF94A" w14:textId="3C410A37" w:rsidR="00D16721" w:rsidRPr="009B0B64" w:rsidRDefault="00D16721" w:rsidP="00D16721">
            <w:pPr>
              <w:rPr>
                <w:lang w:eastAsia="zh-CN"/>
              </w:rPr>
            </w:pPr>
            <w:r w:rsidRPr="00AA3628">
              <w:rPr>
                <w:lang w:eastAsia="zh-CN"/>
              </w:rPr>
              <w:t>(</w:t>
            </w:r>
            <w:r w:rsidR="00AA3628" w:rsidRPr="00AA3628">
              <w:rPr>
                <w:lang w:eastAsia="zh-CN"/>
              </w:rPr>
              <w:t>N or 0</w:t>
            </w:r>
            <w:r w:rsidRPr="00AA3628">
              <w:rPr>
                <w:lang w:eastAsia="zh-CN"/>
              </w:rPr>
              <w:t xml:space="preserve"> RBs as GB in between up/down DL and UL)</w:t>
            </w:r>
          </w:p>
        </w:tc>
      </w:tr>
      <w:tr w:rsidR="00D16721" w:rsidRPr="009B0B64" w14:paraId="170B0BFC" w14:textId="77777777" w:rsidTr="00661587">
        <w:trPr>
          <w:trHeight w:val="57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4D9D881D" w14:textId="7FBB3B1E" w:rsidR="00D16721" w:rsidRPr="003E7C52" w:rsidRDefault="00D16721" w:rsidP="00D16721">
            <w:pPr>
              <w:rPr>
                <w:lang w:eastAsia="zh-CN"/>
              </w:rPr>
            </w:pPr>
            <w:r w:rsidRPr="003E7C52">
              <w:rPr>
                <w:lang w:eastAsia="zh-CN"/>
              </w:rPr>
              <w:t>Antenna Configurations</w:t>
            </w:r>
          </w:p>
          <w:p w14:paraId="7448E3C4" w14:textId="12EA9D34" w:rsidR="00D16721" w:rsidRPr="009B0B64" w:rsidRDefault="00D16721" w:rsidP="00D16721">
            <w:pPr>
              <w:rPr>
                <w:lang w:eastAsia="zh-CN"/>
              </w:rPr>
            </w:pPr>
          </w:p>
        </w:tc>
        <w:tc>
          <w:tcPr>
            <w:tcW w:w="324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2F7BB187" w14:textId="77777777" w:rsidR="00D16721" w:rsidRPr="0092472C" w:rsidRDefault="00D16721" w:rsidP="00D16721">
            <w:pPr>
              <w:rPr>
                <w:lang w:val="en-GB" w:eastAsia="zh-CN"/>
              </w:rPr>
            </w:pPr>
            <w:r w:rsidRPr="00C562E8">
              <w:rPr>
                <w:lang w:val="en-GB" w:eastAsia="zh-CN"/>
              </w:rPr>
              <w:t xml:space="preserve">FD: 2 </w:t>
            </w:r>
            <w:proofErr w:type="spellStart"/>
            <w:r w:rsidRPr="00C562E8">
              <w:rPr>
                <w:lang w:val="en-GB" w:eastAsia="zh-CN"/>
              </w:rPr>
              <w:t>TxRU</w:t>
            </w:r>
            <w:proofErr w:type="spellEnd"/>
            <w:r w:rsidRPr="00C562E8">
              <w:rPr>
                <w:lang w:val="en-GB" w:eastAsia="zh-CN"/>
              </w:rPr>
              <w:t xml:space="preserve">, (M, N, P, Mg, Ng; </w:t>
            </w:r>
            <w:proofErr w:type="spellStart"/>
            <w:r w:rsidRPr="00C562E8">
              <w:rPr>
                <w:lang w:val="en-GB" w:eastAsia="zh-CN"/>
              </w:rPr>
              <w:t>Mp</w:t>
            </w:r>
            <w:proofErr w:type="spellEnd"/>
            <w:r w:rsidRPr="00C562E8">
              <w:rPr>
                <w:lang w:val="en-GB" w:eastAsia="zh-CN"/>
              </w:rPr>
              <w:t>, Np) = (4,8,2,2,2;1,1) per direction</w:t>
            </w:r>
          </w:p>
          <w:p w14:paraId="37565E96" w14:textId="77777777" w:rsidR="00D16721" w:rsidRPr="0092472C" w:rsidRDefault="00D16721" w:rsidP="00D16721">
            <w:pPr>
              <w:rPr>
                <w:lang w:val="en-GB" w:eastAsia="zh-CN"/>
              </w:rPr>
            </w:pPr>
            <w:r w:rsidRPr="00C562E8">
              <w:rPr>
                <w:lang w:val="en-GB" w:eastAsia="zh-CN"/>
              </w:rPr>
              <w:t xml:space="preserve">TDD: 2 </w:t>
            </w:r>
            <w:proofErr w:type="spellStart"/>
            <w:r w:rsidRPr="00C562E8">
              <w:rPr>
                <w:lang w:val="en-GB" w:eastAsia="zh-CN"/>
              </w:rPr>
              <w:t>TxRU</w:t>
            </w:r>
            <w:proofErr w:type="spellEnd"/>
            <w:r w:rsidRPr="00C562E8">
              <w:rPr>
                <w:lang w:val="en-GB" w:eastAsia="zh-CN"/>
              </w:rPr>
              <w:t xml:space="preserve">, (M, N, P, Mg, Ng; </w:t>
            </w:r>
            <w:proofErr w:type="spellStart"/>
            <w:r w:rsidRPr="00C562E8">
              <w:rPr>
                <w:lang w:val="en-GB" w:eastAsia="zh-CN"/>
              </w:rPr>
              <w:t>Mp</w:t>
            </w:r>
            <w:proofErr w:type="spellEnd"/>
            <w:r w:rsidRPr="00C562E8">
              <w:rPr>
                <w:lang w:val="en-GB" w:eastAsia="zh-CN"/>
              </w:rPr>
              <w:t>, Np) = (4,16,2,2,2;1,1) - proposal</w:t>
            </w:r>
          </w:p>
          <w:p w14:paraId="38444A5F" w14:textId="07777278" w:rsidR="00D16721" w:rsidRPr="0092472C" w:rsidRDefault="00D16721" w:rsidP="00D16721">
            <w:pPr>
              <w:rPr>
                <w:lang w:val="en-GB" w:eastAsia="zh-CN"/>
              </w:rPr>
            </w:pPr>
            <w:r w:rsidRPr="00C562E8">
              <w:rPr>
                <w:lang w:val="en-GB" w:eastAsia="zh-CN"/>
              </w:rPr>
              <w:t>(</w:t>
            </w:r>
            <w:proofErr w:type="spellStart"/>
            <w:r w:rsidRPr="00C562E8">
              <w:rPr>
                <w:lang w:val="en-GB" w:eastAsia="zh-CN"/>
              </w:rPr>
              <w:t>dH</w:t>
            </w:r>
            <w:proofErr w:type="spellEnd"/>
            <w:r w:rsidRPr="00C562E8">
              <w:rPr>
                <w:lang w:val="en-GB" w:eastAsia="zh-CN"/>
              </w:rPr>
              <w:t xml:space="preserve">, </w:t>
            </w:r>
            <w:proofErr w:type="spellStart"/>
            <w:r w:rsidRPr="00C562E8">
              <w:rPr>
                <w:lang w:val="en-GB" w:eastAsia="zh-CN"/>
              </w:rPr>
              <w:t>dV</w:t>
            </w:r>
            <w:proofErr w:type="spellEnd"/>
            <w:r w:rsidRPr="00C562E8">
              <w:rPr>
                <w:lang w:val="en-GB" w:eastAsia="zh-CN"/>
              </w:rPr>
              <w:t>) = (0.5λ, 0.5λ)</w:t>
            </w:r>
          </w:p>
        </w:tc>
        <w:tc>
          <w:tcPr>
            <w:tcW w:w="309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693F8C00" w14:textId="77777777" w:rsidR="007F22D1" w:rsidRPr="0092472C" w:rsidRDefault="007F22D1" w:rsidP="007F22D1">
            <w:pPr>
              <w:rPr>
                <w:lang w:val="en-GB" w:eastAsia="zh-CN"/>
              </w:rPr>
            </w:pPr>
            <w:r w:rsidRPr="007F22D1">
              <w:rPr>
                <w:lang w:val="en-GB" w:eastAsia="zh-CN"/>
              </w:rPr>
              <w:t xml:space="preserve">FD: 2 </w:t>
            </w:r>
            <w:proofErr w:type="spellStart"/>
            <w:r w:rsidRPr="007F22D1">
              <w:rPr>
                <w:lang w:val="en-GB" w:eastAsia="zh-CN"/>
              </w:rPr>
              <w:t>TxRU</w:t>
            </w:r>
            <w:proofErr w:type="spellEnd"/>
            <w:r w:rsidRPr="007F22D1">
              <w:rPr>
                <w:lang w:val="en-GB" w:eastAsia="zh-CN"/>
              </w:rPr>
              <w:t xml:space="preserve">, (M, N, P, Mg, Ng; </w:t>
            </w:r>
            <w:proofErr w:type="spellStart"/>
            <w:r w:rsidRPr="007F22D1">
              <w:rPr>
                <w:lang w:val="en-GB" w:eastAsia="zh-CN"/>
              </w:rPr>
              <w:t>Mp</w:t>
            </w:r>
            <w:proofErr w:type="spellEnd"/>
            <w:r w:rsidRPr="007F22D1">
              <w:rPr>
                <w:lang w:val="en-GB" w:eastAsia="zh-CN"/>
              </w:rPr>
              <w:t xml:space="preserve">, Np) = (8, 8, 2,1,1;1,1) per direction </w:t>
            </w:r>
          </w:p>
          <w:p w14:paraId="45EAC234" w14:textId="77777777" w:rsidR="007F22D1" w:rsidRPr="0092472C" w:rsidRDefault="007F22D1" w:rsidP="007F22D1">
            <w:pPr>
              <w:rPr>
                <w:lang w:val="en-GB" w:eastAsia="zh-CN"/>
              </w:rPr>
            </w:pPr>
            <w:r w:rsidRPr="007F22D1">
              <w:rPr>
                <w:lang w:val="en-GB" w:eastAsia="zh-CN"/>
              </w:rPr>
              <w:t xml:space="preserve">TDD: 2 </w:t>
            </w:r>
            <w:proofErr w:type="spellStart"/>
            <w:r w:rsidRPr="007F22D1">
              <w:rPr>
                <w:lang w:val="en-GB" w:eastAsia="zh-CN"/>
              </w:rPr>
              <w:t>TxRU</w:t>
            </w:r>
            <w:proofErr w:type="spellEnd"/>
            <w:r w:rsidRPr="007F22D1">
              <w:rPr>
                <w:lang w:val="en-GB" w:eastAsia="zh-CN"/>
              </w:rPr>
              <w:t xml:space="preserve">, (M, N, P, Mg, Ng; </w:t>
            </w:r>
            <w:proofErr w:type="spellStart"/>
            <w:r w:rsidRPr="007F22D1">
              <w:rPr>
                <w:lang w:val="en-GB" w:eastAsia="zh-CN"/>
              </w:rPr>
              <w:t>Mp</w:t>
            </w:r>
            <w:proofErr w:type="spellEnd"/>
            <w:r w:rsidRPr="007F22D1">
              <w:rPr>
                <w:lang w:val="en-GB" w:eastAsia="zh-CN"/>
              </w:rPr>
              <w:t>, Np) = (16, 8, 2,1,1;1,1)</w:t>
            </w:r>
          </w:p>
          <w:p w14:paraId="5A291570" w14:textId="77777777" w:rsidR="007F22D1" w:rsidRPr="0092472C" w:rsidRDefault="007F22D1" w:rsidP="007F22D1">
            <w:pPr>
              <w:rPr>
                <w:lang w:val="en-GB" w:eastAsia="zh-CN"/>
              </w:rPr>
            </w:pPr>
            <w:r w:rsidRPr="007F22D1">
              <w:rPr>
                <w:lang w:val="en-GB" w:eastAsia="zh-CN"/>
              </w:rPr>
              <w:t> (</w:t>
            </w:r>
            <w:proofErr w:type="spellStart"/>
            <w:r w:rsidRPr="007F22D1">
              <w:rPr>
                <w:lang w:val="en-GB" w:eastAsia="zh-CN"/>
              </w:rPr>
              <w:t>dH</w:t>
            </w:r>
            <w:proofErr w:type="spellEnd"/>
            <w:r w:rsidRPr="007F22D1">
              <w:rPr>
                <w:lang w:val="en-GB" w:eastAsia="zh-CN"/>
              </w:rPr>
              <w:t xml:space="preserve">, </w:t>
            </w:r>
            <w:proofErr w:type="spellStart"/>
            <w:r w:rsidRPr="007F22D1">
              <w:rPr>
                <w:lang w:val="en-GB" w:eastAsia="zh-CN"/>
              </w:rPr>
              <w:t>dV</w:t>
            </w:r>
            <w:proofErr w:type="spellEnd"/>
            <w:r w:rsidRPr="007F22D1">
              <w:rPr>
                <w:lang w:val="en-GB" w:eastAsia="zh-CN"/>
              </w:rPr>
              <w:t>) = (0.5λ, 0.5λ)</w:t>
            </w:r>
          </w:p>
          <w:p w14:paraId="3E42783A" w14:textId="547EEAEA" w:rsidR="00D16721" w:rsidRPr="0092472C" w:rsidRDefault="00D16721" w:rsidP="00D16721">
            <w:pPr>
              <w:rPr>
                <w:lang w:val="en-GB" w:eastAsia="zh-CN"/>
              </w:rPr>
            </w:pPr>
          </w:p>
        </w:tc>
      </w:tr>
      <w:tr w:rsidR="00282C70" w:rsidRPr="009B0B64" w14:paraId="48295838" w14:textId="77777777" w:rsidTr="00104BB1">
        <w:trPr>
          <w:trHeight w:val="230"/>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tcPr>
          <w:p w14:paraId="2640DC3E" w14:textId="5CD94B88" w:rsidR="00282C70" w:rsidRPr="00282C70" w:rsidRDefault="00282C70" w:rsidP="00282C70">
            <w:pPr>
              <w:rPr>
                <w:lang w:val="en-GB" w:eastAsia="zh-CN"/>
              </w:rPr>
            </w:pPr>
            <w:r w:rsidRPr="00282C70">
              <w:rPr>
                <w:lang w:val="en-GB" w:eastAsia="zh-CN"/>
              </w:rPr>
              <w:t>SI model</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4A15FA1F" w14:textId="6EB63A8A" w:rsidR="00282C70" w:rsidRPr="00DF012C" w:rsidRDefault="0092117F" w:rsidP="007F22D1">
            <w:pPr>
              <w:rPr>
                <w:lang w:eastAsia="zh-CN"/>
              </w:rPr>
            </w:pPr>
            <w:r w:rsidRPr="0092117F">
              <w:rPr>
                <w:lang w:eastAsia="zh-CN"/>
              </w:rPr>
              <w:t xml:space="preserve">Simplified clutter modeling can be considered based on statistics of </w:t>
            </w:r>
            <w:proofErr w:type="spellStart"/>
            <w:r w:rsidRPr="0092117F">
              <w:rPr>
                <w:lang w:eastAsia="zh-CN"/>
              </w:rPr>
              <w:t>AoA</w:t>
            </w:r>
            <w:proofErr w:type="spellEnd"/>
            <w:r w:rsidRPr="0092117F">
              <w:rPr>
                <w:lang w:eastAsia="zh-CN"/>
              </w:rPr>
              <w:t xml:space="preserve"> and strength</w:t>
            </w:r>
            <w:r w:rsidR="00DF012C">
              <w:rPr>
                <w:lang w:eastAsia="zh-CN"/>
              </w:rPr>
              <w:t>.</w:t>
            </w:r>
          </w:p>
        </w:tc>
      </w:tr>
    </w:tbl>
    <w:p w14:paraId="2CE3B6BB" w14:textId="77777777" w:rsidR="00612513" w:rsidRPr="00D377EB" w:rsidRDefault="00612513" w:rsidP="00612513">
      <w:pPr>
        <w:rPr>
          <w:lang w:eastAsia="zh-CN"/>
        </w:rPr>
      </w:pPr>
    </w:p>
    <w:p w14:paraId="636EB547" w14:textId="62208C37" w:rsidR="00407BBA" w:rsidRDefault="00F45C41" w:rsidP="00FE4687">
      <w:pPr>
        <w:pStyle w:val="Heading2"/>
        <w:rPr>
          <w:lang w:eastAsia="zh-CN"/>
        </w:rPr>
      </w:pPr>
      <w:r>
        <w:rPr>
          <w:lang w:eastAsia="zh-CN"/>
        </w:rPr>
        <w:t>P</w:t>
      </w:r>
      <w:r w:rsidR="00407BBA">
        <w:rPr>
          <w:lang w:eastAsia="zh-CN"/>
        </w:rPr>
        <w:t>erformance evaluation</w:t>
      </w:r>
    </w:p>
    <w:p w14:paraId="4B47B129" w14:textId="15AFFCE4" w:rsidR="00DE7F93" w:rsidRDefault="00DE7F93" w:rsidP="00820B95">
      <w:pPr>
        <w:pStyle w:val="Heading3"/>
        <w:rPr>
          <w:lang w:eastAsia="zh-CN"/>
        </w:rPr>
      </w:pPr>
      <w:r>
        <w:rPr>
          <w:lang w:eastAsia="zh-CN"/>
        </w:rPr>
        <w:t>FR1 Performance Evaluation</w:t>
      </w:r>
    </w:p>
    <w:p w14:paraId="05595F5B" w14:textId="66A60145" w:rsidR="00422151" w:rsidRPr="00153798" w:rsidRDefault="00C55203" w:rsidP="00A73542">
      <w:pPr>
        <w:jc w:val="both"/>
      </w:pPr>
      <w:r>
        <w:t xml:space="preserve">In this section, we show the SBFD evaluation results for FR1 Macro and Indoor </w:t>
      </w:r>
      <w:r w:rsidR="005E4597">
        <w:t>deployment</w:t>
      </w:r>
      <w:r>
        <w:t xml:space="preserve">. Detailed system assumptions are listed in </w:t>
      </w:r>
      <w:r w:rsidR="005E4597">
        <w:fldChar w:fldCharType="begin"/>
      </w:r>
      <w:r w:rsidR="005E4597">
        <w:instrText xml:space="preserve"> REF _Ref102054713 \h </w:instrText>
      </w:r>
      <w:r w:rsidR="005E4597">
        <w:fldChar w:fldCharType="separate"/>
      </w:r>
      <w:r w:rsidR="00400DBA" w:rsidRPr="00EA111A">
        <w:rPr>
          <w:b/>
          <w:bCs/>
        </w:rPr>
        <w:t xml:space="preserve">Table </w:t>
      </w:r>
      <w:r w:rsidR="00400DBA">
        <w:rPr>
          <w:b/>
          <w:bCs/>
          <w:noProof/>
        </w:rPr>
        <w:t>8</w:t>
      </w:r>
      <w:r w:rsidR="005E4597">
        <w:fldChar w:fldCharType="end"/>
      </w:r>
      <w:r w:rsidR="005E4597">
        <w:t xml:space="preserve">. </w:t>
      </w:r>
      <w:r w:rsidR="00286310">
        <w:t>In the following section, t</w:t>
      </w:r>
      <w:r w:rsidR="00422151">
        <w:t xml:space="preserve">he plots capture the </w:t>
      </w:r>
      <w:r w:rsidR="005E4597">
        <w:t>d</w:t>
      </w:r>
      <w:r w:rsidR="00422151">
        <w:t>ownlink and uplink performances.</w:t>
      </w:r>
      <w:r w:rsidR="005E4597">
        <w:t xml:space="preserve"> Performance metrics are DL/UL UPT and latency. </w:t>
      </w:r>
      <w:r w:rsidR="00422151">
        <w:t xml:space="preserve">The legends “SBFD </w:t>
      </w:r>
      <w:proofErr w:type="spellStart"/>
      <w:r w:rsidR="00422151">
        <w:t>Opt</w:t>
      </w:r>
      <w:proofErr w:type="spellEnd"/>
      <w:r w:rsidR="00422151">
        <w:t xml:space="preserve"> 1” corresponds to Antenna configuration of SBFD Option1. “W/O CLI” and “With</w:t>
      </w:r>
      <w:r w:rsidR="00FD3F84">
        <w:t xml:space="preserve"> </w:t>
      </w:r>
      <w:r w:rsidR="00422151">
        <w:t xml:space="preserve">CLI” correspond to “without crosslink model” and “with </w:t>
      </w:r>
      <w:r w:rsidR="00FD3F84">
        <w:t>inter-</w:t>
      </w:r>
      <w:proofErr w:type="spellStart"/>
      <w:r w:rsidR="00422151">
        <w:t>gNB</w:t>
      </w:r>
      <w:proofErr w:type="spellEnd"/>
      <w:r w:rsidR="00422151">
        <w:t xml:space="preserve"> and </w:t>
      </w:r>
      <w:r w:rsidR="00FD3F84">
        <w:t>inter-</w:t>
      </w:r>
      <w:r w:rsidR="00422151">
        <w:t xml:space="preserve">UE cross link model” respectively. “W/O CLI” already accounts for </w:t>
      </w:r>
      <w:r w:rsidR="0049078A">
        <w:t>self-interference</w:t>
      </w:r>
      <w:r w:rsidR="00422151">
        <w:t>.</w:t>
      </w:r>
    </w:p>
    <w:p w14:paraId="50ABD856" w14:textId="74416815" w:rsidR="00422151" w:rsidRPr="00A96F01" w:rsidRDefault="00422151" w:rsidP="00422151">
      <w:r>
        <w:t xml:space="preserve">In case of Downlink User Perceived Throughput (UPT), </w:t>
      </w:r>
      <w:proofErr w:type="spellStart"/>
      <w:r>
        <w:t>gNB</w:t>
      </w:r>
      <w:proofErr w:type="spellEnd"/>
      <w:r>
        <w:t xml:space="preserve"> CLI would be contributor for loss in performance captured in “</w:t>
      </w:r>
      <w:proofErr w:type="spellStart"/>
      <w:r>
        <w:t>WithCLI</w:t>
      </w:r>
      <w:proofErr w:type="spellEnd"/>
      <w:r>
        <w:t>”. UE CLI will not affect the downlink performance. Similarly, in Uplink UPT, UE CLI would be contributor for loss in performance captured in “</w:t>
      </w:r>
      <w:proofErr w:type="spellStart"/>
      <w:r>
        <w:t>WithCLI</w:t>
      </w:r>
      <w:proofErr w:type="spellEnd"/>
      <w:r>
        <w:t xml:space="preserve">” and </w:t>
      </w:r>
      <w:proofErr w:type="spellStart"/>
      <w:r>
        <w:t>gNBCLI</w:t>
      </w:r>
      <w:proofErr w:type="spellEnd"/>
      <w:r>
        <w:t xml:space="preserve"> will not have any effect on it.</w:t>
      </w:r>
    </w:p>
    <w:p w14:paraId="3324C2D4" w14:textId="3D5CA8D9" w:rsidR="003438D8" w:rsidRDefault="003438D8" w:rsidP="003438D8">
      <w:pPr>
        <w:pStyle w:val="Heading4"/>
        <w:rPr>
          <w:lang w:eastAsia="zh-CN"/>
        </w:rPr>
      </w:pPr>
      <w:r>
        <w:rPr>
          <w:lang w:eastAsia="zh-CN"/>
        </w:rPr>
        <w:t>Indoor</w:t>
      </w:r>
      <w:r w:rsidR="00A1312E">
        <w:rPr>
          <w:lang w:eastAsia="zh-CN"/>
        </w:rPr>
        <w:t xml:space="preserve"> Office </w:t>
      </w:r>
      <w:r w:rsidR="000C11D7">
        <w:rPr>
          <w:lang w:eastAsia="zh-CN"/>
        </w:rPr>
        <w:t xml:space="preserve">Deployment </w:t>
      </w:r>
      <w:r w:rsidR="00A1312E">
        <w:rPr>
          <w:lang w:eastAsia="zh-CN"/>
        </w:rPr>
        <w:t xml:space="preserve"> </w:t>
      </w:r>
    </w:p>
    <w:p w14:paraId="2C289900" w14:textId="628792FC" w:rsidR="002D5B7D" w:rsidRPr="00845E9F" w:rsidRDefault="001A0A0A" w:rsidP="00A73542">
      <w:pPr>
        <w:rPr>
          <w:lang w:eastAsia="zh-CN"/>
        </w:rPr>
      </w:pPr>
      <w:r>
        <w:fldChar w:fldCharType="begin"/>
      </w:r>
      <w:r>
        <w:instrText xml:space="preserve"> REF _Ref111136980 \h </w:instrText>
      </w:r>
      <w:r>
        <w:fldChar w:fldCharType="separate"/>
      </w:r>
      <w:r w:rsidR="00400DBA">
        <w:t xml:space="preserve">Figure </w:t>
      </w:r>
      <w:r w:rsidR="00400DBA">
        <w:rPr>
          <w:noProof/>
        </w:rPr>
        <w:t>2</w:t>
      </w:r>
      <w:r w:rsidR="00400DBA">
        <w:noBreakHyphen/>
      </w:r>
      <w:r w:rsidR="00400DBA">
        <w:rPr>
          <w:noProof/>
        </w:rPr>
        <w:t>17</w:t>
      </w:r>
      <w:r>
        <w:fldChar w:fldCharType="end"/>
      </w:r>
      <w:r>
        <w:t xml:space="preserve"> and </w:t>
      </w:r>
      <w:r>
        <w:fldChar w:fldCharType="begin"/>
      </w:r>
      <w:r>
        <w:instrText xml:space="preserve"> REF _Ref111136982 \h </w:instrText>
      </w:r>
      <w:r>
        <w:fldChar w:fldCharType="separate"/>
      </w:r>
      <w:r w:rsidR="00400DBA">
        <w:t xml:space="preserve">Figure </w:t>
      </w:r>
      <w:r w:rsidR="00400DBA">
        <w:rPr>
          <w:noProof/>
        </w:rPr>
        <w:t>2</w:t>
      </w:r>
      <w:r w:rsidR="00400DBA">
        <w:noBreakHyphen/>
      </w:r>
      <w:r w:rsidR="00400DBA">
        <w:rPr>
          <w:noProof/>
        </w:rPr>
        <w:t>18</w:t>
      </w:r>
      <w:r>
        <w:fldChar w:fldCharType="end"/>
      </w:r>
      <w:r>
        <w:rPr>
          <w:lang w:eastAsia="zh-CN"/>
        </w:rPr>
        <w:t xml:space="preserve"> show the downlink UPT and uplink UPT respectively. In each figure, the performance of SBFD using option 1 and option 2 is compared against baseline TDD</w:t>
      </w:r>
      <w:r w:rsidR="0013258D">
        <w:rPr>
          <w:lang w:eastAsia="zh-CN"/>
        </w:rPr>
        <w:t xml:space="preserve">. </w:t>
      </w:r>
    </w:p>
    <w:p w14:paraId="0C6EEB41" w14:textId="77777777" w:rsidR="00F80356" w:rsidRDefault="00F80356" w:rsidP="00F80356">
      <w:pPr>
        <w:keepNext/>
        <w:jc w:val="center"/>
      </w:pPr>
      <w:r w:rsidRPr="00611A98">
        <w:rPr>
          <w:noProof/>
        </w:rPr>
        <w:lastRenderedPageBreak/>
        <w:drawing>
          <wp:inline distT="0" distB="0" distL="0" distR="0" wp14:anchorId="3A16ABB9" wp14:editId="12C6A623">
            <wp:extent cx="3173730" cy="2599690"/>
            <wp:effectExtent l="0" t="0" r="0" b="0"/>
            <wp:docPr id="19731954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73730" cy="2599690"/>
                    </a:xfrm>
                    <a:prstGeom prst="rect">
                      <a:avLst/>
                    </a:prstGeom>
                    <a:noFill/>
                    <a:ln>
                      <a:noFill/>
                    </a:ln>
                  </pic:spPr>
                </pic:pic>
              </a:graphicData>
            </a:graphic>
          </wp:inline>
        </w:drawing>
      </w:r>
    </w:p>
    <w:p w14:paraId="1643C77A" w14:textId="72AB41D6" w:rsidR="00F80356" w:rsidRDefault="00F80356" w:rsidP="00A73542">
      <w:pPr>
        <w:pStyle w:val="Caption"/>
        <w:jc w:val="center"/>
        <w:rPr>
          <w:noProof/>
        </w:rPr>
      </w:pPr>
      <w:bookmarkStart w:id="25" w:name="_Ref111136980"/>
      <w:r>
        <w:t xml:space="preserve">Figure </w:t>
      </w:r>
      <w:fldSimple w:instr=" STYLEREF 1 \s ">
        <w:r w:rsidR="00941605">
          <w:rPr>
            <w:noProof/>
          </w:rPr>
          <w:t>2</w:t>
        </w:r>
      </w:fldSimple>
      <w:r w:rsidR="00941605">
        <w:noBreakHyphen/>
      </w:r>
      <w:fldSimple w:instr=" SEQ Figure \* ARABIC \s 1 ">
        <w:r w:rsidR="00941605">
          <w:rPr>
            <w:noProof/>
          </w:rPr>
          <w:t>17</w:t>
        </w:r>
      </w:fldSimple>
      <w:bookmarkEnd w:id="25"/>
      <w:r>
        <w:t xml:space="preserve"> Downlink</w:t>
      </w:r>
      <w:r>
        <w:rPr>
          <w:noProof/>
        </w:rPr>
        <w:t xml:space="preserve"> User Perceived Throughput (Median)</w:t>
      </w:r>
    </w:p>
    <w:p w14:paraId="414842E6" w14:textId="77777777" w:rsidR="00F80356" w:rsidRDefault="00F80356" w:rsidP="00F80356">
      <w:pPr>
        <w:keepNext/>
        <w:jc w:val="center"/>
      </w:pPr>
      <w:r w:rsidRPr="00CA054F">
        <w:rPr>
          <w:noProof/>
        </w:rPr>
        <w:drawing>
          <wp:inline distT="0" distB="0" distL="0" distR="0" wp14:anchorId="69E03C97" wp14:editId="5A816FAE">
            <wp:extent cx="3083560" cy="2599690"/>
            <wp:effectExtent l="0" t="0" r="0" b="0"/>
            <wp:docPr id="19731954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83560" cy="2599690"/>
                    </a:xfrm>
                    <a:prstGeom prst="rect">
                      <a:avLst/>
                    </a:prstGeom>
                    <a:noFill/>
                    <a:ln>
                      <a:noFill/>
                    </a:ln>
                  </pic:spPr>
                </pic:pic>
              </a:graphicData>
            </a:graphic>
          </wp:inline>
        </w:drawing>
      </w:r>
    </w:p>
    <w:p w14:paraId="0C3B5882" w14:textId="0750F4BF" w:rsidR="00F80356" w:rsidRPr="00093EB9" w:rsidRDefault="00F80356" w:rsidP="00A73542">
      <w:pPr>
        <w:pStyle w:val="Caption"/>
        <w:jc w:val="center"/>
      </w:pPr>
      <w:bookmarkStart w:id="26" w:name="_Ref111136982"/>
      <w:r>
        <w:t xml:space="preserve">Figure </w:t>
      </w:r>
      <w:fldSimple w:instr=" STYLEREF 1 \s ">
        <w:r w:rsidR="00941605">
          <w:rPr>
            <w:noProof/>
          </w:rPr>
          <w:t>2</w:t>
        </w:r>
      </w:fldSimple>
      <w:r w:rsidR="00941605">
        <w:noBreakHyphen/>
      </w:r>
      <w:fldSimple w:instr=" SEQ Figure \* ARABIC \s 1 ">
        <w:r w:rsidR="00941605">
          <w:rPr>
            <w:noProof/>
          </w:rPr>
          <w:t>18</w:t>
        </w:r>
      </w:fldSimple>
      <w:bookmarkEnd w:id="26"/>
      <w:r>
        <w:t xml:space="preserve"> Uplink User Perceived Throughput (Median)</w:t>
      </w:r>
    </w:p>
    <w:p w14:paraId="539A8B03" w14:textId="77777777" w:rsidR="00500BF8" w:rsidRDefault="00500BF8" w:rsidP="00646EB9">
      <w:pPr>
        <w:rPr>
          <w:rFonts w:eastAsia="Batang"/>
          <w:b/>
          <w:szCs w:val="24"/>
          <w:u w:val="single"/>
          <w:lang w:val="en-GB"/>
        </w:rPr>
      </w:pPr>
    </w:p>
    <w:p w14:paraId="50A6B357" w14:textId="278DE70A" w:rsidR="00653860" w:rsidRDefault="00500BF8" w:rsidP="00653860">
      <w:r w:rsidRPr="00646EB9">
        <w:t xml:space="preserve">Downlink Perceived throughput of TDD is better than SBFD </w:t>
      </w:r>
      <w:r w:rsidR="00CC0CB0">
        <w:t>because</w:t>
      </w:r>
      <w:r w:rsidRPr="00646EB9">
        <w:t xml:space="preserve"> SBFD has half the total number of antenna ports for DL transmission</w:t>
      </w:r>
      <w:r w:rsidR="00BD226C">
        <w:t xml:space="preserve"> which may cause up to 6 dB performance loss as compared to TDD.</w:t>
      </w:r>
      <w:r w:rsidR="00037EAB">
        <w:t xml:space="preserve"> </w:t>
      </w:r>
      <w:r w:rsidR="00337169" w:rsidRPr="00646EB9">
        <w:t>Option 2 uses antenna size same as TDD for serving downlink. But it is twice as large as compared to option1. The increase in the downlink perceived throughput in downlink reflects the gain as compared to option1.</w:t>
      </w:r>
    </w:p>
    <w:p w14:paraId="25728FD8" w14:textId="54BCC67B" w:rsidR="00653860" w:rsidRPr="006B0B6E" w:rsidRDefault="00653860" w:rsidP="00A73542">
      <w:pPr>
        <w:jc w:val="both"/>
      </w:pPr>
      <w:r>
        <w:t xml:space="preserve">SBFD option2 exhibits more gain as compared to static TDD because there is a downlink portion of bandwidth in every slot, whereas in TDD (DDDU) pattern is followed. There is downlink blocking in the U slot which accounts for the reduction in perceived throughput. </w:t>
      </w:r>
    </w:p>
    <w:p w14:paraId="17C9B359" w14:textId="061EB8C6" w:rsidR="00314A4A" w:rsidRPr="006B0B6E" w:rsidRDefault="004D201F" w:rsidP="00314A4A">
      <w:pPr>
        <w:rPr>
          <w:b/>
          <w:bCs/>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18</w:t>
      </w:r>
      <w:r w:rsidRPr="00370331">
        <w:rPr>
          <w:rFonts w:eastAsia="Batang"/>
          <w:b/>
          <w:szCs w:val="24"/>
          <w:u w:val="single"/>
          <w:lang w:val="en-GB"/>
        </w:rPr>
        <w:fldChar w:fldCharType="end"/>
      </w:r>
      <w:r>
        <w:rPr>
          <w:rFonts w:eastAsia="Batang"/>
          <w:b/>
          <w:szCs w:val="24"/>
          <w:u w:val="single"/>
          <w:lang w:val="en-GB"/>
        </w:rPr>
        <w:t xml:space="preserve">: </w:t>
      </w:r>
      <w:r w:rsidRPr="006B0B6E">
        <w:rPr>
          <w:rFonts w:eastAsia="Batang"/>
          <w:b/>
          <w:szCs w:val="24"/>
          <w:lang w:val="en-GB"/>
        </w:rPr>
        <w:t>DL perceived throughput of SBFD</w:t>
      </w:r>
      <w:r w:rsidR="003F2C91">
        <w:rPr>
          <w:rFonts w:eastAsia="Batang"/>
          <w:b/>
          <w:szCs w:val="24"/>
          <w:lang w:val="en-GB"/>
        </w:rPr>
        <w:t xml:space="preserve"> </w:t>
      </w:r>
      <w:proofErr w:type="spellStart"/>
      <w:r w:rsidR="003F2C91">
        <w:rPr>
          <w:rFonts w:eastAsia="Batang"/>
          <w:b/>
          <w:szCs w:val="24"/>
          <w:lang w:val="en-GB"/>
        </w:rPr>
        <w:t>InH</w:t>
      </w:r>
      <w:proofErr w:type="spellEnd"/>
      <w:r w:rsidRPr="006B0B6E">
        <w:rPr>
          <w:rFonts w:eastAsia="Batang"/>
          <w:b/>
          <w:szCs w:val="24"/>
          <w:lang w:val="en-GB"/>
        </w:rPr>
        <w:t xml:space="preserve"> Option1 is lower than TDD</w:t>
      </w:r>
      <w:r>
        <w:rPr>
          <w:rFonts w:eastAsia="Batang"/>
          <w:b/>
          <w:szCs w:val="24"/>
          <w:lang w:val="en-GB"/>
        </w:rPr>
        <w:t xml:space="preserve">. However, SBFD </w:t>
      </w:r>
      <w:proofErr w:type="spellStart"/>
      <w:r w:rsidR="003F2C91">
        <w:rPr>
          <w:rFonts w:eastAsia="Batang"/>
          <w:b/>
          <w:szCs w:val="24"/>
          <w:lang w:val="en-GB"/>
        </w:rPr>
        <w:t>InH</w:t>
      </w:r>
      <w:proofErr w:type="spellEnd"/>
      <w:r w:rsidR="003F2C91">
        <w:rPr>
          <w:rFonts w:eastAsia="Batang"/>
          <w:b/>
          <w:szCs w:val="24"/>
          <w:lang w:val="en-GB"/>
        </w:rPr>
        <w:t xml:space="preserve"> </w:t>
      </w:r>
      <w:r>
        <w:rPr>
          <w:rFonts w:eastAsia="Batang"/>
          <w:b/>
          <w:szCs w:val="24"/>
          <w:lang w:val="en-GB"/>
        </w:rPr>
        <w:t>option 2 outperforms TDD</w:t>
      </w:r>
      <w:r w:rsidR="00314A4A">
        <w:rPr>
          <w:rFonts w:eastAsia="Batang"/>
          <w:b/>
          <w:szCs w:val="24"/>
          <w:lang w:val="en-GB"/>
        </w:rPr>
        <w:t xml:space="preserve"> </w:t>
      </w:r>
      <w:r w:rsidR="00314A4A" w:rsidRPr="006B0B6E">
        <w:rPr>
          <w:b/>
          <w:bCs/>
        </w:rPr>
        <w:t>due to increases antenna size</w:t>
      </w:r>
      <w:r w:rsidR="00314A4A">
        <w:rPr>
          <w:b/>
          <w:bCs/>
        </w:rPr>
        <w:t xml:space="preserve"> and reduced blocking</w:t>
      </w:r>
      <w:r w:rsidR="00661028">
        <w:rPr>
          <w:b/>
          <w:bCs/>
        </w:rPr>
        <w:t xml:space="preserve"> (reduced downlink duty cycle in SBFD)</w:t>
      </w:r>
    </w:p>
    <w:p w14:paraId="73E8D9D7" w14:textId="3FE7D134" w:rsidR="004D201F" w:rsidRPr="006B0B6E" w:rsidRDefault="004D201F" w:rsidP="00A73542">
      <w:pPr>
        <w:jc w:val="both"/>
      </w:pPr>
      <w:r w:rsidRPr="007D0A06">
        <w:t xml:space="preserve">The downlink transmission to a UE is expected to be hindered by a neighboring uplink UE in dense Indoor deployment. Since the coupling loss </w:t>
      </w:r>
      <w:r w:rsidRPr="00646EB9">
        <w:t xml:space="preserve">in UE-UE links are lower than </w:t>
      </w:r>
      <w:proofErr w:type="spellStart"/>
      <w:r w:rsidRPr="00E66203">
        <w:t>gNB</w:t>
      </w:r>
      <w:proofErr w:type="spellEnd"/>
      <w:r w:rsidRPr="00E66203">
        <w:t xml:space="preserve">-UE links. But the downlink is not affected by the neighboring uplink UEs because the UEs are transmitting with very low power, due to transmit power control. UE cross link could be a problem in </w:t>
      </w:r>
      <w:r w:rsidR="003A6C4B">
        <w:t>a</w:t>
      </w:r>
      <w:r w:rsidRPr="00E66203">
        <w:t xml:space="preserve"> heterogeneous layout, where one of two indoor UEs could connect to a macro while the other connecting to the </w:t>
      </w:r>
      <w:proofErr w:type="spellStart"/>
      <w:r w:rsidRPr="00E66203">
        <w:t>InH</w:t>
      </w:r>
      <w:proofErr w:type="spellEnd"/>
      <w:r w:rsidRPr="00E66203">
        <w:t xml:space="preserve">. The </w:t>
      </w:r>
      <w:r w:rsidRPr="00E66203">
        <w:lastRenderedPageBreak/>
        <w:t>UE connected to macro operating at high transmit power could cause interference to the downlink reception of the adjacent UE.</w:t>
      </w:r>
    </w:p>
    <w:p w14:paraId="0681C741" w14:textId="63A334A2" w:rsidR="004D201F" w:rsidRPr="006B0B6E" w:rsidRDefault="004D201F" w:rsidP="004D201F">
      <w:pPr>
        <w:rPr>
          <w:b/>
          <w:bCs/>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19</w:t>
      </w:r>
      <w:r w:rsidRPr="00370331">
        <w:rPr>
          <w:rFonts w:eastAsia="Batang"/>
          <w:b/>
          <w:szCs w:val="24"/>
          <w:u w:val="single"/>
          <w:lang w:val="en-GB"/>
        </w:rPr>
        <w:fldChar w:fldCharType="end"/>
      </w:r>
      <w:r>
        <w:rPr>
          <w:rFonts w:eastAsia="Batang"/>
          <w:b/>
          <w:szCs w:val="24"/>
          <w:u w:val="single"/>
          <w:lang w:val="en-GB"/>
        </w:rPr>
        <w:t>:</w:t>
      </w:r>
      <w:r w:rsidRPr="006B0B6E">
        <w:rPr>
          <w:b/>
          <w:bCs/>
        </w:rPr>
        <w:t xml:space="preserve"> UE cross link did not impact the dense indoor layout due to the transmit power control.</w:t>
      </w:r>
    </w:p>
    <w:p w14:paraId="252DE431" w14:textId="4F81F7AD" w:rsidR="00F80356" w:rsidRDefault="000A5101" w:rsidP="00660445">
      <w:pPr>
        <w:jc w:val="both"/>
      </w:pPr>
      <w:r>
        <w:rPr>
          <w:rFonts w:eastAsia="Batang"/>
          <w:bCs/>
          <w:szCs w:val="24"/>
          <w:lang w:val="en-GB"/>
        </w:rPr>
        <w:t xml:space="preserve">For the UL performance, </w:t>
      </w:r>
      <w:r>
        <w:t>t</w:t>
      </w:r>
      <w:r w:rsidR="00F80356" w:rsidRPr="00646EB9">
        <w:t xml:space="preserve">he Impact of the </w:t>
      </w:r>
      <w:r>
        <w:t>inter-</w:t>
      </w:r>
      <w:proofErr w:type="spellStart"/>
      <w:r w:rsidR="00F80356" w:rsidRPr="00646EB9">
        <w:t>gNB</w:t>
      </w:r>
      <w:proofErr w:type="spellEnd"/>
      <w:r w:rsidR="00F80356" w:rsidRPr="00646EB9">
        <w:t xml:space="preserve"> cross link interference is very low because the </w:t>
      </w:r>
      <w:proofErr w:type="spellStart"/>
      <w:r w:rsidR="00F80356" w:rsidRPr="00646EB9">
        <w:t>InH</w:t>
      </w:r>
      <w:proofErr w:type="spellEnd"/>
      <w:r w:rsidR="00F80356" w:rsidRPr="00646EB9">
        <w:t xml:space="preserve"> nodes are ceiling mounted, their antennas are pointing towards the ground. Such a layout avoids the LOS condition between any pair of </w:t>
      </w:r>
      <w:proofErr w:type="spellStart"/>
      <w:r w:rsidR="00F80356" w:rsidRPr="00646EB9">
        <w:t>gNBs</w:t>
      </w:r>
      <w:proofErr w:type="spellEnd"/>
      <w:r w:rsidR="00F80356" w:rsidRPr="00646EB9">
        <w:t xml:space="preserve">. Hence higher coupling loss between </w:t>
      </w:r>
      <w:proofErr w:type="spellStart"/>
      <w:r w:rsidR="00F80356" w:rsidRPr="00646EB9">
        <w:t>gNBs</w:t>
      </w:r>
      <w:proofErr w:type="spellEnd"/>
      <w:r w:rsidR="00F80356" w:rsidRPr="00646EB9">
        <w:t xml:space="preserve">. Also, lower Transmit power at the </w:t>
      </w:r>
      <w:proofErr w:type="spellStart"/>
      <w:r w:rsidR="00F80356" w:rsidRPr="00646EB9">
        <w:t>InH</w:t>
      </w:r>
      <w:proofErr w:type="spellEnd"/>
      <w:r w:rsidR="00F80356" w:rsidRPr="00646EB9">
        <w:t xml:space="preserve"> adds to the effect of lower cross link. </w:t>
      </w:r>
    </w:p>
    <w:p w14:paraId="20B8193E" w14:textId="7F4D8792" w:rsidR="006D32C3" w:rsidRPr="006B0B6E" w:rsidRDefault="006D32C3" w:rsidP="006D32C3">
      <w:pPr>
        <w:rPr>
          <w:b/>
          <w:bCs/>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20</w:t>
      </w:r>
      <w:r w:rsidRPr="00370331">
        <w:rPr>
          <w:rFonts w:eastAsia="Batang"/>
          <w:b/>
          <w:szCs w:val="24"/>
          <w:u w:val="single"/>
          <w:lang w:val="en-GB"/>
        </w:rPr>
        <w:fldChar w:fldCharType="end"/>
      </w:r>
      <w:r>
        <w:rPr>
          <w:rFonts w:eastAsia="Batang"/>
          <w:b/>
          <w:szCs w:val="24"/>
          <w:u w:val="single"/>
          <w:lang w:val="en-GB"/>
        </w:rPr>
        <w:t>:</w:t>
      </w:r>
      <w:r w:rsidRPr="006B0B6E">
        <w:rPr>
          <w:b/>
          <w:bCs/>
        </w:rPr>
        <w:t xml:space="preserve">  </w:t>
      </w:r>
      <w:r w:rsidR="00DE2D38">
        <w:rPr>
          <w:b/>
          <w:bCs/>
        </w:rPr>
        <w:t>Inter-</w:t>
      </w:r>
      <w:proofErr w:type="spellStart"/>
      <w:r w:rsidRPr="006B0B6E">
        <w:rPr>
          <w:b/>
          <w:bCs/>
        </w:rPr>
        <w:t>gNB</w:t>
      </w:r>
      <w:proofErr w:type="spellEnd"/>
      <w:r w:rsidRPr="006B0B6E">
        <w:rPr>
          <w:b/>
          <w:bCs/>
        </w:rPr>
        <w:t xml:space="preserve"> cross link interference has minimal impact on the uplink SBFD performance. The impact is very low due to </w:t>
      </w:r>
      <w:proofErr w:type="spellStart"/>
      <w:r w:rsidRPr="006B0B6E">
        <w:rPr>
          <w:b/>
          <w:bCs/>
        </w:rPr>
        <w:t>InH</w:t>
      </w:r>
      <w:proofErr w:type="spellEnd"/>
      <w:r w:rsidRPr="006B0B6E">
        <w:rPr>
          <w:b/>
          <w:bCs/>
        </w:rPr>
        <w:t xml:space="preserve"> nodes being ceiling mounted and their antennas are facing downwards.</w:t>
      </w:r>
    </w:p>
    <w:p w14:paraId="2CE97040" w14:textId="0D553C69" w:rsidR="00DC7915" w:rsidRPr="00A73542" w:rsidRDefault="00DC7915" w:rsidP="00DC7915">
      <w:pPr>
        <w:jc w:val="both"/>
      </w:pPr>
      <w:r w:rsidRPr="00A73542">
        <w:t xml:space="preserve">In addition, it can be observed that the uplink performance of SBFD is not affected by self-interference since the isolation between Tx and RX is assumed to be 135 dB (90 dB of panel isolation and NLIC + frequency isolation 45 dB). But when the clutter is modelled the isolation would be reduced and the impact on DL could be observed. </w:t>
      </w:r>
    </w:p>
    <w:p w14:paraId="12841FD1" w14:textId="5C56F921" w:rsidR="00DC7915" w:rsidRPr="006B0B6E" w:rsidRDefault="00DC7915" w:rsidP="00DC7915">
      <w:pPr>
        <w:rPr>
          <w:b/>
          <w:color w:val="FF0000"/>
        </w:rPr>
      </w:pPr>
      <w:r w:rsidRPr="00A73542">
        <w:rPr>
          <w:rFonts w:eastAsia="Batang"/>
          <w:b/>
          <w:szCs w:val="24"/>
          <w:u w:val="single"/>
          <w:lang w:val="en-GB"/>
        </w:rPr>
        <w:t xml:space="preserve">Observation </w:t>
      </w:r>
      <w:r w:rsidRPr="00A73542">
        <w:rPr>
          <w:rFonts w:eastAsia="Batang"/>
          <w:b/>
          <w:szCs w:val="24"/>
          <w:u w:val="single"/>
          <w:lang w:val="en-GB"/>
        </w:rPr>
        <w:fldChar w:fldCharType="begin"/>
      </w:r>
      <w:r w:rsidRPr="00A73542">
        <w:rPr>
          <w:rFonts w:eastAsia="Batang"/>
          <w:b/>
          <w:szCs w:val="24"/>
          <w:u w:val="single"/>
          <w:lang w:val="en-GB"/>
        </w:rPr>
        <w:instrText xml:space="preserve"> seq obser </w:instrText>
      </w:r>
      <w:r w:rsidRPr="00A73542">
        <w:rPr>
          <w:rFonts w:eastAsia="Batang"/>
          <w:b/>
          <w:szCs w:val="24"/>
          <w:u w:val="single"/>
          <w:lang w:val="en-GB"/>
        </w:rPr>
        <w:fldChar w:fldCharType="separate"/>
      </w:r>
      <w:r w:rsidR="00400DBA">
        <w:rPr>
          <w:rFonts w:eastAsia="Batang"/>
          <w:b/>
          <w:noProof/>
          <w:szCs w:val="24"/>
          <w:u w:val="single"/>
          <w:lang w:val="en-GB"/>
        </w:rPr>
        <w:t>21</w:t>
      </w:r>
      <w:r w:rsidRPr="00A73542">
        <w:rPr>
          <w:rFonts w:eastAsia="Batang"/>
          <w:b/>
          <w:szCs w:val="24"/>
          <w:u w:val="single"/>
          <w:lang w:val="en-GB"/>
        </w:rPr>
        <w:fldChar w:fldCharType="end"/>
      </w:r>
      <w:r w:rsidRPr="00A73542">
        <w:rPr>
          <w:rFonts w:eastAsia="Batang"/>
          <w:b/>
          <w:szCs w:val="24"/>
          <w:u w:val="single"/>
          <w:lang w:val="en-GB"/>
        </w:rPr>
        <w:t>:</w:t>
      </w:r>
      <w:r w:rsidRPr="00A73542">
        <w:rPr>
          <w:rFonts w:eastAsia="Batang"/>
          <w:b/>
          <w:szCs w:val="24"/>
          <w:lang w:val="en-GB"/>
        </w:rPr>
        <w:t xml:space="preserve"> </w:t>
      </w:r>
      <w:r w:rsidR="002E5C1D" w:rsidRPr="00A73542">
        <w:rPr>
          <w:rFonts w:eastAsia="Batang"/>
          <w:b/>
          <w:szCs w:val="24"/>
          <w:lang w:val="en-GB"/>
        </w:rPr>
        <w:t>Cons</w:t>
      </w:r>
      <w:r w:rsidR="00B423B1">
        <w:rPr>
          <w:rFonts w:eastAsia="Batang"/>
          <w:b/>
          <w:szCs w:val="24"/>
          <w:lang w:val="en-GB"/>
        </w:rPr>
        <w:t>i</w:t>
      </w:r>
      <w:r w:rsidR="002E5C1D" w:rsidRPr="00A73542">
        <w:rPr>
          <w:rFonts w:eastAsia="Batang"/>
          <w:b/>
          <w:szCs w:val="24"/>
          <w:lang w:val="en-GB"/>
        </w:rPr>
        <w:t>d</w:t>
      </w:r>
      <w:r w:rsidR="00B423B1">
        <w:rPr>
          <w:rFonts w:eastAsia="Batang"/>
          <w:b/>
          <w:szCs w:val="24"/>
          <w:lang w:val="en-GB"/>
        </w:rPr>
        <w:t>er</w:t>
      </w:r>
      <w:r w:rsidR="002E5C1D" w:rsidRPr="00A73542">
        <w:rPr>
          <w:rFonts w:eastAsia="Batang"/>
          <w:b/>
          <w:szCs w:val="24"/>
          <w:lang w:val="en-GB"/>
        </w:rPr>
        <w:t xml:space="preserve">ing the large spatial isolation and low Tx power for </w:t>
      </w:r>
      <w:proofErr w:type="spellStart"/>
      <w:r w:rsidR="002E5C1D" w:rsidRPr="00A73542">
        <w:rPr>
          <w:rFonts w:eastAsia="Batang"/>
          <w:b/>
          <w:szCs w:val="24"/>
          <w:lang w:val="en-GB"/>
        </w:rPr>
        <w:t>InH</w:t>
      </w:r>
      <w:proofErr w:type="spellEnd"/>
      <w:r w:rsidR="002E5C1D" w:rsidRPr="00A73542">
        <w:rPr>
          <w:rFonts w:eastAsia="Batang"/>
          <w:b/>
          <w:szCs w:val="24"/>
          <w:lang w:val="en-GB"/>
        </w:rPr>
        <w:t>, the self-interference is</w:t>
      </w:r>
      <w:r w:rsidRPr="00A73542">
        <w:rPr>
          <w:b/>
        </w:rPr>
        <w:t xml:space="preserve"> not a problem </w:t>
      </w:r>
      <w:r w:rsidR="002E5C1D" w:rsidRPr="00A73542">
        <w:rPr>
          <w:b/>
        </w:rPr>
        <w:t>for</w:t>
      </w:r>
      <w:r w:rsidRPr="00A73542">
        <w:rPr>
          <w:b/>
        </w:rPr>
        <w:t xml:space="preserve"> </w:t>
      </w:r>
      <w:r w:rsidR="002E5C1D" w:rsidRPr="00A73542">
        <w:rPr>
          <w:b/>
        </w:rPr>
        <w:t xml:space="preserve">uplink reception. However, this is based on clutter modeling which may cause </w:t>
      </w:r>
      <w:r w:rsidRPr="00A73542">
        <w:rPr>
          <w:b/>
        </w:rPr>
        <w:t xml:space="preserve">a significant </w:t>
      </w:r>
      <w:r w:rsidR="002E5C1D" w:rsidRPr="00A73542">
        <w:rPr>
          <w:b/>
        </w:rPr>
        <w:t>impact on UL</w:t>
      </w:r>
      <w:r w:rsidR="00294872" w:rsidRPr="00A73542">
        <w:rPr>
          <w:b/>
        </w:rPr>
        <w:t>.</w:t>
      </w:r>
    </w:p>
    <w:p w14:paraId="4418DFB5" w14:textId="0FA04208" w:rsidR="00661028" w:rsidRDefault="00661028" w:rsidP="00661028">
      <w:pPr>
        <w:rPr>
          <w:b/>
          <w:bCs/>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29</w:t>
      </w:r>
      <w:r w:rsidRPr="00AD3B9D">
        <w:rPr>
          <w:b/>
          <w:iCs/>
          <w:szCs w:val="16"/>
          <w:u w:val="single"/>
          <w:lang w:val="en-GB" w:eastAsia="ko-KR"/>
        </w:rPr>
        <w:fldChar w:fldCharType="end"/>
      </w:r>
      <w:r w:rsidRPr="00AD3B9D">
        <w:rPr>
          <w:b/>
          <w:iCs/>
          <w:szCs w:val="16"/>
          <w:u w:val="single"/>
          <w:lang w:val="en-GB" w:eastAsia="ko-KR"/>
        </w:rPr>
        <w:t>:</w:t>
      </w:r>
      <w:r w:rsidRPr="00A73542">
        <w:rPr>
          <w:b/>
          <w:bCs/>
        </w:rPr>
        <w:t xml:space="preserve"> RAN1 to study clutter modelling for </w:t>
      </w:r>
      <w:r w:rsidR="00344564" w:rsidRPr="00344564">
        <w:rPr>
          <w:b/>
          <w:bCs/>
        </w:rPr>
        <w:t>realistic</w:t>
      </w:r>
      <w:r w:rsidRPr="00A73542">
        <w:rPr>
          <w:b/>
          <w:bCs/>
        </w:rPr>
        <w:t xml:space="preserve"> outcome of SBFD </w:t>
      </w:r>
      <w:r w:rsidR="00344564" w:rsidRPr="00344564">
        <w:rPr>
          <w:b/>
          <w:bCs/>
        </w:rPr>
        <w:t>evaluation</w:t>
      </w:r>
      <w:r w:rsidRPr="00A73542">
        <w:rPr>
          <w:b/>
          <w:bCs/>
        </w:rPr>
        <w:t xml:space="preserve">. </w:t>
      </w:r>
    </w:p>
    <w:p w14:paraId="33C7C6DD" w14:textId="77777777" w:rsidR="00661028" w:rsidRPr="00A73542" w:rsidRDefault="00661028" w:rsidP="00661028">
      <w:pPr>
        <w:rPr>
          <w:b/>
          <w:bCs/>
        </w:rPr>
      </w:pPr>
    </w:p>
    <w:p w14:paraId="50CEDC8C" w14:textId="446EEB82" w:rsidR="003438D8" w:rsidRDefault="003438D8">
      <w:pPr>
        <w:pStyle w:val="Heading4"/>
        <w:rPr>
          <w:lang w:eastAsia="zh-CN"/>
        </w:rPr>
      </w:pPr>
      <w:r>
        <w:rPr>
          <w:lang w:eastAsia="zh-CN"/>
        </w:rPr>
        <w:t>Urban Macro Deployment</w:t>
      </w:r>
    </w:p>
    <w:p w14:paraId="3AB96157" w14:textId="7C6389E2" w:rsidR="00335154" w:rsidRPr="00EC0160" w:rsidRDefault="007E632F" w:rsidP="00E56405">
      <w:pPr>
        <w:jc w:val="both"/>
        <w:rPr>
          <w:lang w:val="en-GB" w:eastAsia="zh-CN"/>
        </w:rPr>
      </w:pPr>
      <w:r>
        <w:rPr>
          <w:lang w:val="en-GB" w:eastAsia="zh-CN"/>
        </w:rPr>
        <w:t xml:space="preserve">In this section, </w:t>
      </w:r>
      <w:r w:rsidR="00FF5F15">
        <w:rPr>
          <w:lang w:val="en-GB" w:eastAsia="zh-CN"/>
        </w:rPr>
        <w:t xml:space="preserve">we discuss initial performance evaluation for the </w:t>
      </w:r>
      <w:proofErr w:type="spellStart"/>
      <w:r w:rsidR="00FF5F15">
        <w:rPr>
          <w:lang w:val="en-GB" w:eastAsia="zh-CN"/>
        </w:rPr>
        <w:t>subband</w:t>
      </w:r>
      <w:proofErr w:type="spellEnd"/>
      <w:r w:rsidR="00FF5F15">
        <w:rPr>
          <w:lang w:val="en-GB" w:eastAsia="zh-CN"/>
        </w:rPr>
        <w:t xml:space="preserve"> full duplex deployment in urban macro s</w:t>
      </w:r>
      <w:r w:rsidR="002E24D9">
        <w:rPr>
          <w:lang w:val="en-GB" w:eastAsia="zh-CN"/>
        </w:rPr>
        <w:t>cenario. In this setup,</w:t>
      </w:r>
      <w:r w:rsidR="00104687">
        <w:rPr>
          <w:lang w:val="en-GB" w:eastAsia="zh-CN"/>
        </w:rPr>
        <w:t xml:space="preserve"> the system simulations setup is </w:t>
      </w:r>
      <w:r w:rsidR="00096293">
        <w:rPr>
          <w:lang w:val="en-GB" w:eastAsia="zh-CN"/>
        </w:rPr>
        <w:t>summarized</w:t>
      </w:r>
      <w:r w:rsidR="00104687">
        <w:rPr>
          <w:lang w:val="en-GB" w:eastAsia="zh-CN"/>
        </w:rPr>
        <w:t xml:space="preserve"> in </w:t>
      </w:r>
      <w:r w:rsidR="00E500AE">
        <w:fldChar w:fldCharType="begin"/>
      </w:r>
      <w:r w:rsidR="00E500AE">
        <w:instrText xml:space="preserve"> REF _Ref102054713 \h </w:instrText>
      </w:r>
      <w:r w:rsidR="00E500AE">
        <w:fldChar w:fldCharType="separate"/>
      </w:r>
      <w:r w:rsidR="00400DBA" w:rsidRPr="00EA111A">
        <w:rPr>
          <w:b/>
          <w:bCs/>
        </w:rPr>
        <w:t xml:space="preserve">Table </w:t>
      </w:r>
      <w:r w:rsidR="00400DBA">
        <w:rPr>
          <w:b/>
          <w:bCs/>
          <w:noProof/>
        </w:rPr>
        <w:t>8</w:t>
      </w:r>
      <w:r w:rsidR="00E500AE">
        <w:fldChar w:fldCharType="end"/>
      </w:r>
      <w:r w:rsidR="00096293">
        <w:rPr>
          <w:lang w:val="en-GB" w:eastAsia="zh-CN"/>
        </w:rPr>
        <w:t xml:space="preserve">. </w:t>
      </w:r>
      <w:r w:rsidR="005F457F">
        <w:rPr>
          <w:lang w:val="en-GB" w:eastAsia="zh-CN"/>
        </w:rPr>
        <w:t>The baseline scenario is T</w:t>
      </w:r>
      <w:r w:rsidR="00F35A5B">
        <w:rPr>
          <w:lang w:val="en-GB" w:eastAsia="zh-CN"/>
        </w:rPr>
        <w:t xml:space="preserve">DD deployment with </w:t>
      </w:r>
      <w:r w:rsidR="00F35A5B" w:rsidRPr="00661587">
        <w:rPr>
          <w:lang w:val="en-GB" w:eastAsia="zh-CN"/>
        </w:rPr>
        <w:t xml:space="preserve">DDDU </w:t>
      </w:r>
      <w:r w:rsidR="00F35A5B">
        <w:rPr>
          <w:lang w:val="en-GB" w:eastAsia="zh-CN"/>
        </w:rPr>
        <w:t>slot format</w:t>
      </w:r>
      <w:r w:rsidR="00D64105">
        <w:rPr>
          <w:lang w:val="en-GB" w:eastAsia="zh-CN"/>
        </w:rPr>
        <w:t xml:space="preserve"> while all slots are </w:t>
      </w:r>
      <w:r w:rsidR="001C5F93">
        <w:rPr>
          <w:lang w:val="en-GB" w:eastAsia="zh-CN"/>
        </w:rPr>
        <w:t xml:space="preserve">full duplex slots for the SBFD deployment. The </w:t>
      </w:r>
      <w:proofErr w:type="spellStart"/>
      <w:r w:rsidR="001C5F93">
        <w:rPr>
          <w:lang w:val="en-GB" w:eastAsia="zh-CN"/>
        </w:rPr>
        <w:t>subband</w:t>
      </w:r>
      <w:proofErr w:type="spellEnd"/>
      <w:r w:rsidR="001C5F93">
        <w:rPr>
          <w:lang w:val="en-GB" w:eastAsia="zh-CN"/>
        </w:rPr>
        <w:t xml:space="preserve"> full duplex is divided in to </w:t>
      </w:r>
      <w:r w:rsidR="004F04DB">
        <w:rPr>
          <w:lang w:val="en-GB" w:eastAsia="zh-CN"/>
        </w:rPr>
        <w:t xml:space="preserve">two </w:t>
      </w:r>
      <w:r w:rsidR="001C5F93" w:rsidRPr="00912A87">
        <w:rPr>
          <w:rFonts w:eastAsia="Times New Roman"/>
          <w:color w:val="13171F"/>
          <w:kern w:val="24"/>
        </w:rPr>
        <w:t>DL</w:t>
      </w:r>
      <w:r w:rsidR="001C5F93">
        <w:rPr>
          <w:rFonts w:eastAsia="Times New Roman"/>
          <w:color w:val="13171F"/>
          <w:kern w:val="24"/>
        </w:rPr>
        <w:t xml:space="preserve"> </w:t>
      </w:r>
      <w:proofErr w:type="spellStart"/>
      <w:r w:rsidR="00D6208E">
        <w:rPr>
          <w:rFonts w:eastAsia="Times New Roman"/>
          <w:color w:val="13171F"/>
          <w:kern w:val="24"/>
        </w:rPr>
        <w:t>subband</w:t>
      </w:r>
      <w:proofErr w:type="spellEnd"/>
      <w:r w:rsidR="001C5F93">
        <w:rPr>
          <w:rFonts w:eastAsia="Times New Roman"/>
          <w:color w:val="13171F"/>
          <w:kern w:val="24"/>
        </w:rPr>
        <w:t xml:space="preserve"> with </w:t>
      </w:r>
      <w:r w:rsidR="00631237">
        <w:rPr>
          <w:rFonts w:eastAsia="Times New Roman"/>
          <w:color w:val="13171F"/>
          <w:kern w:val="24"/>
        </w:rPr>
        <w:t xml:space="preserve">102 </w:t>
      </w:r>
      <w:r w:rsidR="001C5F93" w:rsidRPr="00912A87">
        <w:rPr>
          <w:rFonts w:eastAsia="Times New Roman"/>
          <w:color w:val="13171F"/>
          <w:kern w:val="24"/>
        </w:rPr>
        <w:t>RBs</w:t>
      </w:r>
      <w:r w:rsidR="001C5F93">
        <w:rPr>
          <w:rFonts w:eastAsia="Times New Roman"/>
          <w:color w:val="13171F"/>
          <w:kern w:val="24"/>
        </w:rPr>
        <w:t xml:space="preserve"> each </w:t>
      </w:r>
      <w:r w:rsidR="004F04DB">
        <w:rPr>
          <w:rFonts w:eastAsia="Times New Roman"/>
          <w:color w:val="13171F"/>
          <w:kern w:val="24"/>
        </w:rPr>
        <w:t xml:space="preserve">and one center </w:t>
      </w:r>
      <w:r w:rsidR="001C5F93" w:rsidRPr="00912A87">
        <w:rPr>
          <w:rFonts w:eastAsia="Times New Roman"/>
          <w:color w:val="13171F"/>
          <w:kern w:val="24"/>
        </w:rPr>
        <w:t>UL</w:t>
      </w:r>
      <w:r w:rsidR="004F04DB">
        <w:rPr>
          <w:rFonts w:eastAsia="Times New Roman"/>
          <w:color w:val="13171F"/>
          <w:kern w:val="24"/>
        </w:rPr>
        <w:t xml:space="preserve"> </w:t>
      </w:r>
      <w:proofErr w:type="spellStart"/>
      <w:r w:rsidR="004F04DB">
        <w:rPr>
          <w:rFonts w:eastAsia="Times New Roman"/>
          <w:color w:val="13171F"/>
          <w:kern w:val="24"/>
        </w:rPr>
        <w:t>s</w:t>
      </w:r>
      <w:r w:rsidR="008710BF">
        <w:rPr>
          <w:rFonts w:eastAsia="Times New Roman"/>
          <w:color w:val="13171F"/>
          <w:kern w:val="24"/>
        </w:rPr>
        <w:t>ubband</w:t>
      </w:r>
      <w:proofErr w:type="spellEnd"/>
      <w:r w:rsidR="008710BF">
        <w:rPr>
          <w:rFonts w:eastAsia="Times New Roman"/>
          <w:color w:val="13171F"/>
          <w:kern w:val="24"/>
        </w:rPr>
        <w:t xml:space="preserve"> </w:t>
      </w:r>
      <w:r w:rsidR="00495AF1">
        <w:rPr>
          <w:rFonts w:eastAsia="Times New Roman"/>
          <w:color w:val="13171F"/>
          <w:kern w:val="24"/>
        </w:rPr>
        <w:t xml:space="preserve">of </w:t>
      </w:r>
      <w:r w:rsidR="00495AF1" w:rsidRPr="00912A87">
        <w:rPr>
          <w:rFonts w:eastAsia="Times New Roman"/>
          <w:color w:val="13171F"/>
          <w:kern w:val="24"/>
        </w:rPr>
        <w:t>56</w:t>
      </w:r>
      <w:r w:rsidR="001C5F93" w:rsidRPr="00912A87">
        <w:rPr>
          <w:rFonts w:eastAsia="Times New Roman"/>
          <w:color w:val="13171F"/>
          <w:kern w:val="24"/>
        </w:rPr>
        <w:t>RBs</w:t>
      </w:r>
      <w:r w:rsidR="008710BF">
        <w:rPr>
          <w:rFonts w:eastAsia="Times New Roman"/>
          <w:color w:val="13171F"/>
          <w:kern w:val="24"/>
        </w:rPr>
        <w:t xml:space="preserve"> with </w:t>
      </w:r>
      <w:r w:rsidR="007216E2">
        <w:rPr>
          <w:rFonts w:eastAsia="Times New Roman"/>
          <w:color w:val="13171F"/>
          <w:kern w:val="24"/>
        </w:rPr>
        <w:t>6 RBs guard at each side</w:t>
      </w:r>
      <w:r w:rsidR="00335154">
        <w:rPr>
          <w:rFonts w:eastAsia="Times New Roman"/>
          <w:color w:val="13171F"/>
          <w:kern w:val="24"/>
        </w:rPr>
        <w:t xml:space="preserve"> as explained in </w:t>
      </w:r>
      <w:r w:rsidR="00404E35">
        <w:rPr>
          <w:rFonts w:eastAsia="Times New Roman"/>
          <w:color w:val="13171F"/>
          <w:kern w:val="24"/>
        </w:rPr>
        <w:fldChar w:fldCharType="begin"/>
      </w:r>
      <w:r w:rsidR="00404E35">
        <w:rPr>
          <w:rFonts w:eastAsia="Times New Roman"/>
          <w:color w:val="13171F"/>
          <w:kern w:val="24"/>
        </w:rPr>
        <w:instrText xml:space="preserve"> REF _Ref102124034 \h </w:instrText>
      </w:r>
      <w:r w:rsidR="00404E35">
        <w:rPr>
          <w:rFonts w:eastAsia="Times New Roman"/>
          <w:color w:val="13171F"/>
          <w:kern w:val="24"/>
        </w:rPr>
      </w:r>
      <w:r w:rsidR="00404E35">
        <w:rPr>
          <w:rFonts w:eastAsia="Times New Roman"/>
          <w:color w:val="13171F"/>
          <w:kern w:val="24"/>
        </w:rPr>
        <w:fldChar w:fldCharType="separate"/>
      </w:r>
      <w:r w:rsidR="00400DBA">
        <w:t xml:space="preserve">Figure </w:t>
      </w:r>
      <w:r w:rsidR="00400DBA">
        <w:rPr>
          <w:noProof/>
        </w:rPr>
        <w:t>2</w:t>
      </w:r>
      <w:r w:rsidR="00400DBA">
        <w:noBreakHyphen/>
      </w:r>
      <w:r w:rsidR="00400DBA">
        <w:rPr>
          <w:noProof/>
        </w:rPr>
        <w:t>19</w:t>
      </w:r>
      <w:r w:rsidR="00404E35">
        <w:rPr>
          <w:rFonts w:eastAsia="Times New Roman"/>
          <w:color w:val="13171F"/>
          <w:kern w:val="24"/>
        </w:rPr>
        <w:fldChar w:fldCharType="end"/>
      </w:r>
      <w:r w:rsidR="00404E35">
        <w:rPr>
          <w:rFonts w:eastAsia="Times New Roman"/>
          <w:color w:val="13171F"/>
          <w:kern w:val="24"/>
        </w:rPr>
        <w:t>.</w:t>
      </w:r>
      <w:r w:rsidR="0005079A">
        <w:rPr>
          <w:rFonts w:eastAsia="Times New Roman"/>
          <w:color w:val="13171F"/>
          <w:kern w:val="24"/>
        </w:rPr>
        <w:t xml:space="preserve"> </w:t>
      </w:r>
      <w:r w:rsidR="0005079A">
        <w:rPr>
          <w:lang w:val="en-GB" w:eastAsia="zh-CN"/>
        </w:rPr>
        <w:t>For the SBFD, both intra-</w:t>
      </w:r>
      <w:proofErr w:type="spellStart"/>
      <w:r w:rsidR="0005079A">
        <w:rPr>
          <w:lang w:val="en-GB" w:eastAsia="zh-CN"/>
        </w:rPr>
        <w:t>gNB</w:t>
      </w:r>
      <w:proofErr w:type="spellEnd"/>
      <w:r w:rsidR="0005079A">
        <w:rPr>
          <w:lang w:val="en-GB" w:eastAsia="zh-CN"/>
        </w:rPr>
        <w:t xml:space="preserve"> self-interference and inter-</w:t>
      </w:r>
      <w:proofErr w:type="spellStart"/>
      <w:r w:rsidR="0005079A">
        <w:rPr>
          <w:lang w:val="en-GB" w:eastAsia="zh-CN"/>
        </w:rPr>
        <w:t>gNB</w:t>
      </w:r>
      <w:proofErr w:type="spellEnd"/>
      <w:r w:rsidR="0005079A">
        <w:rPr>
          <w:lang w:val="en-GB" w:eastAsia="zh-CN"/>
        </w:rPr>
        <w:t xml:space="preserve"> self-interference </w:t>
      </w:r>
      <w:r w:rsidR="006F383D">
        <w:rPr>
          <w:lang w:val="en-GB" w:eastAsia="zh-CN"/>
        </w:rPr>
        <w:t xml:space="preserve">were </w:t>
      </w:r>
      <w:r w:rsidR="0005079A">
        <w:rPr>
          <w:lang w:val="en-GB" w:eastAsia="zh-CN"/>
        </w:rPr>
        <w:t xml:space="preserve">modelled following the description in section </w:t>
      </w:r>
      <w:r w:rsidR="0005079A">
        <w:rPr>
          <w:lang w:val="en-GB" w:eastAsia="zh-CN"/>
        </w:rPr>
        <w:fldChar w:fldCharType="begin"/>
      </w:r>
      <w:r w:rsidR="0005079A">
        <w:rPr>
          <w:lang w:val="en-GB" w:eastAsia="zh-CN"/>
        </w:rPr>
        <w:instrText xml:space="preserve"> REF _Ref101856282 \n \h </w:instrText>
      </w:r>
      <w:r w:rsidR="0005079A">
        <w:rPr>
          <w:lang w:val="en-GB" w:eastAsia="zh-CN"/>
        </w:rPr>
      </w:r>
      <w:r w:rsidR="0005079A">
        <w:rPr>
          <w:lang w:val="en-GB" w:eastAsia="zh-CN"/>
        </w:rPr>
        <w:fldChar w:fldCharType="separate"/>
      </w:r>
      <w:r w:rsidR="00400DBA">
        <w:rPr>
          <w:lang w:val="en-GB" w:eastAsia="zh-CN"/>
        </w:rPr>
        <w:t>2.3.5</w:t>
      </w:r>
      <w:r w:rsidR="0005079A">
        <w:rPr>
          <w:lang w:val="en-GB" w:eastAsia="zh-CN"/>
        </w:rPr>
        <w:fldChar w:fldCharType="end"/>
      </w:r>
      <w:r w:rsidR="0005079A">
        <w:rPr>
          <w:lang w:val="en-GB" w:eastAsia="zh-CN"/>
        </w:rPr>
        <w:t xml:space="preserve"> and section </w:t>
      </w:r>
      <w:r w:rsidR="0005079A">
        <w:rPr>
          <w:lang w:val="en-GB" w:eastAsia="zh-CN"/>
        </w:rPr>
        <w:fldChar w:fldCharType="begin"/>
      </w:r>
      <w:r w:rsidR="0005079A">
        <w:rPr>
          <w:lang w:val="en-GB" w:eastAsia="zh-CN"/>
        </w:rPr>
        <w:instrText xml:space="preserve"> REF _Ref101856286 \n \h </w:instrText>
      </w:r>
      <w:r w:rsidR="0005079A">
        <w:rPr>
          <w:lang w:val="en-GB" w:eastAsia="zh-CN"/>
        </w:rPr>
      </w:r>
      <w:r w:rsidR="0005079A">
        <w:rPr>
          <w:lang w:val="en-GB" w:eastAsia="zh-CN"/>
        </w:rPr>
        <w:fldChar w:fldCharType="separate"/>
      </w:r>
      <w:r w:rsidR="00400DBA">
        <w:rPr>
          <w:lang w:val="en-GB" w:eastAsia="zh-CN"/>
        </w:rPr>
        <w:t>2.3.6</w:t>
      </w:r>
      <w:r w:rsidR="0005079A">
        <w:rPr>
          <w:lang w:val="en-GB" w:eastAsia="zh-CN"/>
        </w:rPr>
        <w:fldChar w:fldCharType="end"/>
      </w:r>
      <w:r w:rsidR="0005079A">
        <w:rPr>
          <w:lang w:val="en-GB" w:eastAsia="zh-CN"/>
        </w:rPr>
        <w:t xml:space="preserve"> respectively. The BS has Tx power of 45 dBm over the 100 MHz system BW.</w:t>
      </w:r>
    </w:p>
    <w:p w14:paraId="2F8C8E02" w14:textId="77777777" w:rsidR="00335154" w:rsidRDefault="00335154" w:rsidP="00335154">
      <w:pPr>
        <w:keepNext/>
        <w:jc w:val="center"/>
      </w:pPr>
      <w:r>
        <w:object w:dxaOrig="8866" w:dyaOrig="1861" w14:anchorId="09007F4F">
          <v:shape id="_x0000_i1043" type="#_x0000_t75" style="width:390.05pt;height:82pt" o:ole="">
            <v:imagedata r:id="rId49" o:title=""/>
          </v:shape>
          <o:OLEObject Type="Embed" ProgID="Visio.Drawing.15" ShapeID="_x0000_i1043" DrawAspect="Content" ObjectID="_1721816666" r:id="rId50"/>
        </w:object>
      </w:r>
    </w:p>
    <w:p w14:paraId="206A7DB8" w14:textId="5497B27C" w:rsidR="00335154" w:rsidRDefault="00335154" w:rsidP="00335154">
      <w:pPr>
        <w:pStyle w:val="Caption"/>
        <w:jc w:val="center"/>
        <w:rPr>
          <w:lang w:val="en-GB" w:eastAsia="zh-CN"/>
        </w:rPr>
      </w:pPr>
      <w:bookmarkStart w:id="27" w:name="_Ref102124034"/>
      <w:r>
        <w:t xml:space="preserve">Figure </w:t>
      </w:r>
      <w:fldSimple w:instr=" STYLEREF 1 \s ">
        <w:r w:rsidR="00941605">
          <w:rPr>
            <w:noProof/>
          </w:rPr>
          <w:t>2</w:t>
        </w:r>
      </w:fldSimple>
      <w:r w:rsidR="00941605">
        <w:noBreakHyphen/>
      </w:r>
      <w:fldSimple w:instr=" SEQ Figure \* ARABIC \s 1 ">
        <w:r w:rsidR="00941605">
          <w:rPr>
            <w:noProof/>
          </w:rPr>
          <w:t>19</w:t>
        </w:r>
      </w:fldSimple>
      <w:bookmarkEnd w:id="27"/>
      <w:r w:rsidR="00CA34E0">
        <w:t xml:space="preserve"> UL and DL </w:t>
      </w:r>
      <w:proofErr w:type="spellStart"/>
      <w:r w:rsidR="00CA34E0">
        <w:t>subbands</w:t>
      </w:r>
      <w:proofErr w:type="spellEnd"/>
      <w:r w:rsidR="00CA34E0">
        <w:t xml:space="preserve"> configuration</w:t>
      </w:r>
    </w:p>
    <w:p w14:paraId="7D44F5F4" w14:textId="3F243F7B" w:rsidR="00485E5A" w:rsidRDefault="00297B2F" w:rsidP="005C0210">
      <w:pPr>
        <w:jc w:val="both"/>
        <w:rPr>
          <w:lang w:val="en-GB" w:eastAsia="zh-CN"/>
        </w:rPr>
      </w:pPr>
      <w:proofErr w:type="spellStart"/>
      <w:r w:rsidRPr="00297B2F">
        <w:rPr>
          <w:lang w:val="en-GB" w:eastAsia="zh-CN"/>
        </w:rPr>
        <w:t>UMa</w:t>
      </w:r>
      <w:proofErr w:type="spellEnd"/>
      <w:r w:rsidRPr="00297B2F">
        <w:rPr>
          <w:lang w:val="en-GB" w:eastAsia="zh-CN"/>
        </w:rPr>
        <w:t xml:space="preserve"> system level evaluation is performed under two different loads</w:t>
      </w:r>
      <w:r>
        <w:rPr>
          <w:lang w:val="en-GB" w:eastAsia="zh-CN"/>
        </w:rPr>
        <w:t xml:space="preserve">. </w:t>
      </w:r>
      <w:r w:rsidRPr="00297B2F">
        <w:rPr>
          <w:lang w:val="en-GB" w:eastAsia="zh-CN"/>
        </w:rPr>
        <w:t>Medium Load with resource utilization of 20-30%</w:t>
      </w:r>
      <w:r>
        <w:rPr>
          <w:lang w:val="en-GB" w:eastAsia="zh-CN"/>
        </w:rPr>
        <w:t xml:space="preserve"> and </w:t>
      </w:r>
      <w:r w:rsidRPr="00297B2F">
        <w:rPr>
          <w:lang w:val="en-GB" w:eastAsia="zh-CN"/>
        </w:rPr>
        <w:t>High Load with resource utilization of 40-50%</w:t>
      </w:r>
      <w:r>
        <w:rPr>
          <w:lang w:val="en-GB" w:eastAsia="zh-CN"/>
        </w:rPr>
        <w:t xml:space="preserve">.  </w:t>
      </w:r>
      <w:r w:rsidRPr="00297B2F">
        <w:rPr>
          <w:lang w:val="en-GB" w:eastAsia="zh-CN"/>
        </w:rPr>
        <w:t>The Evaluation is targeted to observe the change in UPT gain of SBFD with respect to the load. Also, to derive insights in terms of coverage improvements/losses.</w:t>
      </w:r>
      <w:r>
        <w:rPr>
          <w:lang w:val="en-GB" w:eastAsia="zh-CN"/>
        </w:rPr>
        <w:t xml:space="preserve"> </w:t>
      </w:r>
      <w:r w:rsidR="00C13298">
        <w:rPr>
          <w:lang w:val="en-GB" w:eastAsia="zh-CN"/>
        </w:rPr>
        <w:t xml:space="preserve">In this analysis, </w:t>
      </w:r>
      <w:r w:rsidR="00413544">
        <w:rPr>
          <w:lang w:val="en-GB" w:eastAsia="zh-CN"/>
        </w:rPr>
        <w:t xml:space="preserve">we evaluate the impact </w:t>
      </w:r>
      <w:r w:rsidR="00B3081C">
        <w:rPr>
          <w:lang w:val="en-GB" w:eastAsia="zh-CN"/>
        </w:rPr>
        <w:t>of</w:t>
      </w:r>
      <w:r w:rsidR="00413544">
        <w:rPr>
          <w:lang w:val="en-GB" w:eastAsia="zh-CN"/>
        </w:rPr>
        <w:t xml:space="preserve"> inter-</w:t>
      </w:r>
      <w:proofErr w:type="spellStart"/>
      <w:r w:rsidR="00413544">
        <w:rPr>
          <w:lang w:val="en-GB" w:eastAsia="zh-CN"/>
        </w:rPr>
        <w:t>gNB</w:t>
      </w:r>
      <w:proofErr w:type="spellEnd"/>
      <w:r w:rsidR="00413544">
        <w:rPr>
          <w:lang w:val="en-GB" w:eastAsia="zh-CN"/>
        </w:rPr>
        <w:t xml:space="preserve"> </w:t>
      </w:r>
      <w:r w:rsidR="000C4AB9">
        <w:rPr>
          <w:lang w:val="en-GB" w:eastAsia="zh-CN"/>
        </w:rPr>
        <w:t>CLI on both DL a</w:t>
      </w:r>
      <w:r w:rsidR="00D27693">
        <w:rPr>
          <w:lang w:val="en-GB" w:eastAsia="zh-CN"/>
        </w:rPr>
        <w:t xml:space="preserve">nd UL </w:t>
      </w:r>
      <w:r w:rsidR="008E3BE5">
        <w:rPr>
          <w:lang w:val="en-GB" w:eastAsia="zh-CN"/>
        </w:rPr>
        <w:t>performance in terms of</w:t>
      </w:r>
      <w:r w:rsidR="005C0210">
        <w:rPr>
          <w:lang w:val="en-GB" w:eastAsia="zh-CN"/>
        </w:rPr>
        <w:t xml:space="preserve"> DL and UL</w:t>
      </w:r>
      <w:r w:rsidR="008E3BE5">
        <w:rPr>
          <w:lang w:val="en-GB" w:eastAsia="zh-CN"/>
        </w:rPr>
        <w:t xml:space="preserve"> User perceived throughput and </w:t>
      </w:r>
      <w:r w:rsidR="005C0210">
        <w:rPr>
          <w:lang w:val="en-GB" w:eastAsia="zh-CN"/>
        </w:rPr>
        <w:t>UL transfer time. It is worth mentioning, no solutions for handling inter-</w:t>
      </w:r>
      <w:proofErr w:type="spellStart"/>
      <w:r w:rsidR="005C0210">
        <w:rPr>
          <w:lang w:val="en-GB" w:eastAsia="zh-CN"/>
        </w:rPr>
        <w:t>gNB</w:t>
      </w:r>
      <w:proofErr w:type="spellEnd"/>
      <w:r w:rsidR="005C0210">
        <w:rPr>
          <w:lang w:val="en-GB" w:eastAsia="zh-CN"/>
        </w:rPr>
        <w:t xml:space="preserve"> CLI </w:t>
      </w:r>
      <w:r w:rsidR="00966122">
        <w:rPr>
          <w:lang w:val="en-GB" w:eastAsia="zh-CN"/>
        </w:rPr>
        <w:t xml:space="preserve">were </w:t>
      </w:r>
      <w:r w:rsidR="005C0210">
        <w:rPr>
          <w:lang w:val="en-GB" w:eastAsia="zh-CN"/>
        </w:rPr>
        <w:t xml:space="preserve">modelled in this system evaluation. </w:t>
      </w:r>
    </w:p>
    <w:p w14:paraId="6CD983EC" w14:textId="03672A9E" w:rsidR="00C36B07" w:rsidRDefault="00C36B07" w:rsidP="00B72B79">
      <w:pPr>
        <w:keepNext/>
        <w:jc w:val="center"/>
      </w:pPr>
    </w:p>
    <w:p w14:paraId="17F7A480" w14:textId="470AD23B" w:rsidR="00B72B79" w:rsidRDefault="000D353E" w:rsidP="003E2E4B">
      <w:pPr>
        <w:pStyle w:val="Heading5"/>
      </w:pPr>
      <w:r>
        <w:t>High load scenario</w:t>
      </w:r>
    </w:p>
    <w:p w14:paraId="7F24C001" w14:textId="27DA94B7" w:rsidR="003E2914" w:rsidRDefault="00D60344" w:rsidP="00A73542">
      <w:pPr>
        <w:pStyle w:val="Caption"/>
        <w:keepNext/>
        <w:jc w:val="center"/>
      </w:pPr>
      <w:r w:rsidRPr="00D60344">
        <w:rPr>
          <w:b w:val="0"/>
          <w:bCs w:val="0"/>
        </w:rPr>
        <w:t xml:space="preserve"> </w:t>
      </w:r>
      <w:r w:rsidR="00A7558A" w:rsidRPr="00A7558A">
        <w:rPr>
          <w:b w:val="0"/>
          <w:bCs w:val="0"/>
          <w:noProof/>
        </w:rPr>
        <w:drawing>
          <wp:inline distT="0" distB="0" distL="0" distR="0" wp14:anchorId="5012B1EC" wp14:editId="6F89ACA2">
            <wp:extent cx="3121051" cy="2434678"/>
            <wp:effectExtent l="0" t="0" r="0" b="3810"/>
            <wp:docPr id="197319539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42207" cy="2451182"/>
                    </a:xfrm>
                    <a:prstGeom prst="rect">
                      <a:avLst/>
                    </a:prstGeom>
                    <a:noFill/>
                    <a:ln>
                      <a:noFill/>
                    </a:ln>
                  </pic:spPr>
                </pic:pic>
              </a:graphicData>
            </a:graphic>
          </wp:inline>
        </w:drawing>
      </w:r>
    </w:p>
    <w:p w14:paraId="3FE6E691" w14:textId="01A4E2EA" w:rsidR="003E2914" w:rsidRDefault="003E2914" w:rsidP="00A73542">
      <w:pPr>
        <w:pStyle w:val="Caption"/>
        <w:jc w:val="center"/>
      </w:pPr>
      <w:bookmarkStart w:id="28" w:name="_Ref111057727"/>
      <w:bookmarkStart w:id="29" w:name="_Ref111057082"/>
      <w:bookmarkStart w:id="30" w:name="_Ref111195461"/>
      <w:r>
        <w:t xml:space="preserve">Figure </w:t>
      </w:r>
      <w:fldSimple w:instr=" STYLEREF 1 \s ">
        <w:r w:rsidR="00941605">
          <w:rPr>
            <w:noProof/>
          </w:rPr>
          <w:t>2</w:t>
        </w:r>
      </w:fldSimple>
      <w:r w:rsidR="00941605">
        <w:noBreakHyphen/>
      </w:r>
      <w:fldSimple w:instr=" SEQ Figure \* ARABIC \s 1 ">
        <w:r w:rsidR="00941605">
          <w:rPr>
            <w:noProof/>
          </w:rPr>
          <w:t>20</w:t>
        </w:r>
      </w:fldSimple>
      <w:bookmarkEnd w:id="30"/>
      <w:bookmarkEnd w:id="28"/>
      <w:r>
        <w:t xml:space="preserve"> </w:t>
      </w:r>
      <w:r w:rsidRPr="008B5E5E">
        <w:t xml:space="preserve">Downlink User Perceived Throughput (Median): </w:t>
      </w:r>
      <w:r>
        <w:t xml:space="preserve">High </w:t>
      </w:r>
      <w:r w:rsidRPr="008B5E5E">
        <w:t>Load Scenario</w:t>
      </w:r>
      <w:bookmarkEnd w:id="29"/>
    </w:p>
    <w:p w14:paraId="18281A6D" w14:textId="7C8FFF50" w:rsidR="003E2914" w:rsidRDefault="00E31620">
      <w:pPr>
        <w:keepNext/>
        <w:jc w:val="center"/>
      </w:pPr>
      <w:r w:rsidRPr="00E31620">
        <w:t xml:space="preserve"> </w:t>
      </w:r>
      <w:r w:rsidR="0020394A" w:rsidRPr="0020394A">
        <w:rPr>
          <w:noProof/>
        </w:rPr>
        <w:drawing>
          <wp:inline distT="0" distB="0" distL="0" distR="0" wp14:anchorId="4CBEDE0C" wp14:editId="33AA8125">
            <wp:extent cx="2852468" cy="2296137"/>
            <wp:effectExtent l="0" t="0" r="0" b="9525"/>
            <wp:docPr id="19731953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68294" cy="2308876"/>
                    </a:xfrm>
                    <a:prstGeom prst="rect">
                      <a:avLst/>
                    </a:prstGeom>
                    <a:noFill/>
                    <a:ln>
                      <a:noFill/>
                    </a:ln>
                  </pic:spPr>
                </pic:pic>
              </a:graphicData>
            </a:graphic>
          </wp:inline>
        </w:drawing>
      </w:r>
    </w:p>
    <w:p w14:paraId="558A8197" w14:textId="4FA7B1E7" w:rsidR="003E2914" w:rsidRDefault="003E2914" w:rsidP="00A73542">
      <w:pPr>
        <w:pStyle w:val="Caption"/>
        <w:jc w:val="center"/>
      </w:pPr>
      <w:bookmarkStart w:id="31" w:name="_Ref111195916"/>
      <w:r>
        <w:t xml:space="preserve">Figure </w:t>
      </w:r>
      <w:fldSimple w:instr=" STYLEREF 1 \s ">
        <w:r w:rsidR="00941605">
          <w:rPr>
            <w:noProof/>
          </w:rPr>
          <w:t>2</w:t>
        </w:r>
      </w:fldSimple>
      <w:r w:rsidR="00941605">
        <w:noBreakHyphen/>
      </w:r>
      <w:fldSimple w:instr=" SEQ Figure \* ARABIC \s 1 ">
        <w:r w:rsidR="00941605">
          <w:rPr>
            <w:noProof/>
          </w:rPr>
          <w:t>21</w:t>
        </w:r>
      </w:fldSimple>
      <w:bookmarkEnd w:id="31"/>
      <w:r>
        <w:t xml:space="preserve"> Up</w:t>
      </w:r>
      <w:r w:rsidRPr="0068335D">
        <w:t>link User Perceived Throughput (Median): High Load Scenario</w:t>
      </w:r>
    </w:p>
    <w:p w14:paraId="18B35B7A" w14:textId="77777777" w:rsidR="003E2914" w:rsidRDefault="003E2914" w:rsidP="003E2914">
      <w:pPr>
        <w:pStyle w:val="observation"/>
        <w:rPr>
          <w:rStyle w:val="observationChar"/>
        </w:rPr>
      </w:pPr>
    </w:p>
    <w:p w14:paraId="3FA40D21" w14:textId="67B102F8" w:rsidR="00464A06" w:rsidRDefault="00464A06" w:rsidP="00EA2744">
      <w:pPr>
        <w:jc w:val="both"/>
      </w:pPr>
      <w:r>
        <w:t xml:space="preserve">In </w:t>
      </w:r>
      <w:r w:rsidR="00C07E7A">
        <w:fldChar w:fldCharType="begin"/>
      </w:r>
      <w:r w:rsidR="00C07E7A">
        <w:instrText xml:space="preserve"> REF _Ref111195461 \h </w:instrText>
      </w:r>
      <w:r w:rsidR="00EA2744">
        <w:instrText xml:space="preserve"> \* MERGEFORMAT </w:instrText>
      </w:r>
      <w:r w:rsidR="00C07E7A">
        <w:fldChar w:fldCharType="separate"/>
      </w:r>
      <w:r w:rsidR="00400DBA">
        <w:t xml:space="preserve">Figure </w:t>
      </w:r>
      <w:r w:rsidR="00400DBA">
        <w:rPr>
          <w:noProof/>
        </w:rPr>
        <w:t>2</w:t>
      </w:r>
      <w:r w:rsidR="00400DBA">
        <w:rPr>
          <w:noProof/>
        </w:rPr>
        <w:noBreakHyphen/>
      </w:r>
      <w:r w:rsidR="00400DBA">
        <w:rPr>
          <w:noProof/>
        </w:rPr>
        <w:t>20</w:t>
      </w:r>
      <w:r w:rsidR="00C07E7A">
        <w:fldChar w:fldCharType="end"/>
      </w:r>
      <w:r>
        <w:t xml:space="preserve">, </w:t>
      </w:r>
      <w:proofErr w:type="gramStart"/>
      <w:r>
        <w:t>Similar to</w:t>
      </w:r>
      <w:proofErr w:type="gramEnd"/>
      <w:r>
        <w:t xml:space="preserve"> </w:t>
      </w:r>
      <w:proofErr w:type="spellStart"/>
      <w:r>
        <w:t>InH</w:t>
      </w:r>
      <w:proofErr w:type="spellEnd"/>
      <w:r>
        <w:t xml:space="preserve">, there is difference in the downlink UPT between option 1 and option 2 “Without Cross Link” due to change in the antenna panel size. Unlike </w:t>
      </w:r>
      <w:proofErr w:type="spellStart"/>
      <w:r>
        <w:t>InH</w:t>
      </w:r>
      <w:proofErr w:type="spellEnd"/>
      <w:r>
        <w:t xml:space="preserve">, “With CLI” in </w:t>
      </w:r>
      <w:proofErr w:type="spellStart"/>
      <w:r>
        <w:t>UMa</w:t>
      </w:r>
      <w:proofErr w:type="spellEnd"/>
      <w:r>
        <w:t xml:space="preserve"> layout experiences additional losses in both option1 and option2. The additional losses arise because of the UE cross link Interference.  A downlink UE experiences a high cross link interference from a neighboring uplink UE transmitting at higher power. </w:t>
      </w:r>
    </w:p>
    <w:p w14:paraId="4663F49F" w14:textId="01AC4FB2" w:rsidR="00A64506" w:rsidRPr="00A73542" w:rsidRDefault="00A64506" w:rsidP="00A64506">
      <w:pPr>
        <w:jc w:val="both"/>
        <w:rPr>
          <w:b/>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400DBA">
        <w:rPr>
          <w:rFonts w:eastAsia="Batang"/>
          <w:b/>
          <w:noProof/>
          <w:szCs w:val="24"/>
          <w:u w:val="single"/>
          <w:lang w:val="en-GB"/>
        </w:rPr>
        <w:t>22</w:t>
      </w:r>
      <w:r w:rsidRPr="00FE482B">
        <w:rPr>
          <w:rFonts w:eastAsia="Batang"/>
          <w:b/>
          <w:szCs w:val="24"/>
          <w:u w:val="single"/>
          <w:lang w:val="en-GB"/>
        </w:rPr>
        <w:fldChar w:fldCharType="end"/>
      </w:r>
      <w:r w:rsidRPr="00A73542">
        <w:rPr>
          <w:b/>
        </w:rPr>
        <w:t xml:space="preserve">: Like </w:t>
      </w:r>
      <w:proofErr w:type="spellStart"/>
      <w:r w:rsidRPr="00A73542">
        <w:rPr>
          <w:b/>
        </w:rPr>
        <w:t>InH</w:t>
      </w:r>
      <w:proofErr w:type="spellEnd"/>
      <w:r w:rsidRPr="00A73542">
        <w:rPr>
          <w:b/>
        </w:rPr>
        <w:t xml:space="preserve">, SBFD Option 1 experiences lower downlink UPT as compared to TDD in </w:t>
      </w:r>
      <w:proofErr w:type="spellStart"/>
      <w:r w:rsidRPr="00A73542">
        <w:rPr>
          <w:b/>
        </w:rPr>
        <w:t>UMa</w:t>
      </w:r>
      <w:proofErr w:type="spellEnd"/>
      <w:r w:rsidRPr="00A73542">
        <w:rPr>
          <w:b/>
        </w:rPr>
        <w:t xml:space="preserve"> Layout, due to reduction in the antenna size</w:t>
      </w:r>
    </w:p>
    <w:p w14:paraId="03AC57E6" w14:textId="479F04DD" w:rsidR="00A64506" w:rsidRPr="00A73542" w:rsidRDefault="00A64506" w:rsidP="00A64506">
      <w:pPr>
        <w:jc w:val="both"/>
        <w:rPr>
          <w:b/>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400DBA">
        <w:rPr>
          <w:rFonts w:eastAsia="Batang"/>
          <w:b/>
          <w:noProof/>
          <w:szCs w:val="24"/>
          <w:u w:val="single"/>
          <w:lang w:val="en-GB"/>
        </w:rPr>
        <w:t>23</w:t>
      </w:r>
      <w:r w:rsidRPr="00FE482B">
        <w:rPr>
          <w:rFonts w:eastAsia="Batang"/>
          <w:b/>
          <w:szCs w:val="24"/>
          <w:u w:val="single"/>
          <w:lang w:val="en-GB"/>
        </w:rPr>
        <w:fldChar w:fldCharType="end"/>
      </w:r>
      <w:r w:rsidRPr="00A73542">
        <w:rPr>
          <w:b/>
        </w:rPr>
        <w:t>: Option 2 “without</w:t>
      </w:r>
      <w:r w:rsidR="00E518DD">
        <w:rPr>
          <w:b/>
        </w:rPr>
        <w:t xml:space="preserve"> inter-UE</w:t>
      </w:r>
      <w:r w:rsidRPr="00A73542">
        <w:rPr>
          <w:b/>
        </w:rPr>
        <w:t xml:space="preserve"> CLI” case exhibits similar DL UPT of TDD for a fraction of </w:t>
      </w:r>
      <w:proofErr w:type="gramStart"/>
      <w:r w:rsidRPr="00A73542">
        <w:rPr>
          <w:b/>
        </w:rPr>
        <w:t>UEs, and</w:t>
      </w:r>
      <w:proofErr w:type="gramEnd"/>
      <w:r w:rsidRPr="00A73542">
        <w:rPr>
          <w:b/>
        </w:rPr>
        <w:t xml:space="preserve"> outperforms TDD for the rest of the UEs because of downlink Duty cycle improvement.</w:t>
      </w:r>
    </w:p>
    <w:p w14:paraId="23F48545" w14:textId="6E3CF872" w:rsidR="00A64506" w:rsidRPr="00A73542" w:rsidRDefault="00A64506" w:rsidP="00B43FCC">
      <w:pPr>
        <w:jc w:val="both"/>
        <w:rPr>
          <w:b/>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400DBA">
        <w:rPr>
          <w:rFonts w:eastAsia="Batang"/>
          <w:b/>
          <w:noProof/>
          <w:szCs w:val="24"/>
          <w:u w:val="single"/>
          <w:lang w:val="en-GB"/>
        </w:rPr>
        <w:t>24</w:t>
      </w:r>
      <w:r w:rsidRPr="00FE482B">
        <w:rPr>
          <w:rFonts w:eastAsia="Batang"/>
          <w:b/>
          <w:szCs w:val="24"/>
          <w:u w:val="single"/>
          <w:lang w:val="en-GB"/>
        </w:rPr>
        <w:fldChar w:fldCharType="end"/>
      </w:r>
      <w:r w:rsidRPr="00A73542">
        <w:rPr>
          <w:b/>
        </w:rPr>
        <w:t xml:space="preserve">: In </w:t>
      </w:r>
      <w:r w:rsidR="00524EE7">
        <w:rPr>
          <w:b/>
        </w:rPr>
        <w:t xml:space="preserve">SBFD </w:t>
      </w:r>
      <w:r w:rsidRPr="00A73542">
        <w:rPr>
          <w:b/>
        </w:rPr>
        <w:t>Option1 and Option2</w:t>
      </w:r>
      <w:r w:rsidR="00524EE7">
        <w:rPr>
          <w:b/>
        </w:rPr>
        <w:t xml:space="preserve"> </w:t>
      </w:r>
      <w:r w:rsidR="00524EE7" w:rsidRPr="00BE013C">
        <w:rPr>
          <w:b/>
        </w:rPr>
        <w:t xml:space="preserve">“With </w:t>
      </w:r>
      <w:r w:rsidR="00524EE7">
        <w:rPr>
          <w:b/>
        </w:rPr>
        <w:t xml:space="preserve">inter-UE </w:t>
      </w:r>
      <w:r w:rsidR="00524EE7" w:rsidRPr="00BE013C">
        <w:rPr>
          <w:b/>
        </w:rPr>
        <w:t>CLI”</w:t>
      </w:r>
      <w:r w:rsidRPr="00A73542">
        <w:rPr>
          <w:b/>
        </w:rPr>
        <w:t xml:space="preserve">, degradation in downlink UPT </w:t>
      </w:r>
      <w:r w:rsidR="00524EE7">
        <w:rPr>
          <w:b/>
        </w:rPr>
        <w:t xml:space="preserve">is observed compared to </w:t>
      </w:r>
      <w:r w:rsidR="00747FA5">
        <w:rPr>
          <w:b/>
        </w:rPr>
        <w:t>case “w/o inter-UE CLI”</w:t>
      </w:r>
    </w:p>
    <w:p w14:paraId="5A0FD655" w14:textId="77777777" w:rsidR="00A64506" w:rsidRDefault="00A64506" w:rsidP="00A73542">
      <w:pPr>
        <w:jc w:val="both"/>
      </w:pPr>
    </w:p>
    <w:p w14:paraId="5D774753" w14:textId="6071C135" w:rsidR="00464A06" w:rsidRDefault="00D2376B" w:rsidP="0044431D">
      <w:pPr>
        <w:jc w:val="both"/>
      </w:pPr>
      <w:r>
        <w:lastRenderedPageBreak/>
        <w:fldChar w:fldCharType="begin"/>
      </w:r>
      <w:r>
        <w:instrText xml:space="preserve"> REF _Ref111195916 \h </w:instrText>
      </w:r>
      <w:r w:rsidR="00FE7C18">
        <w:instrText xml:space="preserve"> \* MERGEFORMAT </w:instrText>
      </w:r>
      <w:r>
        <w:fldChar w:fldCharType="separate"/>
      </w:r>
      <w:r w:rsidR="00400DBA">
        <w:t xml:space="preserve">Figure </w:t>
      </w:r>
      <w:r w:rsidR="00400DBA">
        <w:rPr>
          <w:noProof/>
        </w:rPr>
        <w:t>2</w:t>
      </w:r>
      <w:r w:rsidR="00400DBA">
        <w:rPr>
          <w:noProof/>
        </w:rPr>
        <w:noBreakHyphen/>
      </w:r>
      <w:r w:rsidR="00400DBA">
        <w:rPr>
          <w:noProof/>
        </w:rPr>
        <w:t>21</w:t>
      </w:r>
      <w:r>
        <w:fldChar w:fldCharType="end"/>
      </w:r>
      <w:r>
        <w:t xml:space="preserve"> c</w:t>
      </w:r>
      <w:r w:rsidR="00464A06">
        <w:t>aptures the uplink UPT</w:t>
      </w:r>
      <w:r w:rsidR="00EE02BA">
        <w:t xml:space="preserve"> for SBFD and </w:t>
      </w:r>
      <w:r w:rsidR="008177C7">
        <w:t>baseline</w:t>
      </w:r>
      <w:r w:rsidR="00EE02BA">
        <w:t xml:space="preserve"> TDD</w:t>
      </w:r>
      <w:r w:rsidR="00464A06">
        <w:t xml:space="preserve">. SBFD “Without CLI” </w:t>
      </w:r>
      <w:r w:rsidR="008177C7">
        <w:t>provides</w:t>
      </w:r>
      <w:r w:rsidR="00464A06">
        <w:t xml:space="preserve"> higher UPT as compared to TDD because of improved duty cycle in the uplink. It also experiences lower outage because in SBFD “Without CLI” the cell edge UEs get lesser uplink resource in every slot, so they can operate on full power to transmit their uplink packets. Whereas in TDD the UE gets large uplink resources once in 4 slots, which makes them power limited to transmit the packets. </w:t>
      </w:r>
      <w:r w:rsidR="004F791B">
        <w:t xml:space="preserve">SBFD </w:t>
      </w:r>
      <w:r w:rsidR="00464A06">
        <w:t xml:space="preserve">Option 2 “Without CLI” is better than </w:t>
      </w:r>
      <w:r w:rsidR="0070017C">
        <w:t xml:space="preserve">SBFD </w:t>
      </w:r>
      <w:r w:rsidR="00464A06">
        <w:t xml:space="preserve">Option1 “Without CLI” </w:t>
      </w:r>
      <w:r w:rsidR="0070017C">
        <w:t xml:space="preserve">due to </w:t>
      </w:r>
      <w:r w:rsidR="00464A06">
        <w:t xml:space="preserve">the higher antenna gain in the uplink. Both Option1 and Option2 suffer from </w:t>
      </w:r>
      <w:proofErr w:type="spellStart"/>
      <w:r w:rsidR="00464A06">
        <w:t>gNB</w:t>
      </w:r>
      <w:proofErr w:type="spellEnd"/>
      <w:r w:rsidR="00464A06">
        <w:t xml:space="preserve"> cross link interference in the uplink reception.</w:t>
      </w:r>
    </w:p>
    <w:p w14:paraId="00EA6D23" w14:textId="21B4845F" w:rsidR="00B36ADD" w:rsidRDefault="00EF44FC" w:rsidP="00C40135">
      <w:pPr>
        <w:jc w:val="both"/>
      </w:pPr>
      <w:r>
        <w:t>T</w:t>
      </w:r>
      <w:r w:rsidR="00B36ADD">
        <w:t xml:space="preserve">o further understand the observations, </w:t>
      </w:r>
      <w:r w:rsidR="009D423B">
        <w:fldChar w:fldCharType="begin"/>
      </w:r>
      <w:r w:rsidR="009D423B">
        <w:instrText xml:space="preserve"> REF _Ref111199018 \h </w:instrText>
      </w:r>
      <w:r w:rsidR="009D423B">
        <w:fldChar w:fldCharType="separate"/>
      </w:r>
      <w:r w:rsidR="00400DBA">
        <w:t xml:space="preserve">Figure </w:t>
      </w:r>
      <w:r w:rsidR="00400DBA">
        <w:rPr>
          <w:noProof/>
        </w:rPr>
        <w:t>2</w:t>
      </w:r>
      <w:r w:rsidR="00400DBA">
        <w:noBreakHyphen/>
      </w:r>
      <w:r w:rsidR="00400DBA">
        <w:rPr>
          <w:noProof/>
        </w:rPr>
        <w:t>22</w:t>
      </w:r>
      <w:r w:rsidR="009D423B">
        <w:fldChar w:fldCharType="end"/>
      </w:r>
      <w:r w:rsidR="00132018">
        <w:fldChar w:fldCharType="begin"/>
      </w:r>
      <w:r w:rsidR="00132018">
        <w:instrText xml:space="preserve"> REF _Ref111196199 \h </w:instrText>
      </w:r>
      <w:r w:rsidR="00132018">
        <w:fldChar w:fldCharType="separate"/>
      </w:r>
      <w:r w:rsidR="00132018">
        <w:fldChar w:fldCharType="end"/>
      </w:r>
      <w:r w:rsidR="00132018">
        <w:t xml:space="preserve"> c</w:t>
      </w:r>
      <w:r w:rsidR="00B36ADD">
        <w:t xml:space="preserve">aptures the Median Uplink Interference Over Thermal (IoT) under high load. </w:t>
      </w:r>
      <w:r w:rsidR="00C40135">
        <w:t>The t</w:t>
      </w:r>
      <w:r w:rsidR="00B36ADD">
        <w:t>otal IoT here refers to the sum of Interference from Intra-</w:t>
      </w:r>
      <w:proofErr w:type="spellStart"/>
      <w:r w:rsidR="00B36ADD">
        <w:t>gNB</w:t>
      </w:r>
      <w:proofErr w:type="spellEnd"/>
      <w:r w:rsidR="00B36ADD">
        <w:t xml:space="preserve"> (self-interference), Inter-</w:t>
      </w:r>
      <w:proofErr w:type="spellStart"/>
      <w:r w:rsidR="00B36ADD">
        <w:t>gNB</w:t>
      </w:r>
      <w:proofErr w:type="spellEnd"/>
      <w:r w:rsidR="00B36ADD">
        <w:t xml:space="preserve"> (cross link interference) and Interference from other uplink users. The figure also captures the individual component Inter-</w:t>
      </w:r>
      <w:proofErr w:type="spellStart"/>
      <w:r w:rsidR="00B36ADD">
        <w:t>gNB</w:t>
      </w:r>
      <w:proofErr w:type="spellEnd"/>
      <w:r w:rsidR="00B36ADD">
        <w:t xml:space="preserve"> IoT, which is the Interference from Inter-</w:t>
      </w:r>
      <w:proofErr w:type="spellStart"/>
      <w:r w:rsidR="00B36ADD">
        <w:t>gNB</w:t>
      </w:r>
      <w:proofErr w:type="spellEnd"/>
      <w:r w:rsidR="00B36ADD">
        <w:t xml:space="preserve"> CLI. The tail of the total IoT distribution is driven by the Inter-</w:t>
      </w:r>
      <w:proofErr w:type="spellStart"/>
      <w:r w:rsidR="00B36ADD">
        <w:t>gNB</w:t>
      </w:r>
      <w:proofErr w:type="spellEnd"/>
      <w:r w:rsidR="00B36ADD">
        <w:t xml:space="preserve"> (which is the biggest component). Option 2 experiences lower Inter-</w:t>
      </w:r>
      <w:proofErr w:type="spellStart"/>
      <w:r w:rsidR="00B36ADD">
        <w:t>gNB</w:t>
      </w:r>
      <w:proofErr w:type="spellEnd"/>
      <w:r w:rsidR="00B36ADD">
        <w:t xml:space="preserve"> IoT as compared to Option1 because, Option 2 has more flexibility to steer the beams in elevation</w:t>
      </w:r>
      <w:r w:rsidR="00C40135">
        <w:t xml:space="preserve"> due to larg</w:t>
      </w:r>
      <w:r w:rsidR="00DC41FD">
        <w:t xml:space="preserve">e degree of freedom </w:t>
      </w:r>
      <w:r w:rsidR="00844669">
        <w:t>in elevation</w:t>
      </w:r>
      <w:r w:rsidR="00DC62B5">
        <w:t>. This</w:t>
      </w:r>
      <w:r w:rsidR="00B36ADD">
        <w:t xml:space="preserve"> lowers the chances of beams directed to the neighboring </w:t>
      </w:r>
      <w:proofErr w:type="spellStart"/>
      <w:r w:rsidR="00B36ADD">
        <w:t>gNBs</w:t>
      </w:r>
      <w:proofErr w:type="spellEnd"/>
      <w:r w:rsidR="00B36ADD">
        <w:t>.</w:t>
      </w:r>
    </w:p>
    <w:p w14:paraId="0BD33ED1" w14:textId="77777777" w:rsidR="004E1F14" w:rsidRDefault="004E1F14" w:rsidP="004E1F14">
      <w:pPr>
        <w:keepNext/>
        <w:jc w:val="center"/>
      </w:pPr>
      <w:r w:rsidRPr="00382711">
        <w:rPr>
          <w:noProof/>
        </w:rPr>
        <w:drawing>
          <wp:inline distT="0" distB="0" distL="0" distR="0" wp14:anchorId="05C3FA34" wp14:editId="4A623DB5">
            <wp:extent cx="3181486" cy="2379929"/>
            <wp:effectExtent l="0" t="0" r="0" b="1905"/>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85912" cy="2383240"/>
                    </a:xfrm>
                    <a:prstGeom prst="rect">
                      <a:avLst/>
                    </a:prstGeom>
                    <a:noFill/>
                    <a:ln>
                      <a:noFill/>
                    </a:ln>
                  </pic:spPr>
                </pic:pic>
              </a:graphicData>
            </a:graphic>
          </wp:inline>
        </w:drawing>
      </w:r>
    </w:p>
    <w:p w14:paraId="421DA15B" w14:textId="627327E9" w:rsidR="004E1F14" w:rsidRPr="000B5108" w:rsidRDefault="004E1F14" w:rsidP="004E1F14">
      <w:pPr>
        <w:pStyle w:val="Caption"/>
        <w:jc w:val="center"/>
      </w:pPr>
      <w:bookmarkStart w:id="32" w:name="_Ref111199018"/>
      <w:r>
        <w:t xml:space="preserve">Figure </w:t>
      </w:r>
      <w:fldSimple w:instr=" STYLEREF 1 \s ">
        <w:r w:rsidR="00941605">
          <w:rPr>
            <w:noProof/>
          </w:rPr>
          <w:t>2</w:t>
        </w:r>
      </w:fldSimple>
      <w:r w:rsidR="00941605">
        <w:noBreakHyphen/>
      </w:r>
      <w:fldSimple w:instr=" SEQ Figure \* ARABIC \s 1 ">
        <w:r w:rsidR="00941605">
          <w:rPr>
            <w:noProof/>
          </w:rPr>
          <w:t>22</w:t>
        </w:r>
      </w:fldSimple>
      <w:bookmarkEnd w:id="32"/>
      <w:r>
        <w:t>: Uplink Interference Over Thermal (Median): High Load</w:t>
      </w:r>
    </w:p>
    <w:p w14:paraId="64BEEE92" w14:textId="77777777" w:rsidR="004E1F14" w:rsidRPr="001C5883" w:rsidRDefault="004E1F14" w:rsidP="00A73542">
      <w:pPr>
        <w:jc w:val="both"/>
      </w:pPr>
    </w:p>
    <w:p w14:paraId="779B8830" w14:textId="68A5DB79" w:rsidR="00914EEB" w:rsidRPr="00A73542" w:rsidRDefault="00914EEB" w:rsidP="00914EEB">
      <w:pPr>
        <w:rPr>
          <w:b/>
          <w:bCs/>
        </w:rPr>
      </w:pPr>
      <w:r w:rsidRPr="00BE013C">
        <w:rPr>
          <w:rFonts w:eastAsia="Batang"/>
          <w:b/>
          <w:szCs w:val="24"/>
          <w:u w:val="single"/>
          <w:lang w:val="en-GB"/>
        </w:rPr>
        <w:t xml:space="preserve">Observation </w:t>
      </w:r>
      <w:r w:rsidRPr="00BE013C">
        <w:rPr>
          <w:rFonts w:eastAsia="Batang"/>
          <w:b/>
          <w:szCs w:val="24"/>
          <w:u w:val="single"/>
          <w:lang w:val="en-GB"/>
        </w:rPr>
        <w:fldChar w:fldCharType="begin"/>
      </w:r>
      <w:r w:rsidRPr="00BE013C">
        <w:rPr>
          <w:rFonts w:eastAsia="Batang"/>
          <w:b/>
          <w:szCs w:val="24"/>
          <w:u w:val="single"/>
          <w:lang w:val="en-GB"/>
        </w:rPr>
        <w:instrText xml:space="preserve"> seq obser </w:instrText>
      </w:r>
      <w:r w:rsidRPr="00BE013C">
        <w:rPr>
          <w:rFonts w:eastAsia="Batang"/>
          <w:b/>
          <w:szCs w:val="24"/>
          <w:u w:val="single"/>
          <w:lang w:val="en-GB"/>
        </w:rPr>
        <w:fldChar w:fldCharType="separate"/>
      </w:r>
      <w:r w:rsidR="00400DBA">
        <w:rPr>
          <w:rFonts w:eastAsia="Batang"/>
          <w:b/>
          <w:noProof/>
          <w:szCs w:val="24"/>
          <w:u w:val="single"/>
          <w:lang w:val="en-GB"/>
        </w:rPr>
        <w:t>25</w:t>
      </w:r>
      <w:r w:rsidRPr="00BE013C">
        <w:rPr>
          <w:rFonts w:eastAsia="Batang"/>
          <w:b/>
          <w:szCs w:val="24"/>
          <w:u w:val="single"/>
          <w:lang w:val="en-GB"/>
        </w:rPr>
        <w:fldChar w:fldCharType="end"/>
      </w:r>
      <w:r w:rsidRPr="00A73542">
        <w:rPr>
          <w:b/>
          <w:bCs/>
        </w:rPr>
        <w:t xml:space="preserve">: SBFD “Without CLI” observes gain in the uplink UPT as compared to TDD because of uplink duty cycle improvement. </w:t>
      </w:r>
    </w:p>
    <w:p w14:paraId="24C48FE7" w14:textId="150BB271" w:rsidR="00914EEB" w:rsidRPr="00A73542" w:rsidRDefault="00914EEB" w:rsidP="00914EEB">
      <w:pPr>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400DBA">
        <w:rPr>
          <w:rFonts w:eastAsia="Batang"/>
          <w:b/>
          <w:noProof/>
          <w:szCs w:val="24"/>
          <w:u w:val="single"/>
          <w:lang w:val="en-GB"/>
        </w:rPr>
        <w:t>26</w:t>
      </w:r>
      <w:r w:rsidRPr="00FE482B">
        <w:rPr>
          <w:rFonts w:eastAsia="Batang"/>
          <w:b/>
          <w:szCs w:val="24"/>
          <w:u w:val="single"/>
          <w:lang w:val="en-GB"/>
        </w:rPr>
        <w:fldChar w:fldCharType="end"/>
      </w:r>
      <w:r w:rsidRPr="00A73542">
        <w:rPr>
          <w:b/>
          <w:bCs/>
        </w:rPr>
        <w:t>: Option 2 combats the uplink outage as compared to Option1 in High Load because of the antenna gain.</w:t>
      </w:r>
    </w:p>
    <w:p w14:paraId="554D491D" w14:textId="5380B215" w:rsidR="00CB59D7" w:rsidRDefault="00914EEB" w:rsidP="00E266C6">
      <w:pPr>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400DBA">
        <w:rPr>
          <w:rFonts w:eastAsia="Batang"/>
          <w:b/>
          <w:noProof/>
          <w:szCs w:val="24"/>
          <w:u w:val="single"/>
          <w:lang w:val="en-GB"/>
        </w:rPr>
        <w:t>27</w:t>
      </w:r>
      <w:r w:rsidRPr="00FE482B">
        <w:rPr>
          <w:rFonts w:eastAsia="Batang"/>
          <w:b/>
          <w:szCs w:val="24"/>
          <w:u w:val="single"/>
          <w:lang w:val="en-GB"/>
        </w:rPr>
        <w:fldChar w:fldCharType="end"/>
      </w:r>
      <w:r w:rsidRPr="00A73542">
        <w:rPr>
          <w:b/>
          <w:bCs/>
        </w:rPr>
        <w:t xml:space="preserve">: Option 2 experiences lower </w:t>
      </w:r>
      <w:proofErr w:type="spellStart"/>
      <w:r w:rsidRPr="00A73542">
        <w:rPr>
          <w:b/>
          <w:bCs/>
        </w:rPr>
        <w:t>gNB</w:t>
      </w:r>
      <w:proofErr w:type="spellEnd"/>
      <w:r w:rsidRPr="00A73542">
        <w:rPr>
          <w:b/>
          <w:bCs/>
        </w:rPr>
        <w:t xml:space="preserve"> cross link interference as compared to Option1 because of increased flexibility to steer the aggressor </w:t>
      </w:r>
      <w:proofErr w:type="spellStart"/>
      <w:r w:rsidRPr="00A73542">
        <w:rPr>
          <w:b/>
          <w:bCs/>
        </w:rPr>
        <w:t>gNB</w:t>
      </w:r>
      <w:proofErr w:type="spellEnd"/>
      <w:r w:rsidRPr="00A73542">
        <w:rPr>
          <w:b/>
          <w:bCs/>
        </w:rPr>
        <w:t xml:space="preserve"> beams in the elevation.</w:t>
      </w:r>
    </w:p>
    <w:p w14:paraId="7D2ACF53" w14:textId="77777777" w:rsidR="00023518" w:rsidRDefault="00023518" w:rsidP="00023518">
      <w:pPr>
        <w:pStyle w:val="Caption"/>
        <w:jc w:val="center"/>
      </w:pPr>
      <w:r w:rsidRPr="009A4B44">
        <w:rPr>
          <w:noProof/>
        </w:rPr>
        <w:lastRenderedPageBreak/>
        <w:drawing>
          <wp:inline distT="0" distB="0" distL="0" distR="0" wp14:anchorId="0DBDBC7E" wp14:editId="42F4F721">
            <wp:extent cx="3394649" cy="2614731"/>
            <wp:effectExtent l="0" t="0" r="0"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98902" cy="2618007"/>
                    </a:xfrm>
                    <a:prstGeom prst="rect">
                      <a:avLst/>
                    </a:prstGeom>
                    <a:noFill/>
                    <a:ln>
                      <a:noFill/>
                    </a:ln>
                  </pic:spPr>
                </pic:pic>
              </a:graphicData>
            </a:graphic>
          </wp:inline>
        </w:drawing>
      </w:r>
    </w:p>
    <w:p w14:paraId="6E60AC45" w14:textId="0E8B75A4" w:rsidR="00023518" w:rsidRDefault="00023518" w:rsidP="00023518">
      <w:pPr>
        <w:pStyle w:val="Caption"/>
        <w:jc w:val="center"/>
      </w:pPr>
      <w:bookmarkStart w:id="33" w:name="_Ref111196391"/>
      <w:r>
        <w:t xml:space="preserve">Figure </w:t>
      </w:r>
      <w:fldSimple w:instr=" STYLEREF 1 \s ">
        <w:r w:rsidR="00941605">
          <w:rPr>
            <w:noProof/>
          </w:rPr>
          <w:t>2</w:t>
        </w:r>
      </w:fldSimple>
      <w:r w:rsidR="00941605">
        <w:noBreakHyphen/>
      </w:r>
      <w:fldSimple w:instr=" SEQ Figure \* ARABIC \s 1 ">
        <w:r w:rsidR="00941605">
          <w:rPr>
            <w:noProof/>
          </w:rPr>
          <w:t>23</w:t>
        </w:r>
      </w:fldSimple>
      <w:bookmarkEnd w:id="33"/>
      <w:r>
        <w:t xml:space="preserve"> </w:t>
      </w:r>
      <w:proofErr w:type="spellStart"/>
      <w:r>
        <w:t>gNB</w:t>
      </w:r>
      <w:proofErr w:type="spellEnd"/>
      <w:r>
        <w:t>-UE Coupling Loss vs Transfer Time (Median): High Load Scenario</w:t>
      </w:r>
    </w:p>
    <w:p w14:paraId="5BA5DF0C" w14:textId="77777777" w:rsidR="00023518" w:rsidRPr="00A73542" w:rsidRDefault="00023518" w:rsidP="00A73542">
      <w:pPr>
        <w:rPr>
          <w:b/>
          <w:bCs/>
        </w:rPr>
      </w:pPr>
    </w:p>
    <w:p w14:paraId="74A0C5B1" w14:textId="75F32634" w:rsidR="00C00025" w:rsidRDefault="00B50A71" w:rsidP="00A73542">
      <w:pPr>
        <w:spacing w:after="0"/>
      </w:pPr>
      <w:r>
        <w:fldChar w:fldCharType="begin"/>
      </w:r>
      <w:r>
        <w:instrText xml:space="preserve"> REF _Ref111196391 \h </w:instrText>
      </w:r>
      <w:r>
        <w:fldChar w:fldCharType="separate"/>
      </w:r>
      <w:r w:rsidR="00400DBA">
        <w:t xml:space="preserve">Figure </w:t>
      </w:r>
      <w:r w:rsidR="00400DBA">
        <w:rPr>
          <w:noProof/>
        </w:rPr>
        <w:t>2</w:t>
      </w:r>
      <w:r w:rsidR="00400DBA">
        <w:noBreakHyphen/>
      </w:r>
      <w:r w:rsidR="00400DBA">
        <w:rPr>
          <w:noProof/>
        </w:rPr>
        <w:t>23</w:t>
      </w:r>
      <w:r>
        <w:fldChar w:fldCharType="end"/>
      </w:r>
      <w:r>
        <w:t xml:space="preserve"> </w:t>
      </w:r>
      <w:r w:rsidR="00CB59D7">
        <w:t xml:space="preserve">captures the </w:t>
      </w:r>
      <w:r>
        <w:t>coupling loss (CL)</w:t>
      </w:r>
      <w:r w:rsidR="00CB59D7">
        <w:t xml:space="preserve"> vs Uplink transfer time.</w:t>
      </w:r>
      <w:r>
        <w:t xml:space="preserve"> This figure can be used as a metric to evaluate the UL coverage gain. </w:t>
      </w:r>
      <w:r w:rsidR="00CB59D7">
        <w:t xml:space="preserve"> </w:t>
      </w:r>
      <w:r w:rsidR="00BE1311">
        <w:t>Without considering the inter-</w:t>
      </w:r>
      <w:proofErr w:type="spellStart"/>
      <w:r w:rsidR="00BE1311">
        <w:t>gNB</w:t>
      </w:r>
      <w:proofErr w:type="spellEnd"/>
      <w:r w:rsidR="00BE1311">
        <w:t xml:space="preserve"> CLI,</w:t>
      </w:r>
      <w:r w:rsidR="00813F41">
        <w:t xml:space="preserve"> SBFD option1 and option 2 show 4-5 dB coverage gain compared to TDD. </w:t>
      </w:r>
      <w:r w:rsidR="007374B4">
        <w:t>With inter-</w:t>
      </w:r>
      <w:proofErr w:type="spellStart"/>
      <w:r w:rsidR="007374B4">
        <w:t>gNB</w:t>
      </w:r>
      <w:proofErr w:type="spellEnd"/>
      <w:r w:rsidR="007374B4">
        <w:t xml:space="preserve"> CLI modeling, it was observed that </w:t>
      </w:r>
      <w:r w:rsidR="00B24315">
        <w:t>some</w:t>
      </w:r>
      <w:r w:rsidR="00CB59D7">
        <w:t xml:space="preserve"> UEs with good coverage (lower coupling loss) </w:t>
      </w:r>
      <w:r w:rsidR="00010C3B">
        <w:t>are</w:t>
      </w:r>
      <w:r w:rsidR="00CB59D7">
        <w:t xml:space="preserve"> experiencing higher uplink transfer time</w:t>
      </w:r>
      <w:r w:rsidR="00C00025">
        <w:t xml:space="preserve"> as their UL signal is aligned with the direction of other </w:t>
      </w:r>
      <w:proofErr w:type="spellStart"/>
      <w:r w:rsidR="00C00025">
        <w:t>gNB</w:t>
      </w:r>
      <w:proofErr w:type="spellEnd"/>
      <w:r w:rsidR="00C00025">
        <w:t xml:space="preserve"> CLI</w:t>
      </w:r>
      <w:r w:rsidR="005F0D1D">
        <w:t xml:space="preserve"> as shown in the figure below.</w:t>
      </w:r>
    </w:p>
    <w:p w14:paraId="7E79229C" w14:textId="5BB82822" w:rsidR="00CB59D7" w:rsidRDefault="005F0D1D" w:rsidP="00A73542">
      <w:pPr>
        <w:jc w:val="center"/>
      </w:pPr>
      <w:r>
        <w:object w:dxaOrig="3870" w:dyaOrig="1171" w14:anchorId="2737A0D5">
          <v:shape id="_x0000_i1480" type="#_x0000_t75" style="width:193.45pt;height:58.85pt" o:ole="">
            <v:imagedata r:id="rId55" o:title=""/>
          </v:shape>
          <o:OLEObject Type="Embed" ProgID="Visio.Drawing.15" ShapeID="_x0000_i1480" DrawAspect="Content" ObjectID="_1721816667" r:id="rId56"/>
        </w:object>
      </w:r>
    </w:p>
    <w:p w14:paraId="0FA2A4D9" w14:textId="01A2B4DD" w:rsidR="00CB59D7" w:rsidRPr="00BD3F9A" w:rsidRDefault="00023518" w:rsidP="00CB59D7">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400DBA">
        <w:rPr>
          <w:rFonts w:eastAsia="Batang"/>
          <w:b/>
          <w:noProof/>
          <w:szCs w:val="24"/>
          <w:u w:val="single"/>
          <w:lang w:val="en-GB"/>
        </w:rPr>
        <w:t>28</w:t>
      </w:r>
      <w:r w:rsidRPr="00FE482B">
        <w:rPr>
          <w:rFonts w:eastAsia="Batang"/>
          <w:b/>
          <w:szCs w:val="24"/>
          <w:u w:val="single"/>
          <w:lang w:val="en-GB"/>
        </w:rPr>
        <w:fldChar w:fldCharType="end"/>
      </w:r>
      <w:r w:rsidRPr="00BE013C">
        <w:rPr>
          <w:b/>
          <w:bCs/>
        </w:rPr>
        <w:t xml:space="preserve">: </w:t>
      </w:r>
      <w:r>
        <w:rPr>
          <w:b/>
          <w:bCs/>
        </w:rPr>
        <w:t>Without consider</w:t>
      </w:r>
      <w:r w:rsidR="00AD40E3">
        <w:rPr>
          <w:b/>
          <w:bCs/>
        </w:rPr>
        <w:t>ing</w:t>
      </w:r>
      <w:r>
        <w:rPr>
          <w:b/>
          <w:bCs/>
        </w:rPr>
        <w:t xml:space="preserve"> inter-</w:t>
      </w:r>
      <w:proofErr w:type="spellStart"/>
      <w:r>
        <w:rPr>
          <w:b/>
          <w:bCs/>
        </w:rPr>
        <w:t>gNB</w:t>
      </w:r>
      <w:proofErr w:type="spellEnd"/>
      <w:r>
        <w:rPr>
          <w:b/>
          <w:bCs/>
        </w:rPr>
        <w:t xml:space="preserve"> CLI, </w:t>
      </w:r>
      <w:r w:rsidR="00827D0D">
        <w:rPr>
          <w:b/>
          <w:bCs/>
        </w:rPr>
        <w:t>up to 5dB of coverage gain of SBFD is observed compared to TDD. Howev</w:t>
      </w:r>
      <w:r w:rsidR="00AD40E3">
        <w:rPr>
          <w:b/>
          <w:bCs/>
        </w:rPr>
        <w:t>er, with modeling inter-</w:t>
      </w:r>
      <w:proofErr w:type="spellStart"/>
      <w:r w:rsidR="00AD40E3">
        <w:rPr>
          <w:b/>
          <w:bCs/>
        </w:rPr>
        <w:t>gNB</w:t>
      </w:r>
      <w:proofErr w:type="spellEnd"/>
      <w:r w:rsidR="00AD40E3">
        <w:rPr>
          <w:b/>
          <w:bCs/>
        </w:rPr>
        <w:t xml:space="preserve"> CLI, the UL reception of some UEs </w:t>
      </w:r>
      <w:proofErr w:type="gramStart"/>
      <w:r w:rsidR="00AD40E3">
        <w:rPr>
          <w:b/>
          <w:bCs/>
        </w:rPr>
        <w:t>are</w:t>
      </w:r>
      <w:proofErr w:type="gramEnd"/>
      <w:r w:rsidR="00AD40E3">
        <w:rPr>
          <w:b/>
          <w:bCs/>
        </w:rPr>
        <w:t xml:space="preserve"> impacted when it is aligned with the inter-</w:t>
      </w:r>
      <w:proofErr w:type="spellStart"/>
      <w:r w:rsidR="00AD40E3">
        <w:rPr>
          <w:b/>
          <w:bCs/>
        </w:rPr>
        <w:t>gNB</w:t>
      </w:r>
      <w:proofErr w:type="spellEnd"/>
      <w:r w:rsidR="00AD40E3">
        <w:rPr>
          <w:b/>
          <w:bCs/>
        </w:rPr>
        <w:t xml:space="preserve"> CLI. Further inter-</w:t>
      </w:r>
      <w:proofErr w:type="spellStart"/>
      <w:r w:rsidR="00AD40E3">
        <w:rPr>
          <w:b/>
          <w:bCs/>
        </w:rPr>
        <w:t>gNB</w:t>
      </w:r>
      <w:proofErr w:type="spellEnd"/>
      <w:r w:rsidR="00AD40E3">
        <w:rPr>
          <w:b/>
          <w:bCs/>
        </w:rPr>
        <w:t xml:space="preserve"> CLI mitigation is </w:t>
      </w:r>
      <w:r w:rsidR="001F1663">
        <w:rPr>
          <w:b/>
          <w:bCs/>
        </w:rPr>
        <w:t xml:space="preserve">beneficial to protect UL reception of these UEs. </w:t>
      </w:r>
    </w:p>
    <w:p w14:paraId="292305D9" w14:textId="77777777" w:rsidR="00464A06" w:rsidRDefault="00464A06" w:rsidP="003E2914">
      <w:pPr>
        <w:pStyle w:val="observation"/>
        <w:rPr>
          <w:rStyle w:val="observationChar"/>
        </w:rPr>
      </w:pPr>
    </w:p>
    <w:p w14:paraId="7F8F07D0" w14:textId="77777777" w:rsidR="003E2914" w:rsidRPr="003E2914" w:rsidRDefault="003E2914" w:rsidP="00A73542"/>
    <w:p w14:paraId="1E096F9F" w14:textId="7F10A9C6" w:rsidR="000D353E" w:rsidRDefault="003E2E4B" w:rsidP="00A73542">
      <w:pPr>
        <w:pStyle w:val="Heading5"/>
      </w:pPr>
      <w:r>
        <w:lastRenderedPageBreak/>
        <w:t>Medium load scenario</w:t>
      </w:r>
    </w:p>
    <w:p w14:paraId="0182BDBF" w14:textId="30CEFA87" w:rsidR="00BF442C" w:rsidRDefault="002C4F62">
      <w:pPr>
        <w:keepNext/>
        <w:jc w:val="center"/>
      </w:pPr>
      <w:r w:rsidRPr="002C4F62">
        <w:t xml:space="preserve"> </w:t>
      </w:r>
      <w:r w:rsidRPr="002C4F62">
        <w:rPr>
          <w:noProof/>
        </w:rPr>
        <w:drawing>
          <wp:inline distT="0" distB="0" distL="0" distR="0" wp14:anchorId="17A34B72" wp14:editId="699EA6AC">
            <wp:extent cx="2977467" cy="2491983"/>
            <wp:effectExtent l="0" t="0" r="0" b="381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27061" cy="2533490"/>
                    </a:xfrm>
                    <a:prstGeom prst="rect">
                      <a:avLst/>
                    </a:prstGeom>
                    <a:noFill/>
                    <a:ln>
                      <a:noFill/>
                    </a:ln>
                  </pic:spPr>
                </pic:pic>
              </a:graphicData>
            </a:graphic>
          </wp:inline>
        </w:drawing>
      </w:r>
    </w:p>
    <w:p w14:paraId="0FB5E670" w14:textId="28407D94" w:rsidR="00BF442C" w:rsidRPr="005A16F2" w:rsidRDefault="00BF442C" w:rsidP="00A73542">
      <w:pPr>
        <w:pStyle w:val="Caption"/>
        <w:jc w:val="center"/>
      </w:pPr>
      <w:bookmarkStart w:id="34" w:name="_Ref111197408"/>
      <w:r w:rsidRPr="005A16F2">
        <w:t xml:space="preserve">Figure </w:t>
      </w:r>
      <w:fldSimple w:instr=" STYLEREF 1 \s ">
        <w:r w:rsidR="00941605">
          <w:rPr>
            <w:noProof/>
          </w:rPr>
          <w:t>2</w:t>
        </w:r>
      </w:fldSimple>
      <w:r w:rsidR="00941605">
        <w:noBreakHyphen/>
      </w:r>
      <w:fldSimple w:instr=" SEQ Figure \* ARABIC \s 1 ">
        <w:r w:rsidR="00941605">
          <w:rPr>
            <w:noProof/>
          </w:rPr>
          <w:t>24</w:t>
        </w:r>
      </w:fldSimple>
      <w:bookmarkEnd w:id="34"/>
      <w:r w:rsidRPr="005A16F2">
        <w:t xml:space="preserve"> Downlink User Perceived Throughput (Median): Medium Load Scenario</w:t>
      </w:r>
    </w:p>
    <w:p w14:paraId="505603F2" w14:textId="3310C50A" w:rsidR="00BF442C" w:rsidRDefault="004B7A9B">
      <w:pPr>
        <w:keepNext/>
        <w:jc w:val="center"/>
      </w:pPr>
      <w:r w:rsidRPr="004B7A9B">
        <w:t xml:space="preserve"> </w:t>
      </w:r>
      <w:r w:rsidRPr="004B7A9B">
        <w:rPr>
          <w:noProof/>
        </w:rPr>
        <w:drawing>
          <wp:inline distT="0" distB="0" distL="0" distR="0" wp14:anchorId="348CD822" wp14:editId="3DC51229">
            <wp:extent cx="2962354" cy="2608063"/>
            <wp:effectExtent l="0" t="0" r="0" b="1905"/>
            <wp:docPr id="19731953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79141" cy="2622843"/>
                    </a:xfrm>
                    <a:prstGeom prst="rect">
                      <a:avLst/>
                    </a:prstGeom>
                    <a:noFill/>
                    <a:ln>
                      <a:noFill/>
                    </a:ln>
                  </pic:spPr>
                </pic:pic>
              </a:graphicData>
            </a:graphic>
          </wp:inline>
        </w:drawing>
      </w:r>
    </w:p>
    <w:p w14:paraId="0EE2352B" w14:textId="799B6010" w:rsidR="00BF442C" w:rsidRDefault="00BF442C" w:rsidP="00A73542">
      <w:pPr>
        <w:pStyle w:val="Caption"/>
        <w:jc w:val="center"/>
      </w:pPr>
      <w:bookmarkStart w:id="35" w:name="_Ref111197409"/>
      <w:r>
        <w:t xml:space="preserve">Figure </w:t>
      </w:r>
      <w:fldSimple w:instr=" STYLEREF 1 \s ">
        <w:r w:rsidR="00941605">
          <w:rPr>
            <w:noProof/>
          </w:rPr>
          <w:t>2</w:t>
        </w:r>
      </w:fldSimple>
      <w:r w:rsidR="00941605">
        <w:noBreakHyphen/>
      </w:r>
      <w:fldSimple w:instr=" SEQ Figure \* ARABIC \s 1 ">
        <w:r w:rsidR="00941605">
          <w:rPr>
            <w:noProof/>
          </w:rPr>
          <w:t>25</w:t>
        </w:r>
      </w:fldSimple>
      <w:bookmarkEnd w:id="35"/>
      <w:r>
        <w:t xml:space="preserve"> Uplink User Perceived Throughput (Median</w:t>
      </w:r>
      <w:proofErr w:type="gramStart"/>
      <w:r>
        <w:t>) :</w:t>
      </w:r>
      <w:proofErr w:type="gramEnd"/>
      <w:r>
        <w:t xml:space="preserve"> Medium Load Scenario</w:t>
      </w:r>
    </w:p>
    <w:p w14:paraId="5E530ADA" w14:textId="77777777" w:rsidR="00E20716" w:rsidRDefault="00E20716" w:rsidP="00BF442C"/>
    <w:p w14:paraId="4B626BFA" w14:textId="51366E01" w:rsidR="00121EE1" w:rsidRDefault="001A2A8F" w:rsidP="00121EE1">
      <w:r>
        <w:t xml:space="preserve">Similarly, </w:t>
      </w:r>
      <w:r w:rsidR="00E20716">
        <w:fldChar w:fldCharType="begin"/>
      </w:r>
      <w:r w:rsidR="00E20716">
        <w:instrText xml:space="preserve"> REF _Ref111197408 \h </w:instrText>
      </w:r>
      <w:r w:rsidR="00E20716">
        <w:fldChar w:fldCharType="separate"/>
      </w:r>
      <w:r w:rsidR="00400DBA" w:rsidRPr="005A16F2">
        <w:t xml:space="preserve">Figure </w:t>
      </w:r>
      <w:r w:rsidR="00400DBA">
        <w:rPr>
          <w:noProof/>
        </w:rPr>
        <w:t>2</w:t>
      </w:r>
      <w:r w:rsidR="00400DBA">
        <w:noBreakHyphen/>
      </w:r>
      <w:r w:rsidR="00400DBA">
        <w:rPr>
          <w:noProof/>
        </w:rPr>
        <w:t>24</w:t>
      </w:r>
      <w:r w:rsidR="00E20716">
        <w:fldChar w:fldCharType="end"/>
      </w:r>
      <w:r w:rsidR="00E20716">
        <w:t xml:space="preserve"> and </w:t>
      </w:r>
      <w:r w:rsidR="00E20716">
        <w:fldChar w:fldCharType="begin"/>
      </w:r>
      <w:r w:rsidR="00E20716">
        <w:instrText xml:space="preserve"> REF _Ref111197409 \h </w:instrText>
      </w:r>
      <w:r w:rsidR="00E20716">
        <w:fldChar w:fldCharType="separate"/>
      </w:r>
      <w:r w:rsidR="00400DBA">
        <w:t xml:space="preserve">Figure </w:t>
      </w:r>
      <w:r w:rsidR="00400DBA">
        <w:rPr>
          <w:noProof/>
        </w:rPr>
        <w:t>2</w:t>
      </w:r>
      <w:r w:rsidR="00400DBA">
        <w:noBreakHyphen/>
      </w:r>
      <w:r w:rsidR="00400DBA">
        <w:rPr>
          <w:noProof/>
        </w:rPr>
        <w:t>25</w:t>
      </w:r>
      <w:r w:rsidR="00E20716">
        <w:fldChar w:fldCharType="end"/>
      </w:r>
      <w:r w:rsidR="00E20716">
        <w:t xml:space="preserve"> show </w:t>
      </w:r>
      <w:r>
        <w:t xml:space="preserve">the UL/DL UPT comparing SBFD options 1 and 2 to baseline static TDD for medium load scenario. </w:t>
      </w:r>
      <w:r w:rsidR="00E46B15">
        <w:t>Most of the</w:t>
      </w:r>
      <w:r w:rsidR="00FE6123">
        <w:t xml:space="preserve"> observations are </w:t>
      </w:r>
      <w:r w:rsidR="00E46B15">
        <w:t xml:space="preserve">almost </w:t>
      </w:r>
      <w:proofErr w:type="gramStart"/>
      <w:r w:rsidR="00E46B15">
        <w:t>similar to</w:t>
      </w:r>
      <w:proofErr w:type="gramEnd"/>
      <w:r w:rsidR="00E46B15">
        <w:t xml:space="preserve"> high-load scenario. However, u</w:t>
      </w:r>
      <w:r w:rsidR="00121EE1">
        <w:t>nli</w:t>
      </w:r>
      <w:r w:rsidR="00FF6D97">
        <w:t>ke</w:t>
      </w:r>
      <w:r w:rsidR="00121EE1" w:rsidRPr="00C02031">
        <w:t xml:space="preserve"> high</w:t>
      </w:r>
      <w:r w:rsidR="00121EE1">
        <w:t xml:space="preserve"> load where the tail users are experiencing outage, medium load sustains both uplink and downlink transmission. In case of high load, the network reaches 40-50%, in case of medium load it stays at 20-30%.</w:t>
      </w:r>
    </w:p>
    <w:p w14:paraId="514A8819" w14:textId="64D676FF" w:rsidR="00E31D69" w:rsidRDefault="004E4A12" w:rsidP="00D86232">
      <w:pPr>
        <w:rPr>
          <w:b/>
          <w:bCs/>
        </w:rPr>
      </w:pPr>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400DBA">
        <w:rPr>
          <w:rFonts w:eastAsia="Batang"/>
          <w:b/>
          <w:noProof/>
          <w:szCs w:val="24"/>
          <w:u w:val="single"/>
          <w:lang w:val="en-GB"/>
        </w:rPr>
        <w:t>29</w:t>
      </w:r>
      <w:r w:rsidRPr="00FE482B">
        <w:rPr>
          <w:rFonts w:eastAsia="Batang"/>
          <w:b/>
          <w:szCs w:val="24"/>
          <w:u w:val="single"/>
          <w:lang w:val="en-GB"/>
        </w:rPr>
        <w:fldChar w:fldCharType="end"/>
      </w:r>
      <w:r w:rsidRPr="00BE013C">
        <w:rPr>
          <w:b/>
          <w:bCs/>
        </w:rPr>
        <w:t xml:space="preserve">: </w:t>
      </w:r>
      <w:r w:rsidR="00C66559">
        <w:rPr>
          <w:b/>
          <w:bCs/>
        </w:rPr>
        <w:t>The impact of</w:t>
      </w:r>
      <w:r w:rsidR="006253C0">
        <w:rPr>
          <w:b/>
          <w:bCs/>
        </w:rPr>
        <w:t xml:space="preserve"> </w:t>
      </w:r>
      <w:r w:rsidR="00DD470E">
        <w:rPr>
          <w:b/>
          <w:bCs/>
        </w:rPr>
        <w:t>inter-</w:t>
      </w:r>
      <w:proofErr w:type="spellStart"/>
      <w:r w:rsidR="00DD470E">
        <w:rPr>
          <w:b/>
          <w:bCs/>
        </w:rPr>
        <w:t>gNB</w:t>
      </w:r>
      <w:proofErr w:type="spellEnd"/>
      <w:r w:rsidR="00DD470E">
        <w:rPr>
          <w:b/>
          <w:bCs/>
        </w:rPr>
        <w:t xml:space="preserve"> and inter-CLI </w:t>
      </w:r>
      <w:r w:rsidR="00C66559">
        <w:rPr>
          <w:b/>
          <w:bCs/>
        </w:rPr>
        <w:t>scales with the traffic load</w:t>
      </w:r>
      <w:r w:rsidR="009A6FC1">
        <w:rPr>
          <w:b/>
          <w:bCs/>
        </w:rPr>
        <w:t>.</w:t>
      </w:r>
    </w:p>
    <w:p w14:paraId="3CB3B500" w14:textId="1F1ED261" w:rsidR="00E31D69" w:rsidRPr="00C02031" w:rsidRDefault="00E31D69" w:rsidP="00BF442C">
      <w:r w:rsidRPr="00FE482B">
        <w:rPr>
          <w:rFonts w:eastAsia="Batang"/>
          <w:b/>
          <w:szCs w:val="24"/>
          <w:u w:val="single"/>
          <w:lang w:val="en-GB"/>
        </w:rPr>
        <w:t xml:space="preserve">Observation </w:t>
      </w:r>
      <w:r w:rsidRPr="00FE482B">
        <w:rPr>
          <w:rFonts w:eastAsia="Batang"/>
          <w:b/>
          <w:szCs w:val="24"/>
          <w:u w:val="single"/>
          <w:lang w:val="en-GB"/>
        </w:rPr>
        <w:fldChar w:fldCharType="begin"/>
      </w:r>
      <w:r w:rsidRPr="00FE482B">
        <w:rPr>
          <w:rFonts w:eastAsia="Batang"/>
          <w:b/>
          <w:szCs w:val="24"/>
          <w:u w:val="single"/>
          <w:lang w:val="en-GB"/>
        </w:rPr>
        <w:instrText xml:space="preserve"> seq obser </w:instrText>
      </w:r>
      <w:r w:rsidRPr="00FE482B">
        <w:rPr>
          <w:rFonts w:eastAsia="Batang"/>
          <w:b/>
          <w:szCs w:val="24"/>
          <w:u w:val="single"/>
          <w:lang w:val="en-GB"/>
        </w:rPr>
        <w:fldChar w:fldCharType="separate"/>
      </w:r>
      <w:r w:rsidR="00400DBA">
        <w:rPr>
          <w:rFonts w:eastAsia="Batang"/>
          <w:b/>
          <w:noProof/>
          <w:szCs w:val="24"/>
          <w:u w:val="single"/>
          <w:lang w:val="en-GB"/>
        </w:rPr>
        <w:t>30</w:t>
      </w:r>
      <w:r w:rsidRPr="00FE482B">
        <w:rPr>
          <w:rFonts w:eastAsia="Batang"/>
          <w:b/>
          <w:szCs w:val="24"/>
          <w:u w:val="single"/>
          <w:lang w:val="en-GB"/>
        </w:rPr>
        <w:fldChar w:fldCharType="end"/>
      </w:r>
      <w:r w:rsidRPr="00BE013C">
        <w:rPr>
          <w:b/>
          <w:bCs/>
        </w:rPr>
        <w:t xml:space="preserve">: </w:t>
      </w:r>
      <w:r>
        <w:rPr>
          <w:b/>
          <w:bCs/>
        </w:rPr>
        <w:t>The UL outage</w:t>
      </w:r>
      <w:r w:rsidR="00C126B6">
        <w:rPr>
          <w:b/>
          <w:bCs/>
        </w:rPr>
        <w:t xml:space="preserve"> </w:t>
      </w:r>
      <w:r w:rsidR="00D35C18">
        <w:rPr>
          <w:b/>
          <w:bCs/>
        </w:rPr>
        <w:t>is reduced with lower traffic load</w:t>
      </w:r>
      <w:r>
        <w:rPr>
          <w:b/>
          <w:bCs/>
        </w:rPr>
        <w:t>.</w:t>
      </w:r>
    </w:p>
    <w:p w14:paraId="150DDCA4" w14:textId="77777777" w:rsidR="00566958" w:rsidRDefault="00566958" w:rsidP="00D86232">
      <w:pPr>
        <w:rPr>
          <w:bCs/>
          <w:iCs/>
          <w:szCs w:val="16"/>
          <w:lang w:val="en-GB" w:eastAsia="ko-KR"/>
        </w:rPr>
      </w:pPr>
    </w:p>
    <w:p w14:paraId="2040F41D" w14:textId="3C4EF9B5" w:rsidR="00DE7F93" w:rsidRPr="00DE7F93" w:rsidRDefault="21339AC2" w:rsidP="00820B95">
      <w:pPr>
        <w:pStyle w:val="Heading3"/>
        <w:rPr>
          <w:lang w:eastAsia="zh-CN"/>
        </w:rPr>
      </w:pPr>
      <w:r w:rsidRPr="2C2DBE54">
        <w:rPr>
          <w:lang w:eastAsia="zh-CN"/>
        </w:rPr>
        <w:lastRenderedPageBreak/>
        <w:t>FR2 Initial Performance Evaluation</w:t>
      </w:r>
    </w:p>
    <w:p w14:paraId="25901A60" w14:textId="7897F1D9" w:rsidR="00F50D2D" w:rsidRDefault="00F50D2D" w:rsidP="00F50D2D">
      <w:pPr>
        <w:pStyle w:val="Heading4"/>
        <w:rPr>
          <w:lang w:eastAsia="zh-CN"/>
        </w:rPr>
      </w:pPr>
      <w:r w:rsidRPr="2C2DBE54">
        <w:rPr>
          <w:lang w:eastAsia="zh-CN"/>
        </w:rPr>
        <w:t>FR2 Initial Performance Evaluation</w:t>
      </w:r>
      <w:r>
        <w:rPr>
          <w:lang w:eastAsia="zh-CN"/>
        </w:rPr>
        <w:t xml:space="preserve"> – </w:t>
      </w:r>
      <w:proofErr w:type="spellStart"/>
      <w:r>
        <w:rPr>
          <w:lang w:eastAsia="zh-CN"/>
        </w:rPr>
        <w:t>subband</w:t>
      </w:r>
      <w:proofErr w:type="spellEnd"/>
      <w:r>
        <w:rPr>
          <w:lang w:eastAsia="zh-CN"/>
        </w:rPr>
        <w:t xml:space="preserve"> </w:t>
      </w:r>
      <w:r w:rsidR="00F52DCD">
        <w:rPr>
          <w:lang w:eastAsia="zh-CN"/>
        </w:rPr>
        <w:t>non-</w:t>
      </w:r>
      <w:r w:rsidR="00AF2445">
        <w:rPr>
          <w:lang w:eastAsia="zh-CN"/>
        </w:rPr>
        <w:t>overlapping</w:t>
      </w:r>
      <w:r w:rsidR="00F52DCD">
        <w:rPr>
          <w:lang w:eastAsia="zh-CN"/>
        </w:rPr>
        <w:t xml:space="preserve"> </w:t>
      </w:r>
      <w:r>
        <w:rPr>
          <w:lang w:eastAsia="zh-CN"/>
        </w:rPr>
        <w:t>full duplex</w:t>
      </w:r>
    </w:p>
    <w:p w14:paraId="77FD725B" w14:textId="58FB0D29" w:rsidR="000E478C" w:rsidRDefault="000E478C" w:rsidP="00A73542">
      <w:pPr>
        <w:jc w:val="both"/>
        <w:rPr>
          <w:lang w:eastAsia="zh-CN"/>
        </w:rPr>
      </w:pPr>
      <w:r>
        <w:t xml:space="preserve">In this section, we will provide updated </w:t>
      </w:r>
      <w:r w:rsidR="000C451A">
        <w:t>SLS</w:t>
      </w:r>
      <w:r>
        <w:t xml:space="preserve"> evaluation results for FR2. </w:t>
      </w:r>
      <w:r w:rsidR="00947BF4">
        <w:t>Both</w:t>
      </w:r>
      <w:r>
        <w:t xml:space="preserve"> </w:t>
      </w:r>
      <w:proofErr w:type="spellStart"/>
      <w:r>
        <w:t>subband</w:t>
      </w:r>
      <w:proofErr w:type="spellEnd"/>
      <w:r>
        <w:t xml:space="preserve"> non-overlapping full duplex</w:t>
      </w:r>
      <w:r w:rsidR="00947BF4">
        <w:t xml:space="preserve"> and</w:t>
      </w:r>
      <w:r>
        <w:t xml:space="preserve"> fully </w:t>
      </w:r>
      <w:r w:rsidR="00947BF4">
        <w:t xml:space="preserve">DL/UL </w:t>
      </w:r>
      <w:r>
        <w:t xml:space="preserve">overlapping full duplex </w:t>
      </w:r>
      <w:r w:rsidR="00947BF4">
        <w:t>(for comparison and for future direction/information)</w:t>
      </w:r>
      <w:r>
        <w:t xml:space="preserve"> </w:t>
      </w:r>
      <w:r w:rsidR="006D13E5">
        <w:t>are</w:t>
      </w:r>
      <w:r>
        <w:t xml:space="preserve"> compared with baseline TDD half</w:t>
      </w:r>
      <w:r w:rsidR="003858B8">
        <w:t>-</w:t>
      </w:r>
      <w:r>
        <w:t>duplex SU-MIMO.</w:t>
      </w:r>
    </w:p>
    <w:p w14:paraId="51190D7C" w14:textId="5776EAA1" w:rsidR="000E478C" w:rsidRDefault="000E478C" w:rsidP="00A73542">
      <w:pPr>
        <w:jc w:val="both"/>
        <w:rPr>
          <w:lang w:val="en-GB"/>
        </w:rPr>
      </w:pPr>
      <w:r>
        <w:t xml:space="preserve">We will focus our initial performance </w:t>
      </w:r>
      <w:r w:rsidR="00DE141E">
        <w:t>evaluation</w:t>
      </w:r>
      <w:r>
        <w:t xml:space="preserve"> results on deployment case 1 </w:t>
      </w:r>
      <w:r>
        <w:rPr>
          <w:lang w:val="en-GB"/>
        </w:rPr>
        <w:t>(</w:t>
      </w:r>
      <w:r w:rsidR="00716457">
        <w:rPr>
          <w:lang w:val="en-GB"/>
        </w:rPr>
        <w:t>n</w:t>
      </w:r>
      <w:r>
        <w:rPr>
          <w:lang w:val="en-GB"/>
        </w:rPr>
        <w:t xml:space="preserve">on-coexistence case with single SBFD </w:t>
      </w:r>
      <w:proofErr w:type="spellStart"/>
      <w:r>
        <w:rPr>
          <w:lang w:val="en-GB"/>
        </w:rPr>
        <w:t>subband</w:t>
      </w:r>
      <w:proofErr w:type="spellEnd"/>
      <w:r>
        <w:rPr>
          <w:lang w:val="en-GB"/>
        </w:rPr>
        <w:t xml:space="preserve"> configuration): One single operator using one single carrier is considered. All the cells belonging to the operator use SBFD operation with the same SBFD </w:t>
      </w:r>
      <w:proofErr w:type="spellStart"/>
      <w:r>
        <w:rPr>
          <w:lang w:val="en-GB"/>
        </w:rPr>
        <w:t>subband</w:t>
      </w:r>
      <w:proofErr w:type="spellEnd"/>
      <w:r>
        <w:rPr>
          <w:lang w:val="en-GB"/>
        </w:rPr>
        <w:t xml:space="preserve"> configuration. </w:t>
      </w:r>
    </w:p>
    <w:p w14:paraId="492734C6" w14:textId="77777777" w:rsidR="000E478C" w:rsidRDefault="000E478C" w:rsidP="00A73542">
      <w:pPr>
        <w:jc w:val="both"/>
        <w:rPr>
          <w:lang w:val="en-GB"/>
        </w:rPr>
      </w:pPr>
      <w:r>
        <w:rPr>
          <w:lang w:val="en-GB"/>
        </w:rPr>
        <w:t xml:space="preserve">The results are based on the SBFD </w:t>
      </w:r>
      <w:proofErr w:type="spellStart"/>
      <w:r>
        <w:rPr>
          <w:lang w:val="en-GB"/>
        </w:rPr>
        <w:t>subband</w:t>
      </w:r>
      <w:proofErr w:type="spellEnd"/>
      <w:r>
        <w:rPr>
          <w:lang w:val="en-GB"/>
        </w:rPr>
        <w:t xml:space="preserve"> configuration with {DUD} pattern, which means one SBFD slot consists of one UL </w:t>
      </w:r>
      <w:proofErr w:type="spellStart"/>
      <w:r>
        <w:rPr>
          <w:lang w:val="en-GB"/>
        </w:rPr>
        <w:t>subband</w:t>
      </w:r>
      <w:proofErr w:type="spellEnd"/>
      <w:r>
        <w:rPr>
          <w:lang w:val="en-GB"/>
        </w:rPr>
        <w:t xml:space="preserve"> at the </w:t>
      </w:r>
      <w:proofErr w:type="spellStart"/>
      <w:r>
        <w:rPr>
          <w:lang w:val="en-GB"/>
        </w:rPr>
        <w:t>center</w:t>
      </w:r>
      <w:proofErr w:type="spellEnd"/>
      <w:r>
        <w:rPr>
          <w:lang w:val="en-GB"/>
        </w:rPr>
        <w:t xml:space="preserve"> of the channel bandwidth and two DL </w:t>
      </w:r>
      <w:proofErr w:type="spellStart"/>
      <w:r>
        <w:rPr>
          <w:lang w:val="en-GB"/>
        </w:rPr>
        <w:t>subbands</w:t>
      </w:r>
      <w:proofErr w:type="spellEnd"/>
      <w:r>
        <w:rPr>
          <w:lang w:val="en-GB"/>
        </w:rPr>
        <w:t xml:space="preserve"> at two sides of the channel bandwidth.</w:t>
      </w:r>
    </w:p>
    <w:p w14:paraId="00206AE6" w14:textId="3234C812" w:rsidR="000E478C" w:rsidRDefault="000E478C" w:rsidP="00A73542">
      <w:pPr>
        <w:jc w:val="both"/>
      </w:pPr>
      <w:r>
        <w:rPr>
          <w:lang w:val="en-GB"/>
        </w:rPr>
        <w:t xml:space="preserve">We used Alt 4 of slot format in the simulation (strive for the same UL/DL resource ratio between Legacy TDD and SBFD): </w:t>
      </w:r>
    </w:p>
    <w:p w14:paraId="76B19A4C" w14:textId="77777777" w:rsidR="000E478C" w:rsidRDefault="000E478C" w:rsidP="000E478C">
      <w:pPr>
        <w:numPr>
          <w:ilvl w:val="1"/>
          <w:numId w:val="71"/>
        </w:numPr>
        <w:overflowPunct/>
        <w:autoSpaceDE/>
        <w:autoSpaceDN/>
        <w:adjustRightInd/>
        <w:spacing w:after="160" w:line="256" w:lineRule="auto"/>
        <w:textAlignment w:val="auto"/>
      </w:pPr>
      <w:r>
        <w:rPr>
          <w:lang w:val="en-GB"/>
        </w:rPr>
        <w:t>Legacy TDD: Static TDD UL/DL configuration with {DDDSU}, where S=[12D:2G:0U]</w:t>
      </w:r>
    </w:p>
    <w:p w14:paraId="16793DEA" w14:textId="77777777" w:rsidR="000E478C" w:rsidRDefault="000E478C" w:rsidP="000E478C">
      <w:pPr>
        <w:numPr>
          <w:ilvl w:val="1"/>
          <w:numId w:val="71"/>
        </w:numPr>
        <w:overflowPunct/>
        <w:autoSpaceDE/>
        <w:autoSpaceDN/>
        <w:adjustRightInd/>
        <w:spacing w:after="160" w:line="256" w:lineRule="auto"/>
        <w:textAlignment w:val="auto"/>
      </w:pPr>
      <w:r>
        <w:rPr>
          <w:lang w:val="en-GB"/>
        </w:rPr>
        <w:t xml:space="preserve">SBFD: Frame structure#3 (XXXXX), where X denotes a SBFD slot. In time domain, SBFD UL </w:t>
      </w:r>
      <w:proofErr w:type="spellStart"/>
      <w:r>
        <w:rPr>
          <w:lang w:val="en-GB"/>
        </w:rPr>
        <w:t>subband</w:t>
      </w:r>
      <w:proofErr w:type="spellEnd"/>
      <w:r>
        <w:rPr>
          <w:lang w:val="en-GB"/>
        </w:rPr>
        <w:t xml:space="preserve"> spans all the symbols in a SBFD slot. In frequency domain, SBFD UL </w:t>
      </w:r>
      <w:proofErr w:type="spellStart"/>
      <w:r>
        <w:rPr>
          <w:lang w:val="en-GB"/>
        </w:rPr>
        <w:t>subband</w:t>
      </w:r>
      <w:proofErr w:type="spellEnd"/>
      <w:r>
        <w:rPr>
          <w:lang w:val="en-GB"/>
        </w:rPr>
        <w:t xml:space="preserve"> is about [20%] of the channel bandwidth.</w:t>
      </w:r>
    </w:p>
    <w:p w14:paraId="4448F5E0" w14:textId="0FAFFE7A" w:rsidR="000E478C" w:rsidRDefault="000E478C" w:rsidP="00A73542">
      <w:pPr>
        <w:jc w:val="both"/>
      </w:pPr>
      <w:r>
        <w:rPr>
          <w:lang w:val="en-GB"/>
        </w:rPr>
        <w:t xml:space="preserve">In addition, </w:t>
      </w:r>
      <w:r>
        <w:t xml:space="preserve">for evaluation and comparison between SBFD and legacy TDD, </w:t>
      </w:r>
      <w:r w:rsidR="00F203FB">
        <w:t>r</w:t>
      </w:r>
      <w:r>
        <w:t xml:space="preserve">egarding antenna elements, two options </w:t>
      </w:r>
      <w:r w:rsidR="00D44788">
        <w:t>have been</w:t>
      </w:r>
      <w:r w:rsidR="00F203FB">
        <w:t xml:space="preserve"> agreed </w:t>
      </w:r>
      <w:r w:rsidR="007414EC">
        <w:t>for use</w:t>
      </w:r>
      <w:r>
        <w:t>.</w:t>
      </w:r>
    </w:p>
    <w:p w14:paraId="3E0D713C" w14:textId="77777777" w:rsidR="000E478C" w:rsidRDefault="000E478C" w:rsidP="00A73542">
      <w:pPr>
        <w:numPr>
          <w:ilvl w:val="0"/>
          <w:numId w:val="72"/>
        </w:numPr>
        <w:overflowPunct/>
        <w:autoSpaceDE/>
        <w:autoSpaceDN/>
        <w:adjustRightInd/>
        <w:spacing w:after="160" w:line="256" w:lineRule="auto"/>
        <w:jc w:val="both"/>
        <w:textAlignment w:val="auto"/>
      </w:pPr>
      <w:proofErr w:type="spellStart"/>
      <w:r>
        <w:t>Opt</w:t>
      </w:r>
      <w:proofErr w:type="spellEnd"/>
      <w:r>
        <w:t xml:space="preserve"> 1: The total number of antenna elements of the antenna array for SBFD is the same as the total number of antenna elements of the antenna array for legacy TDD.</w:t>
      </w:r>
    </w:p>
    <w:p w14:paraId="24BDE2FD" w14:textId="77777777" w:rsidR="000E478C" w:rsidRDefault="000E478C" w:rsidP="00A73542">
      <w:pPr>
        <w:numPr>
          <w:ilvl w:val="0"/>
          <w:numId w:val="72"/>
        </w:numPr>
        <w:overflowPunct/>
        <w:autoSpaceDE/>
        <w:autoSpaceDN/>
        <w:adjustRightInd/>
        <w:spacing w:after="160" w:line="256" w:lineRule="auto"/>
        <w:jc w:val="both"/>
        <w:textAlignment w:val="auto"/>
      </w:pPr>
      <w:proofErr w:type="spellStart"/>
      <w:r>
        <w:t>Opt</w:t>
      </w:r>
      <w:proofErr w:type="spellEnd"/>
      <w:r>
        <w:t xml:space="preserve"> 2: The total number of antenna elements of the antenna array for SBFD is two times of the total number of antenna elements of the antenna array for legacy TDD.</w:t>
      </w:r>
    </w:p>
    <w:p w14:paraId="23B9D5BC" w14:textId="69976BBA" w:rsidR="000E478C" w:rsidRDefault="000E478C" w:rsidP="00A73542">
      <w:pPr>
        <w:jc w:val="both"/>
      </w:pPr>
      <w:r>
        <w:t xml:space="preserve">We used both options in </w:t>
      </w:r>
      <w:r w:rsidR="00DA133D">
        <w:t>our</w:t>
      </w:r>
      <w:r>
        <w:t xml:space="preserve"> simulation and compare the performance results </w:t>
      </w:r>
      <w:r w:rsidR="00884ECE">
        <w:t>of</w:t>
      </w:r>
      <w:r>
        <w:t xml:space="preserve"> both options</w:t>
      </w:r>
      <w:r w:rsidR="00884ECE">
        <w:t xml:space="preserve"> </w:t>
      </w:r>
      <w:r w:rsidR="00047A4E">
        <w:t>applied to SBFD</w:t>
      </w:r>
      <w:r>
        <w:t xml:space="preserve">. </w:t>
      </w:r>
    </w:p>
    <w:p w14:paraId="2B494E43" w14:textId="7A4BD879" w:rsidR="000E478C" w:rsidRDefault="000E478C" w:rsidP="00A73542">
      <w:pPr>
        <w:jc w:val="both"/>
      </w:pPr>
      <w:r>
        <w:t>Note that inter-</w:t>
      </w:r>
      <w:proofErr w:type="spellStart"/>
      <w:r>
        <w:t>subband</w:t>
      </w:r>
      <w:proofErr w:type="spellEnd"/>
      <w:r>
        <w:t xml:space="preserve"> CLI and frequency isolation in </w:t>
      </w:r>
      <w:proofErr w:type="spellStart"/>
      <w:r>
        <w:t>subband</w:t>
      </w:r>
      <w:proofErr w:type="spellEnd"/>
      <w:r>
        <w:t xml:space="preserve"> non-overlapping full duplex is not implemented</w:t>
      </w:r>
      <w:r w:rsidR="00794C78">
        <w:t>/modelled</w:t>
      </w:r>
      <w:r>
        <w:t xml:space="preserve"> in this initial set of performance </w:t>
      </w:r>
      <w:r w:rsidR="00794C78">
        <w:t xml:space="preserve">evaluation </w:t>
      </w:r>
      <w:r>
        <w:t xml:space="preserve">results. </w:t>
      </w:r>
      <w:r w:rsidR="0035005A" w:rsidRPr="0035005A">
        <w:t>No guard band in the current simulation results</w:t>
      </w:r>
      <w:r w:rsidR="00794C78">
        <w:t xml:space="preserve">. </w:t>
      </w:r>
      <w:r>
        <w:t>We will provide the updated results with that in next RAN1 meeting.</w:t>
      </w:r>
    </w:p>
    <w:p w14:paraId="364C2653" w14:textId="19B9A95F" w:rsidR="000E478C" w:rsidRDefault="000E478C" w:rsidP="00A73542">
      <w:pPr>
        <w:jc w:val="both"/>
        <w:rPr>
          <w:lang w:val="en-GB"/>
        </w:rPr>
      </w:pPr>
      <w:r>
        <w:rPr>
          <w:lang w:val="en-GB"/>
        </w:rPr>
        <w:t>The traffic we used in the simulation is FTP3</w:t>
      </w:r>
      <w:r w:rsidR="00BE4E81">
        <w:rPr>
          <w:lang w:val="en-GB"/>
        </w:rPr>
        <w:t xml:space="preserve"> with </w:t>
      </w:r>
      <w:r w:rsidR="001D4FAF">
        <w:rPr>
          <w:lang w:val="en-GB"/>
        </w:rPr>
        <w:t>sweeping through</w:t>
      </w:r>
      <w:r w:rsidR="00BE4E81">
        <w:rPr>
          <w:lang w:val="en-GB"/>
        </w:rPr>
        <w:t xml:space="preserve"> different </w:t>
      </w:r>
      <w:r w:rsidR="001D4FAF">
        <w:rPr>
          <w:lang w:val="en-GB"/>
        </w:rPr>
        <w:t>DL and UL</w:t>
      </w:r>
      <w:r w:rsidR="00BE4E81">
        <w:rPr>
          <w:lang w:val="en-GB"/>
        </w:rPr>
        <w:t xml:space="preserve"> file sizes.</w:t>
      </w:r>
    </w:p>
    <w:p w14:paraId="30531EA2" w14:textId="0E781D11" w:rsidR="00C77CFA" w:rsidRDefault="00C77CFA" w:rsidP="00A73542">
      <w:pPr>
        <w:jc w:val="both"/>
        <w:rPr>
          <w:lang w:val="en-GB"/>
        </w:rPr>
      </w:pPr>
      <w:r>
        <w:rPr>
          <w:lang w:eastAsia="zh-CN"/>
        </w:rPr>
        <w:t xml:space="preserve">The main simulation parameters </w:t>
      </w:r>
      <w:r w:rsidR="00D92B45">
        <w:rPr>
          <w:lang w:eastAsia="zh-CN"/>
        </w:rPr>
        <w:t xml:space="preserve">are described for </w:t>
      </w:r>
      <w:r>
        <w:rPr>
          <w:lang w:eastAsia="zh-CN"/>
        </w:rPr>
        <w:t xml:space="preserve">dense urban </w:t>
      </w:r>
      <w:proofErr w:type="spellStart"/>
      <w:r>
        <w:rPr>
          <w:lang w:eastAsia="zh-CN"/>
        </w:rPr>
        <w:t>UMi</w:t>
      </w:r>
      <w:proofErr w:type="spellEnd"/>
      <w:r>
        <w:rPr>
          <w:lang w:eastAsia="zh-CN"/>
        </w:rPr>
        <w:t xml:space="preserve"> with 200m ISD deployment scenario.</w:t>
      </w:r>
      <w:r w:rsidR="00F8102D">
        <w:rPr>
          <w:lang w:eastAsia="zh-CN"/>
        </w:rPr>
        <w:t xml:space="preserve"> </w:t>
      </w:r>
      <w:r w:rsidR="004650A8">
        <w:rPr>
          <w:lang w:eastAsia="zh-CN"/>
        </w:rPr>
        <w:t>For DL and UL coverage, in t</w:t>
      </w:r>
      <w:r w:rsidR="00C40E10">
        <w:rPr>
          <w:lang w:eastAsia="zh-CN"/>
        </w:rPr>
        <w:t xml:space="preserve">his scenario, the BS Tx power is set to be 40 dBm, </w:t>
      </w:r>
      <w:r w:rsidR="00C40E10" w:rsidRPr="006C0352">
        <w:rPr>
          <w:lang w:eastAsia="zh-CN"/>
        </w:rPr>
        <w:t xml:space="preserve">which results in EIRP of 72 dBm for </w:t>
      </w:r>
      <w:r w:rsidR="0012396A" w:rsidRPr="006C0352">
        <w:rPr>
          <w:lang w:eastAsia="zh-CN"/>
        </w:rPr>
        <w:t>le</w:t>
      </w:r>
      <w:r w:rsidR="00C85B7C" w:rsidRPr="006C0352">
        <w:rPr>
          <w:lang w:eastAsia="zh-CN"/>
        </w:rPr>
        <w:t xml:space="preserve">gacy TDD </w:t>
      </w:r>
      <w:r w:rsidR="005521BB" w:rsidRPr="006C0352">
        <w:rPr>
          <w:lang w:eastAsia="zh-CN"/>
        </w:rPr>
        <w:t xml:space="preserve">and </w:t>
      </w:r>
      <w:r w:rsidR="006C0352" w:rsidRPr="00A73542">
        <w:rPr>
          <w:lang w:eastAsia="zh-CN"/>
        </w:rPr>
        <w:t xml:space="preserve">69 dBm for SBFD full array </w:t>
      </w:r>
      <w:r w:rsidR="005521BB" w:rsidRPr="006C0352">
        <w:rPr>
          <w:lang w:eastAsia="zh-CN"/>
        </w:rPr>
        <w:t>opt 2</w:t>
      </w:r>
      <w:r w:rsidR="00C85B7C" w:rsidRPr="006C0352">
        <w:rPr>
          <w:lang w:eastAsia="zh-CN"/>
        </w:rPr>
        <w:t xml:space="preserve"> and </w:t>
      </w:r>
      <w:r w:rsidR="006C0352" w:rsidRPr="00A73542">
        <w:rPr>
          <w:lang w:eastAsia="zh-CN"/>
        </w:rPr>
        <w:t xml:space="preserve">66 dBm for SBFD </w:t>
      </w:r>
      <w:r w:rsidR="00C85B7C" w:rsidRPr="006C0352">
        <w:rPr>
          <w:lang w:eastAsia="zh-CN"/>
        </w:rPr>
        <w:t xml:space="preserve">half array </w:t>
      </w:r>
      <w:proofErr w:type="gramStart"/>
      <w:r w:rsidR="00C85B7C" w:rsidRPr="006C0352">
        <w:rPr>
          <w:lang w:eastAsia="zh-CN"/>
        </w:rPr>
        <w:t>opt</w:t>
      </w:r>
      <w:proofErr w:type="gramEnd"/>
      <w:r w:rsidR="00C85B7C" w:rsidRPr="006C0352">
        <w:rPr>
          <w:lang w:eastAsia="zh-CN"/>
        </w:rPr>
        <w:t xml:space="preserve"> 1</w:t>
      </w:r>
      <w:r w:rsidR="00C85B7C">
        <w:rPr>
          <w:lang w:eastAsia="zh-CN"/>
        </w:rPr>
        <w:t>.</w:t>
      </w:r>
      <w:r w:rsidR="004650A8">
        <w:rPr>
          <w:lang w:eastAsia="zh-CN"/>
        </w:rPr>
        <w:t xml:space="preserve"> </w:t>
      </w:r>
      <w:r w:rsidR="00AF6294">
        <w:rPr>
          <w:lang w:eastAsia="zh-CN"/>
        </w:rPr>
        <w:t xml:space="preserve">The UE antenna configuration is </w:t>
      </w:r>
      <w:r w:rsidR="00E65DAC">
        <w:rPr>
          <w:lang w:eastAsia="zh-CN"/>
        </w:rPr>
        <w:t>2</w:t>
      </w:r>
      <w:r w:rsidR="00AF6294">
        <w:rPr>
          <w:lang w:eastAsia="zh-CN"/>
        </w:rPr>
        <w:t>x</w:t>
      </w:r>
      <w:r w:rsidR="00E65DAC">
        <w:rPr>
          <w:lang w:eastAsia="zh-CN"/>
        </w:rPr>
        <w:t>2</w:t>
      </w:r>
      <w:r w:rsidR="00AF6294">
        <w:rPr>
          <w:lang w:eastAsia="zh-CN"/>
        </w:rPr>
        <w:t xml:space="preserve"> antenna elements</w:t>
      </w:r>
      <w:r w:rsidR="00F157AA">
        <w:rPr>
          <w:lang w:eastAsia="zh-CN"/>
        </w:rPr>
        <w:t>.</w:t>
      </w:r>
      <w:r w:rsidR="009410B3">
        <w:rPr>
          <w:lang w:val="en-GB" w:eastAsia="zh-CN"/>
        </w:rPr>
        <w:t xml:space="preserve"> T</w:t>
      </w:r>
      <w:r>
        <w:rPr>
          <w:lang w:val="en-GB" w:eastAsia="zh-CN"/>
        </w:rPr>
        <w:t xml:space="preserve">he base station </w:t>
      </w:r>
      <w:proofErr w:type="spellStart"/>
      <w:r>
        <w:rPr>
          <w:lang w:val="en-GB" w:eastAsia="zh-CN"/>
        </w:rPr>
        <w:t>analog</w:t>
      </w:r>
      <w:proofErr w:type="spellEnd"/>
      <w:r>
        <w:rPr>
          <w:lang w:val="en-GB" w:eastAsia="zh-CN"/>
        </w:rPr>
        <w:t xml:space="preserve"> beam codebook used for initial performance evaluation is provided </w:t>
      </w:r>
      <w:r w:rsidR="008026F7">
        <w:rPr>
          <w:lang w:val="en-GB" w:eastAsia="zh-CN"/>
        </w:rPr>
        <w:t xml:space="preserve">same as before </w:t>
      </w:r>
      <w:r>
        <w:rPr>
          <w:lang w:val="en-GB" w:eastAsia="zh-CN"/>
        </w:rPr>
        <w:t xml:space="preserve">in </w:t>
      </w:r>
      <w:r>
        <w:rPr>
          <w:lang w:val="en-GB" w:eastAsia="zh-CN"/>
        </w:rPr>
        <w:fldChar w:fldCharType="begin"/>
      </w:r>
      <w:r>
        <w:rPr>
          <w:lang w:val="en-GB" w:eastAsia="zh-CN"/>
        </w:rPr>
        <w:instrText xml:space="preserve"> REF _Ref102055480 \h  \* MERGEFORMAT </w:instrText>
      </w:r>
      <w:r>
        <w:rPr>
          <w:lang w:val="en-GB" w:eastAsia="zh-CN"/>
        </w:rPr>
      </w:r>
      <w:r>
        <w:rPr>
          <w:lang w:val="en-GB" w:eastAsia="zh-CN"/>
        </w:rPr>
        <w:fldChar w:fldCharType="separate"/>
      </w:r>
      <w:r w:rsidR="00400DBA" w:rsidRPr="00400DBA">
        <w:t xml:space="preserve">Table </w:t>
      </w:r>
      <w:r w:rsidR="00400DBA" w:rsidRPr="00400DBA">
        <w:t>13</w:t>
      </w:r>
      <w:r>
        <w:rPr>
          <w:lang w:val="en-GB" w:eastAsia="zh-CN"/>
        </w:rPr>
        <w:fldChar w:fldCharType="end"/>
      </w:r>
      <w:r>
        <w:rPr>
          <w:lang w:val="en-GB" w:eastAsia="zh-CN"/>
        </w:rPr>
        <w:t xml:space="preserve"> and corresponding base station composite codebook is provided </w:t>
      </w:r>
      <w:r w:rsidR="008026F7">
        <w:rPr>
          <w:lang w:val="en-GB" w:eastAsia="zh-CN"/>
        </w:rPr>
        <w:t>same as before</w:t>
      </w:r>
      <w:r>
        <w:rPr>
          <w:lang w:val="en-GB" w:eastAsia="zh-CN"/>
        </w:rPr>
        <w:t xml:space="preserve"> in </w:t>
      </w:r>
      <w:r>
        <w:rPr>
          <w:color w:val="FF0000"/>
          <w:lang w:val="en-GB" w:eastAsia="zh-CN"/>
        </w:rPr>
        <w:fldChar w:fldCharType="begin"/>
      </w:r>
      <w:r>
        <w:rPr>
          <w:lang w:val="en-GB" w:eastAsia="zh-CN"/>
        </w:rPr>
        <w:instrText xml:space="preserve"> REF _Ref102055528 \h </w:instrText>
      </w:r>
      <w:r w:rsidR="00D3287E">
        <w:rPr>
          <w:color w:val="FF0000"/>
          <w:lang w:val="en-GB" w:eastAsia="zh-CN"/>
        </w:rPr>
        <w:instrText xml:space="preserve"> \* MERGEFORMAT </w:instrText>
      </w:r>
      <w:r>
        <w:rPr>
          <w:color w:val="FF0000"/>
          <w:lang w:val="en-GB" w:eastAsia="zh-CN"/>
        </w:rPr>
      </w:r>
      <w:r>
        <w:rPr>
          <w:color w:val="FF0000"/>
          <w:lang w:val="en-GB" w:eastAsia="zh-CN"/>
        </w:rPr>
        <w:fldChar w:fldCharType="separate"/>
      </w:r>
      <w:r w:rsidR="00400DBA">
        <w:t xml:space="preserve">Figure </w:t>
      </w:r>
      <w:r w:rsidR="00400DBA">
        <w:rPr>
          <w:noProof/>
        </w:rPr>
        <w:t>2</w:t>
      </w:r>
      <w:r w:rsidR="00400DBA">
        <w:noBreakHyphen/>
      </w:r>
      <w:r w:rsidR="00400DBA">
        <w:rPr>
          <w:noProof/>
        </w:rPr>
        <w:t>28</w:t>
      </w:r>
      <w:r>
        <w:rPr>
          <w:color w:val="FF0000"/>
          <w:lang w:val="en-GB" w:eastAsia="zh-CN"/>
        </w:rPr>
        <w:fldChar w:fldCharType="end"/>
      </w:r>
      <w:r>
        <w:rPr>
          <w:color w:val="FF0000"/>
          <w:lang w:val="en-GB" w:eastAsia="zh-CN"/>
        </w:rPr>
        <w:t xml:space="preserve"> </w:t>
      </w:r>
      <w:r>
        <w:rPr>
          <w:lang w:val="en-GB" w:eastAsia="zh-CN"/>
        </w:rPr>
        <w:t>for half duplex SU-MIMO, half duplex MU-MIMO</w:t>
      </w:r>
      <w:r w:rsidR="009410B3">
        <w:rPr>
          <w:lang w:val="en-GB" w:eastAsia="zh-CN"/>
        </w:rPr>
        <w:t>,</w:t>
      </w:r>
      <w:r>
        <w:rPr>
          <w:lang w:val="en-GB" w:eastAsia="zh-CN"/>
        </w:rPr>
        <w:t xml:space="preserve"> and full duplex modes.</w:t>
      </w:r>
      <w:r w:rsidR="00AF63CE">
        <w:rPr>
          <w:lang w:val="en-GB" w:eastAsia="zh-CN"/>
        </w:rPr>
        <w:t xml:space="preserve"> Note that, given the </w:t>
      </w:r>
      <w:proofErr w:type="spellStart"/>
      <w:r w:rsidR="00AF63CE">
        <w:rPr>
          <w:lang w:val="en-GB" w:eastAsia="zh-CN"/>
        </w:rPr>
        <w:t>analog</w:t>
      </w:r>
      <w:proofErr w:type="spellEnd"/>
      <w:r w:rsidR="00AF63CE">
        <w:rPr>
          <w:lang w:val="en-GB" w:eastAsia="zh-CN"/>
        </w:rPr>
        <w:t xml:space="preserve"> beamforming constraint of FR</w:t>
      </w:r>
      <w:r w:rsidR="00D118B3">
        <w:rPr>
          <w:lang w:val="en-GB" w:eastAsia="zh-CN"/>
        </w:rPr>
        <w:t>2, we use one UE per TTI scheduling each for DL and UL.</w:t>
      </w:r>
    </w:p>
    <w:p w14:paraId="5445A91B" w14:textId="1C859693" w:rsidR="00450B4C" w:rsidRPr="00450B4C" w:rsidRDefault="00450B4C" w:rsidP="00A73542">
      <w:pPr>
        <w:jc w:val="both"/>
      </w:pPr>
      <w:r w:rsidRPr="00450B4C">
        <w:t>Performance gains of SBFD are heavily dependent on file sizes</w:t>
      </w:r>
      <w:r w:rsidR="008E33B9">
        <w:t>.</w:t>
      </w:r>
      <w:r w:rsidR="00AF13FB">
        <w:t xml:space="preserve"> A couple of scenarios </w:t>
      </w:r>
      <w:r w:rsidR="00790BD3">
        <w:t xml:space="preserve">showed the favorable </w:t>
      </w:r>
      <w:r w:rsidR="007C48DA">
        <w:t xml:space="preserve">and non-favorable </w:t>
      </w:r>
      <w:r w:rsidR="00790BD3">
        <w:t>operating points for SBFD</w:t>
      </w:r>
      <w:r w:rsidR="002669D8">
        <w:t xml:space="preserve"> for DL and UL performance.</w:t>
      </w:r>
      <w:r w:rsidR="000D4636">
        <w:t xml:space="preserve"> With small</w:t>
      </w:r>
      <w:r w:rsidR="007C48DA">
        <w:t>er file size</w:t>
      </w:r>
      <w:r w:rsidR="000D4636">
        <w:t xml:space="preserve"> for SBFD, </w:t>
      </w:r>
      <w:r w:rsidR="00BB3657">
        <w:t xml:space="preserve">the system </w:t>
      </w:r>
      <w:r w:rsidR="000032DD">
        <w:t>serves</w:t>
      </w:r>
      <w:r w:rsidR="00BB3657">
        <w:t xml:space="preserve"> latency driven traffic more than throughput driven traffic</w:t>
      </w:r>
      <w:r w:rsidR="007C48DA">
        <w:t>;</w:t>
      </w:r>
      <w:r w:rsidR="00BB3657">
        <w:t xml:space="preserve"> </w:t>
      </w:r>
      <w:r w:rsidR="00E92E61">
        <w:t xml:space="preserve">therefore, significant gains could be seen in latency </w:t>
      </w:r>
      <w:r w:rsidR="000F3ECA">
        <w:t>and perceived throughput</w:t>
      </w:r>
      <w:r w:rsidR="00E92E61">
        <w:t xml:space="preserve"> with SBFD over legacy TDD. Note that legacy </w:t>
      </w:r>
      <w:r w:rsidR="00D83C02">
        <w:t>TDD uses DDDSU, where UL opportunity is once in 5 slots only.</w:t>
      </w:r>
      <w:r w:rsidR="00A43221">
        <w:t xml:space="preserve"> Similar </w:t>
      </w:r>
      <w:r w:rsidR="00EC5410">
        <w:t>trend</w:t>
      </w:r>
      <w:r w:rsidR="00A43221">
        <w:t xml:space="preserve"> maintain</w:t>
      </w:r>
      <w:r w:rsidR="00EC5410">
        <w:t>s</w:t>
      </w:r>
      <w:r w:rsidR="00A43221">
        <w:t xml:space="preserve"> for DL performance; however, DL </w:t>
      </w:r>
      <w:r w:rsidR="00AA4CE8">
        <w:t xml:space="preserve">occupies ~80% of the resources, the </w:t>
      </w:r>
      <w:r w:rsidR="00AF7BBC">
        <w:t xml:space="preserve">exact </w:t>
      </w:r>
      <w:r w:rsidR="00F806A5">
        <w:t>operating points could be different</w:t>
      </w:r>
      <w:r w:rsidR="000032DD">
        <w:t xml:space="preserve"> while the concept </w:t>
      </w:r>
      <w:r w:rsidR="00AF7BBC">
        <w:t>of latency sensitivity remains</w:t>
      </w:r>
      <w:r w:rsidR="00365A62">
        <w:t xml:space="preserve"> a key factor</w:t>
      </w:r>
      <w:r w:rsidR="00AA4CE8">
        <w:t>.</w:t>
      </w:r>
    </w:p>
    <w:p w14:paraId="36153647" w14:textId="408FE6CA" w:rsidR="006A1C95" w:rsidRDefault="00C871E5" w:rsidP="00A73542">
      <w:pPr>
        <w:jc w:val="both"/>
      </w:pPr>
      <w:r>
        <w:t xml:space="preserve">Table </w:t>
      </w:r>
      <w:r w:rsidR="00EE4E88">
        <w:t>11</w:t>
      </w:r>
      <w:r>
        <w:t xml:space="preserve"> </w:t>
      </w:r>
      <w:r w:rsidR="00636F59">
        <w:t xml:space="preserve">shows UL UPT performance results sweeping through different file sizes. Table </w:t>
      </w:r>
      <w:r w:rsidR="00EE4E88">
        <w:t>12</w:t>
      </w:r>
      <w:r w:rsidR="00636F59">
        <w:t xml:space="preserve"> shows DL UPT performance results sweeping through different file sizes. The results include average cell UPT, </w:t>
      </w:r>
      <w:r w:rsidR="00C6632B">
        <w:t xml:space="preserve">median UE UPT and </w:t>
      </w:r>
      <w:r w:rsidR="00636F59">
        <w:t xml:space="preserve">5-th percentile </w:t>
      </w:r>
      <w:r w:rsidR="00C6632B">
        <w:t xml:space="preserve">UE UPT. </w:t>
      </w:r>
      <w:r w:rsidR="00DA15E2">
        <w:t xml:space="preserve">The </w:t>
      </w:r>
      <w:r w:rsidR="00DA15E2" w:rsidRPr="00E95E2E">
        <w:t>loading level</w:t>
      </w:r>
      <w:r w:rsidR="00DA15E2">
        <w:t xml:space="preserve">s on </w:t>
      </w:r>
      <w:r w:rsidR="005772D0">
        <w:t>the simulations</w:t>
      </w:r>
      <w:r w:rsidR="00DA15E2" w:rsidRPr="00E95E2E">
        <w:t xml:space="preserve"> are </w:t>
      </w:r>
      <w:r w:rsidR="005772D0">
        <w:t>with</w:t>
      </w:r>
      <w:r w:rsidR="00DA15E2" w:rsidRPr="00E95E2E">
        <w:t>in the range of 4</w:t>
      </w:r>
      <w:r w:rsidR="006A7BB1">
        <w:t>2</w:t>
      </w:r>
      <w:r w:rsidR="00DA15E2" w:rsidRPr="00E95E2E">
        <w:t>-</w:t>
      </w:r>
      <w:r w:rsidR="003C029C">
        <w:t>6</w:t>
      </w:r>
      <w:r w:rsidR="006A7BB1">
        <w:t>5</w:t>
      </w:r>
      <w:r w:rsidR="00DA15E2" w:rsidRPr="00E95E2E">
        <w:t xml:space="preserve">% resource utilization </w:t>
      </w:r>
      <w:r w:rsidR="005772D0">
        <w:t>per DL or UL direction</w:t>
      </w:r>
      <w:r w:rsidR="00DA15E2" w:rsidRPr="00E95E2E">
        <w:t>. </w:t>
      </w:r>
      <w:r w:rsidR="00C6632B">
        <w:t xml:space="preserve">We can observe from the </w:t>
      </w:r>
      <w:r w:rsidR="00370A4D">
        <w:t xml:space="preserve">result set that: </w:t>
      </w:r>
      <w:r w:rsidR="00C6632B" w:rsidRPr="00A73542">
        <w:t xml:space="preserve">1) For small file size, SBFD can provide performance gain compared with legacy TDD, especially </w:t>
      </w:r>
      <w:r w:rsidR="00370A4D">
        <w:t>with full array</w:t>
      </w:r>
      <w:r w:rsidR="00C6632B" w:rsidRPr="00A73542">
        <w:t xml:space="preserve"> antenna configuration</w:t>
      </w:r>
      <w:r w:rsidR="00F81A05">
        <w:t xml:space="preserve">, </w:t>
      </w:r>
      <w:proofErr w:type="gramStart"/>
      <w:r w:rsidR="00F81A05">
        <w:t>i.e.</w:t>
      </w:r>
      <w:proofErr w:type="gramEnd"/>
      <w:r w:rsidR="00F81A05">
        <w:t xml:space="preserve"> </w:t>
      </w:r>
      <w:r w:rsidR="00C6632B" w:rsidRPr="00A73542">
        <w:t>option 2. This</w:t>
      </w:r>
      <w:r w:rsidR="00370A4D">
        <w:t xml:space="preserve"> </w:t>
      </w:r>
      <w:r w:rsidR="00DA15E2">
        <w:t>conclusion can</w:t>
      </w:r>
      <w:r w:rsidR="00C6632B" w:rsidRPr="00A73542">
        <w:t xml:space="preserve"> appl</w:t>
      </w:r>
      <w:r w:rsidR="00DA15E2">
        <w:t>y</w:t>
      </w:r>
      <w:r w:rsidR="00C6632B" w:rsidRPr="00A73542">
        <w:t xml:space="preserve"> to both DL and UL UPT results</w:t>
      </w:r>
      <w:r w:rsidR="00F47655">
        <w:t>;</w:t>
      </w:r>
      <w:r w:rsidR="00C6632B" w:rsidRPr="00A73542">
        <w:t xml:space="preserve"> 2) </w:t>
      </w:r>
      <w:r w:rsidR="00DA15E2">
        <w:lastRenderedPageBreak/>
        <w:t>F</w:t>
      </w:r>
      <w:r w:rsidR="00C6632B" w:rsidRPr="00A73542">
        <w:t xml:space="preserve">or larger file size, such as 125KB for UL </w:t>
      </w:r>
      <w:r w:rsidR="00DA15E2">
        <w:t>or</w:t>
      </w:r>
      <w:r w:rsidR="00C6632B">
        <w:t xml:space="preserve"> </w:t>
      </w:r>
      <w:r w:rsidR="00C6632B" w:rsidRPr="00A73542">
        <w:t>500KB for DL, SBFD cannot provide performance benefit</w:t>
      </w:r>
      <w:r w:rsidR="00DA15E2">
        <w:t xml:space="preserve"> any more compared to legacy TDD</w:t>
      </w:r>
      <w:r w:rsidR="00C6632B" w:rsidRPr="00A73542">
        <w:t>. </w:t>
      </w:r>
    </w:p>
    <w:p w14:paraId="4B9781DC" w14:textId="5E1A9AD0" w:rsidR="00B63A93" w:rsidRPr="00A73542" w:rsidRDefault="00B63A93" w:rsidP="00A73542">
      <w:pPr>
        <w:jc w:val="center"/>
        <w:rPr>
          <w:b/>
          <w:bCs/>
          <w:lang w:val="en-GB" w:eastAsia="zh-CN"/>
        </w:rPr>
      </w:pPr>
      <w:r w:rsidRPr="00104BB1">
        <w:rPr>
          <w:b/>
          <w:bCs/>
        </w:rPr>
        <w:t xml:space="preserve">Table </w:t>
      </w:r>
      <w:r w:rsidRPr="00104BB1">
        <w:rPr>
          <w:b/>
          <w:bCs/>
        </w:rPr>
        <w:fldChar w:fldCharType="begin"/>
      </w:r>
      <w:r w:rsidRPr="00104BB1">
        <w:rPr>
          <w:b/>
          <w:bCs/>
        </w:rPr>
        <w:instrText xml:space="preserve"> SEQ Table \* ARABIC </w:instrText>
      </w:r>
      <w:r w:rsidRPr="00104BB1">
        <w:rPr>
          <w:b/>
          <w:bCs/>
        </w:rPr>
        <w:fldChar w:fldCharType="separate"/>
      </w:r>
      <w:r w:rsidR="00400DBA">
        <w:rPr>
          <w:b/>
          <w:bCs/>
          <w:noProof/>
        </w:rPr>
        <w:t>11</w:t>
      </w:r>
      <w:r w:rsidRPr="00104BB1">
        <w:rPr>
          <w:b/>
          <w:bCs/>
        </w:rPr>
        <w:fldChar w:fldCharType="end"/>
      </w:r>
      <w:r w:rsidRPr="00104BB1">
        <w:rPr>
          <w:b/>
          <w:bCs/>
        </w:rPr>
        <w:t xml:space="preserve"> </w:t>
      </w:r>
      <w:r w:rsidRPr="00104BB1">
        <w:rPr>
          <w:b/>
          <w:bCs/>
          <w:lang w:val="en-GB" w:eastAsia="zh-CN"/>
        </w:rPr>
        <w:t xml:space="preserve"> </w:t>
      </w:r>
      <w:r w:rsidR="00221A8D">
        <w:rPr>
          <w:b/>
          <w:bCs/>
          <w:lang w:val="en-GB" w:eastAsia="zh-CN"/>
        </w:rPr>
        <w:t>UL UPT results with different file sizes</w:t>
      </w:r>
      <w:r w:rsidRPr="00104BB1">
        <w:rPr>
          <w:b/>
          <w:bCs/>
          <w:lang w:val="en-GB" w:eastAsia="zh-CN"/>
        </w:rPr>
        <w:t xml:space="preserve"> for FR2</w:t>
      </w:r>
    </w:p>
    <w:tbl>
      <w:tblPr>
        <w:tblStyle w:val="TableGrid"/>
        <w:tblW w:w="0" w:type="auto"/>
        <w:jc w:val="center"/>
        <w:tblLayout w:type="fixed"/>
        <w:tblLook w:val="04A0" w:firstRow="1" w:lastRow="0" w:firstColumn="1" w:lastColumn="0" w:noHBand="0" w:noVBand="1"/>
      </w:tblPr>
      <w:tblGrid>
        <w:gridCol w:w="985"/>
        <w:gridCol w:w="908"/>
        <w:gridCol w:w="901"/>
        <w:gridCol w:w="901"/>
        <w:gridCol w:w="890"/>
        <w:gridCol w:w="900"/>
        <w:gridCol w:w="900"/>
        <w:gridCol w:w="938"/>
        <w:gridCol w:w="1001"/>
        <w:gridCol w:w="1026"/>
      </w:tblGrid>
      <w:tr w:rsidR="00F138F5" w14:paraId="19D2D688" w14:textId="77777777" w:rsidTr="00A73542">
        <w:trPr>
          <w:jc w:val="center"/>
        </w:trPr>
        <w:tc>
          <w:tcPr>
            <w:tcW w:w="985" w:type="dxa"/>
            <w:tcBorders>
              <w:top w:val="single" w:sz="4" w:space="0" w:color="auto"/>
              <w:left w:val="single" w:sz="4" w:space="0" w:color="auto"/>
              <w:bottom w:val="single" w:sz="4" w:space="0" w:color="auto"/>
              <w:right w:val="single" w:sz="4" w:space="0" w:color="auto"/>
            </w:tcBorders>
            <w:hideMark/>
          </w:tcPr>
          <w:p w14:paraId="5FE1B42A" w14:textId="77777777" w:rsidR="00F138F5" w:rsidRPr="00A73542" w:rsidRDefault="00F138F5">
            <w:pPr>
              <w:spacing w:after="0" w:line="240" w:lineRule="auto"/>
              <w:rPr>
                <w:b/>
                <w:bCs/>
                <w:lang w:eastAsia="zh-CN"/>
              </w:rPr>
            </w:pPr>
            <w:r w:rsidRPr="00A73542">
              <w:rPr>
                <w:b/>
                <w:bCs/>
              </w:rPr>
              <w:t>File size/UL UPT (Mbps)</w:t>
            </w:r>
          </w:p>
        </w:tc>
        <w:tc>
          <w:tcPr>
            <w:tcW w:w="908" w:type="dxa"/>
            <w:tcBorders>
              <w:top w:val="single" w:sz="4" w:space="0" w:color="auto"/>
              <w:left w:val="single" w:sz="4" w:space="0" w:color="auto"/>
              <w:bottom w:val="single" w:sz="4" w:space="0" w:color="auto"/>
              <w:right w:val="single" w:sz="4" w:space="0" w:color="auto"/>
            </w:tcBorders>
            <w:hideMark/>
          </w:tcPr>
          <w:p w14:paraId="70C9A8A4" w14:textId="77777777" w:rsidR="00F138F5" w:rsidRPr="00A73542" w:rsidRDefault="00F138F5">
            <w:pPr>
              <w:spacing w:after="0" w:line="240" w:lineRule="auto"/>
              <w:rPr>
                <w:b/>
                <w:bCs/>
              </w:rPr>
            </w:pPr>
            <w:r w:rsidRPr="00A73542">
              <w:rPr>
                <w:b/>
                <w:bCs/>
              </w:rPr>
              <w:t xml:space="preserve">SBFD Opt2 </w:t>
            </w:r>
          </w:p>
          <w:p w14:paraId="03577F50" w14:textId="77777777" w:rsidR="00F138F5" w:rsidRPr="00A73542" w:rsidRDefault="00F138F5">
            <w:pPr>
              <w:spacing w:after="0" w:line="240" w:lineRule="auto"/>
              <w:rPr>
                <w:b/>
                <w:bCs/>
              </w:rPr>
            </w:pPr>
            <w:r w:rsidRPr="00A73542">
              <w:rPr>
                <w:b/>
                <w:bCs/>
              </w:rPr>
              <w:t>Median UE UPT</w:t>
            </w:r>
          </w:p>
        </w:tc>
        <w:tc>
          <w:tcPr>
            <w:tcW w:w="901" w:type="dxa"/>
            <w:tcBorders>
              <w:top w:val="single" w:sz="4" w:space="0" w:color="auto"/>
              <w:left w:val="single" w:sz="4" w:space="0" w:color="auto"/>
              <w:bottom w:val="single" w:sz="4" w:space="0" w:color="auto"/>
              <w:right w:val="single" w:sz="4" w:space="0" w:color="auto"/>
            </w:tcBorders>
            <w:hideMark/>
          </w:tcPr>
          <w:p w14:paraId="4EBBCA8C" w14:textId="77777777" w:rsidR="00F138F5" w:rsidRPr="00A73542" w:rsidRDefault="00F138F5">
            <w:pPr>
              <w:spacing w:after="0" w:line="240" w:lineRule="auto"/>
              <w:rPr>
                <w:b/>
                <w:bCs/>
              </w:rPr>
            </w:pPr>
            <w:r w:rsidRPr="00A73542">
              <w:rPr>
                <w:b/>
                <w:bCs/>
              </w:rPr>
              <w:t xml:space="preserve">SBFD Opt1 </w:t>
            </w:r>
          </w:p>
          <w:p w14:paraId="15563654" w14:textId="77777777" w:rsidR="00F138F5" w:rsidRPr="00A73542" w:rsidRDefault="00F138F5">
            <w:pPr>
              <w:spacing w:after="0" w:line="240" w:lineRule="auto"/>
              <w:rPr>
                <w:b/>
                <w:bCs/>
              </w:rPr>
            </w:pPr>
            <w:r w:rsidRPr="00A73542">
              <w:rPr>
                <w:b/>
                <w:bCs/>
              </w:rPr>
              <w:t>Median UE UPT</w:t>
            </w:r>
          </w:p>
        </w:tc>
        <w:tc>
          <w:tcPr>
            <w:tcW w:w="901" w:type="dxa"/>
            <w:tcBorders>
              <w:top w:val="single" w:sz="4" w:space="0" w:color="auto"/>
              <w:left w:val="single" w:sz="4" w:space="0" w:color="auto"/>
              <w:bottom w:val="single" w:sz="4" w:space="0" w:color="auto"/>
              <w:right w:val="single" w:sz="4" w:space="0" w:color="auto"/>
            </w:tcBorders>
            <w:hideMark/>
          </w:tcPr>
          <w:p w14:paraId="276EE359" w14:textId="77777777" w:rsidR="00F138F5" w:rsidRPr="00A73542" w:rsidRDefault="00F138F5">
            <w:pPr>
              <w:spacing w:after="0" w:line="240" w:lineRule="auto"/>
              <w:rPr>
                <w:b/>
                <w:bCs/>
              </w:rPr>
            </w:pPr>
            <w:r w:rsidRPr="00A73542">
              <w:rPr>
                <w:b/>
                <w:bCs/>
              </w:rPr>
              <w:t>Legacy TDD</w:t>
            </w:r>
          </w:p>
          <w:p w14:paraId="641494F6" w14:textId="77777777" w:rsidR="00F138F5" w:rsidRPr="00A73542" w:rsidRDefault="00F138F5">
            <w:pPr>
              <w:spacing w:after="0" w:line="240" w:lineRule="auto"/>
              <w:rPr>
                <w:b/>
                <w:bCs/>
              </w:rPr>
            </w:pPr>
            <w:r w:rsidRPr="00A73542">
              <w:rPr>
                <w:b/>
                <w:bCs/>
              </w:rPr>
              <w:t>Median UE UPT</w:t>
            </w:r>
          </w:p>
        </w:tc>
        <w:tc>
          <w:tcPr>
            <w:tcW w:w="890" w:type="dxa"/>
            <w:tcBorders>
              <w:top w:val="single" w:sz="4" w:space="0" w:color="auto"/>
              <w:left w:val="single" w:sz="4" w:space="0" w:color="auto"/>
              <w:bottom w:val="single" w:sz="4" w:space="0" w:color="auto"/>
              <w:right w:val="single" w:sz="4" w:space="0" w:color="auto"/>
            </w:tcBorders>
            <w:hideMark/>
          </w:tcPr>
          <w:p w14:paraId="04A39416" w14:textId="77777777" w:rsidR="00F138F5" w:rsidRPr="00A73542" w:rsidRDefault="00F138F5">
            <w:pPr>
              <w:spacing w:after="0" w:line="240" w:lineRule="auto"/>
              <w:rPr>
                <w:b/>
                <w:bCs/>
              </w:rPr>
            </w:pPr>
            <w:r w:rsidRPr="00A73542">
              <w:rPr>
                <w:b/>
                <w:bCs/>
              </w:rPr>
              <w:t xml:space="preserve">SBFD Opt2 </w:t>
            </w:r>
          </w:p>
          <w:p w14:paraId="1274C6FE" w14:textId="77777777" w:rsidR="00F138F5" w:rsidRPr="00A73542" w:rsidRDefault="00F138F5">
            <w:pPr>
              <w:spacing w:after="0" w:line="240" w:lineRule="auto"/>
              <w:rPr>
                <w:b/>
                <w:bCs/>
              </w:rPr>
            </w:pPr>
            <w:r w:rsidRPr="00A73542">
              <w:rPr>
                <w:b/>
                <w:bCs/>
              </w:rPr>
              <w:t>Avg cell UPT</w:t>
            </w:r>
          </w:p>
        </w:tc>
        <w:tc>
          <w:tcPr>
            <w:tcW w:w="900" w:type="dxa"/>
            <w:tcBorders>
              <w:top w:val="single" w:sz="4" w:space="0" w:color="auto"/>
              <w:left w:val="single" w:sz="4" w:space="0" w:color="auto"/>
              <w:bottom w:val="single" w:sz="4" w:space="0" w:color="auto"/>
              <w:right w:val="single" w:sz="4" w:space="0" w:color="auto"/>
            </w:tcBorders>
            <w:hideMark/>
          </w:tcPr>
          <w:p w14:paraId="2502BE30" w14:textId="77777777" w:rsidR="00F138F5" w:rsidRPr="00A73542" w:rsidRDefault="00F138F5">
            <w:pPr>
              <w:spacing w:after="0" w:line="240" w:lineRule="auto"/>
              <w:rPr>
                <w:b/>
                <w:bCs/>
              </w:rPr>
            </w:pPr>
            <w:r w:rsidRPr="00A73542">
              <w:rPr>
                <w:b/>
                <w:bCs/>
              </w:rPr>
              <w:t xml:space="preserve">SBFD Opt1 </w:t>
            </w:r>
          </w:p>
          <w:p w14:paraId="75470EF3" w14:textId="77777777" w:rsidR="00F138F5" w:rsidRPr="00A73542" w:rsidRDefault="00F138F5">
            <w:pPr>
              <w:spacing w:after="0" w:line="240" w:lineRule="auto"/>
              <w:rPr>
                <w:b/>
                <w:bCs/>
              </w:rPr>
            </w:pPr>
            <w:r w:rsidRPr="00A73542">
              <w:rPr>
                <w:b/>
                <w:bCs/>
              </w:rPr>
              <w:t>Avg cell UPT</w:t>
            </w:r>
          </w:p>
        </w:tc>
        <w:tc>
          <w:tcPr>
            <w:tcW w:w="900" w:type="dxa"/>
            <w:tcBorders>
              <w:top w:val="single" w:sz="4" w:space="0" w:color="auto"/>
              <w:left w:val="single" w:sz="4" w:space="0" w:color="auto"/>
              <w:bottom w:val="single" w:sz="4" w:space="0" w:color="auto"/>
              <w:right w:val="single" w:sz="4" w:space="0" w:color="auto"/>
            </w:tcBorders>
            <w:hideMark/>
          </w:tcPr>
          <w:p w14:paraId="42158679" w14:textId="77777777" w:rsidR="00F138F5" w:rsidRPr="00A73542" w:rsidRDefault="00F138F5">
            <w:pPr>
              <w:spacing w:after="0" w:line="240" w:lineRule="auto"/>
              <w:rPr>
                <w:b/>
                <w:bCs/>
              </w:rPr>
            </w:pPr>
            <w:r w:rsidRPr="00A73542">
              <w:rPr>
                <w:b/>
                <w:bCs/>
              </w:rPr>
              <w:t>Legacy TDD</w:t>
            </w:r>
          </w:p>
          <w:p w14:paraId="4ED4B615" w14:textId="77777777" w:rsidR="00F138F5" w:rsidRPr="00A73542" w:rsidRDefault="00F138F5">
            <w:pPr>
              <w:spacing w:after="0" w:line="240" w:lineRule="auto"/>
              <w:rPr>
                <w:b/>
                <w:bCs/>
              </w:rPr>
            </w:pPr>
            <w:r w:rsidRPr="00A73542">
              <w:rPr>
                <w:b/>
                <w:bCs/>
              </w:rPr>
              <w:t>Avg cell UPT</w:t>
            </w:r>
          </w:p>
        </w:tc>
        <w:tc>
          <w:tcPr>
            <w:tcW w:w="938" w:type="dxa"/>
            <w:tcBorders>
              <w:top w:val="single" w:sz="4" w:space="0" w:color="auto"/>
              <w:left w:val="single" w:sz="4" w:space="0" w:color="auto"/>
              <w:bottom w:val="single" w:sz="4" w:space="0" w:color="auto"/>
              <w:right w:val="single" w:sz="4" w:space="0" w:color="auto"/>
            </w:tcBorders>
            <w:hideMark/>
          </w:tcPr>
          <w:p w14:paraId="515A3392" w14:textId="77777777" w:rsidR="00F138F5" w:rsidRPr="00A73542" w:rsidRDefault="00F138F5">
            <w:pPr>
              <w:spacing w:after="0" w:line="240" w:lineRule="auto"/>
              <w:rPr>
                <w:b/>
                <w:bCs/>
              </w:rPr>
            </w:pPr>
            <w:r w:rsidRPr="00A73542">
              <w:rPr>
                <w:b/>
                <w:bCs/>
              </w:rPr>
              <w:t xml:space="preserve">SBFD Opt2 </w:t>
            </w:r>
          </w:p>
          <w:p w14:paraId="0C79501E" w14:textId="77777777" w:rsidR="00F138F5" w:rsidRPr="00A73542" w:rsidRDefault="00F138F5">
            <w:pPr>
              <w:spacing w:after="0" w:line="240" w:lineRule="auto"/>
              <w:rPr>
                <w:b/>
                <w:bCs/>
              </w:rPr>
            </w:pPr>
            <w:r w:rsidRPr="00A73542">
              <w:rPr>
                <w:b/>
                <w:bCs/>
              </w:rPr>
              <w:t>5% UE UPT</w:t>
            </w:r>
          </w:p>
        </w:tc>
        <w:tc>
          <w:tcPr>
            <w:tcW w:w="1001" w:type="dxa"/>
            <w:tcBorders>
              <w:top w:val="single" w:sz="4" w:space="0" w:color="auto"/>
              <w:left w:val="single" w:sz="4" w:space="0" w:color="auto"/>
              <w:bottom w:val="single" w:sz="4" w:space="0" w:color="auto"/>
              <w:right w:val="single" w:sz="4" w:space="0" w:color="auto"/>
            </w:tcBorders>
            <w:hideMark/>
          </w:tcPr>
          <w:p w14:paraId="25034DD7" w14:textId="77777777" w:rsidR="00F138F5" w:rsidRPr="00A73542" w:rsidRDefault="00F138F5">
            <w:pPr>
              <w:spacing w:after="0" w:line="240" w:lineRule="auto"/>
              <w:rPr>
                <w:b/>
                <w:bCs/>
              </w:rPr>
            </w:pPr>
            <w:r w:rsidRPr="00A73542">
              <w:rPr>
                <w:b/>
                <w:bCs/>
              </w:rPr>
              <w:t>SBFD Opt1</w:t>
            </w:r>
          </w:p>
          <w:p w14:paraId="0ACDFAC3" w14:textId="77777777" w:rsidR="00F138F5" w:rsidRPr="00A73542" w:rsidRDefault="00F138F5">
            <w:pPr>
              <w:spacing w:after="0" w:line="240" w:lineRule="auto"/>
              <w:rPr>
                <w:b/>
                <w:bCs/>
              </w:rPr>
            </w:pPr>
            <w:r w:rsidRPr="00A73542">
              <w:rPr>
                <w:b/>
                <w:bCs/>
              </w:rPr>
              <w:t>5% UE UPT</w:t>
            </w:r>
          </w:p>
        </w:tc>
        <w:tc>
          <w:tcPr>
            <w:tcW w:w="1026" w:type="dxa"/>
            <w:tcBorders>
              <w:top w:val="single" w:sz="4" w:space="0" w:color="auto"/>
              <w:left w:val="single" w:sz="4" w:space="0" w:color="auto"/>
              <w:bottom w:val="single" w:sz="4" w:space="0" w:color="auto"/>
              <w:right w:val="single" w:sz="4" w:space="0" w:color="auto"/>
            </w:tcBorders>
            <w:hideMark/>
          </w:tcPr>
          <w:p w14:paraId="1B19D386" w14:textId="77777777" w:rsidR="00F138F5" w:rsidRPr="00A73542" w:rsidRDefault="00F138F5">
            <w:pPr>
              <w:spacing w:after="0" w:line="240" w:lineRule="auto"/>
              <w:rPr>
                <w:b/>
                <w:bCs/>
              </w:rPr>
            </w:pPr>
            <w:r w:rsidRPr="00A73542">
              <w:rPr>
                <w:b/>
                <w:bCs/>
              </w:rPr>
              <w:t>Legacy TDD</w:t>
            </w:r>
          </w:p>
          <w:p w14:paraId="48D47680" w14:textId="77777777" w:rsidR="00F138F5" w:rsidRPr="00A73542" w:rsidRDefault="00F138F5">
            <w:pPr>
              <w:spacing w:after="0" w:line="240" w:lineRule="auto"/>
              <w:rPr>
                <w:b/>
                <w:bCs/>
              </w:rPr>
            </w:pPr>
            <w:r w:rsidRPr="00A73542">
              <w:rPr>
                <w:b/>
                <w:bCs/>
              </w:rPr>
              <w:t>5% UE UPT</w:t>
            </w:r>
          </w:p>
        </w:tc>
      </w:tr>
      <w:tr w:rsidR="00F138F5" w14:paraId="469809E8" w14:textId="77777777" w:rsidTr="00A73542">
        <w:trPr>
          <w:jc w:val="center"/>
        </w:trPr>
        <w:tc>
          <w:tcPr>
            <w:tcW w:w="985" w:type="dxa"/>
            <w:tcBorders>
              <w:top w:val="single" w:sz="4" w:space="0" w:color="auto"/>
              <w:left w:val="single" w:sz="4" w:space="0" w:color="auto"/>
              <w:bottom w:val="single" w:sz="4" w:space="0" w:color="auto"/>
              <w:right w:val="single" w:sz="4" w:space="0" w:color="auto"/>
            </w:tcBorders>
            <w:hideMark/>
          </w:tcPr>
          <w:p w14:paraId="487CE491" w14:textId="77777777" w:rsidR="00F138F5" w:rsidRPr="00A73542" w:rsidRDefault="00F138F5">
            <w:pPr>
              <w:spacing w:after="0" w:line="240" w:lineRule="auto"/>
              <w:rPr>
                <w:b/>
                <w:bCs/>
              </w:rPr>
            </w:pPr>
            <w:r w:rsidRPr="00A73542">
              <w:rPr>
                <w:b/>
                <w:bCs/>
              </w:rPr>
              <w:t>250 B</w:t>
            </w:r>
          </w:p>
        </w:tc>
        <w:tc>
          <w:tcPr>
            <w:tcW w:w="908" w:type="dxa"/>
            <w:tcBorders>
              <w:top w:val="single" w:sz="4" w:space="0" w:color="auto"/>
              <w:left w:val="single" w:sz="4" w:space="0" w:color="auto"/>
              <w:bottom w:val="single" w:sz="4" w:space="0" w:color="auto"/>
              <w:right w:val="single" w:sz="4" w:space="0" w:color="auto"/>
            </w:tcBorders>
            <w:hideMark/>
          </w:tcPr>
          <w:p w14:paraId="7A595B40" w14:textId="77777777" w:rsidR="00F138F5" w:rsidRDefault="00F138F5">
            <w:pPr>
              <w:spacing w:after="0" w:line="240" w:lineRule="auto"/>
            </w:pPr>
            <w:r>
              <w:t>1.54</w:t>
            </w:r>
          </w:p>
        </w:tc>
        <w:tc>
          <w:tcPr>
            <w:tcW w:w="901" w:type="dxa"/>
            <w:tcBorders>
              <w:top w:val="single" w:sz="4" w:space="0" w:color="auto"/>
              <w:left w:val="single" w:sz="4" w:space="0" w:color="auto"/>
              <w:bottom w:val="single" w:sz="4" w:space="0" w:color="auto"/>
              <w:right w:val="single" w:sz="4" w:space="0" w:color="auto"/>
            </w:tcBorders>
            <w:hideMark/>
          </w:tcPr>
          <w:p w14:paraId="510E9884" w14:textId="77777777" w:rsidR="00F138F5" w:rsidRDefault="00F138F5">
            <w:pPr>
              <w:spacing w:after="0" w:line="240" w:lineRule="auto"/>
            </w:pPr>
            <w:r>
              <w:t>1.54</w:t>
            </w:r>
          </w:p>
        </w:tc>
        <w:tc>
          <w:tcPr>
            <w:tcW w:w="901" w:type="dxa"/>
            <w:tcBorders>
              <w:top w:val="single" w:sz="4" w:space="0" w:color="auto"/>
              <w:left w:val="single" w:sz="4" w:space="0" w:color="auto"/>
              <w:bottom w:val="single" w:sz="4" w:space="0" w:color="auto"/>
              <w:right w:val="single" w:sz="4" w:space="0" w:color="auto"/>
            </w:tcBorders>
            <w:hideMark/>
          </w:tcPr>
          <w:p w14:paraId="37FDD9F1" w14:textId="77777777" w:rsidR="00F138F5" w:rsidRDefault="00F138F5">
            <w:pPr>
              <w:spacing w:after="0" w:line="240" w:lineRule="auto"/>
            </w:pPr>
            <w:r>
              <w:t>1.13</w:t>
            </w:r>
          </w:p>
        </w:tc>
        <w:tc>
          <w:tcPr>
            <w:tcW w:w="890" w:type="dxa"/>
            <w:tcBorders>
              <w:top w:val="single" w:sz="4" w:space="0" w:color="auto"/>
              <w:left w:val="single" w:sz="4" w:space="0" w:color="auto"/>
              <w:bottom w:val="single" w:sz="4" w:space="0" w:color="auto"/>
              <w:right w:val="single" w:sz="4" w:space="0" w:color="auto"/>
            </w:tcBorders>
            <w:hideMark/>
          </w:tcPr>
          <w:p w14:paraId="209ED229" w14:textId="77777777" w:rsidR="00F138F5" w:rsidRDefault="00F138F5">
            <w:pPr>
              <w:spacing w:after="0" w:line="240" w:lineRule="auto"/>
            </w:pPr>
            <w:r>
              <w:t>1.52</w:t>
            </w:r>
          </w:p>
        </w:tc>
        <w:tc>
          <w:tcPr>
            <w:tcW w:w="900" w:type="dxa"/>
            <w:tcBorders>
              <w:top w:val="single" w:sz="4" w:space="0" w:color="auto"/>
              <w:left w:val="single" w:sz="4" w:space="0" w:color="auto"/>
              <w:bottom w:val="single" w:sz="4" w:space="0" w:color="auto"/>
              <w:right w:val="single" w:sz="4" w:space="0" w:color="auto"/>
            </w:tcBorders>
            <w:hideMark/>
          </w:tcPr>
          <w:p w14:paraId="07F1400C" w14:textId="77777777" w:rsidR="00F138F5" w:rsidRDefault="00F138F5">
            <w:pPr>
              <w:spacing w:after="0" w:line="240" w:lineRule="auto"/>
            </w:pPr>
            <w:r>
              <w:t>1.50</w:t>
            </w:r>
          </w:p>
        </w:tc>
        <w:tc>
          <w:tcPr>
            <w:tcW w:w="900" w:type="dxa"/>
            <w:tcBorders>
              <w:top w:val="single" w:sz="4" w:space="0" w:color="auto"/>
              <w:left w:val="single" w:sz="4" w:space="0" w:color="auto"/>
              <w:bottom w:val="single" w:sz="4" w:space="0" w:color="auto"/>
              <w:right w:val="single" w:sz="4" w:space="0" w:color="auto"/>
            </w:tcBorders>
            <w:hideMark/>
          </w:tcPr>
          <w:p w14:paraId="4D32B4F8" w14:textId="77777777" w:rsidR="00F138F5" w:rsidRDefault="00F138F5">
            <w:pPr>
              <w:spacing w:after="0" w:line="240" w:lineRule="auto"/>
            </w:pPr>
            <w:r>
              <w:t>1.04</w:t>
            </w:r>
          </w:p>
        </w:tc>
        <w:tc>
          <w:tcPr>
            <w:tcW w:w="938" w:type="dxa"/>
            <w:tcBorders>
              <w:top w:val="single" w:sz="4" w:space="0" w:color="auto"/>
              <w:left w:val="single" w:sz="4" w:space="0" w:color="auto"/>
              <w:bottom w:val="single" w:sz="4" w:space="0" w:color="auto"/>
              <w:right w:val="single" w:sz="4" w:space="0" w:color="auto"/>
            </w:tcBorders>
            <w:hideMark/>
          </w:tcPr>
          <w:p w14:paraId="2D55792B" w14:textId="77777777" w:rsidR="00F138F5" w:rsidRDefault="00F138F5">
            <w:pPr>
              <w:spacing w:after="0" w:line="240" w:lineRule="auto"/>
            </w:pPr>
            <w:r>
              <w:t>1.49</w:t>
            </w:r>
          </w:p>
        </w:tc>
        <w:tc>
          <w:tcPr>
            <w:tcW w:w="1001" w:type="dxa"/>
            <w:tcBorders>
              <w:top w:val="single" w:sz="4" w:space="0" w:color="auto"/>
              <w:left w:val="single" w:sz="4" w:space="0" w:color="auto"/>
              <w:bottom w:val="single" w:sz="4" w:space="0" w:color="auto"/>
              <w:right w:val="single" w:sz="4" w:space="0" w:color="auto"/>
            </w:tcBorders>
            <w:hideMark/>
          </w:tcPr>
          <w:p w14:paraId="43162FC0" w14:textId="77777777" w:rsidR="00F138F5" w:rsidRDefault="00F138F5">
            <w:pPr>
              <w:spacing w:after="0" w:line="240" w:lineRule="auto"/>
            </w:pPr>
            <w:r>
              <w:t>1.31</w:t>
            </w:r>
          </w:p>
        </w:tc>
        <w:tc>
          <w:tcPr>
            <w:tcW w:w="1026" w:type="dxa"/>
            <w:tcBorders>
              <w:top w:val="single" w:sz="4" w:space="0" w:color="auto"/>
              <w:left w:val="single" w:sz="4" w:space="0" w:color="auto"/>
              <w:bottom w:val="single" w:sz="4" w:space="0" w:color="auto"/>
              <w:right w:val="single" w:sz="4" w:space="0" w:color="auto"/>
            </w:tcBorders>
            <w:hideMark/>
          </w:tcPr>
          <w:p w14:paraId="4532BD61" w14:textId="77777777" w:rsidR="00F138F5" w:rsidRDefault="00F138F5">
            <w:pPr>
              <w:spacing w:after="0" w:line="240" w:lineRule="auto"/>
            </w:pPr>
            <w:r>
              <w:t>1.03</w:t>
            </w:r>
          </w:p>
        </w:tc>
      </w:tr>
      <w:tr w:rsidR="00F138F5" w14:paraId="2617E7D6" w14:textId="77777777" w:rsidTr="00A73542">
        <w:trPr>
          <w:jc w:val="center"/>
        </w:trPr>
        <w:tc>
          <w:tcPr>
            <w:tcW w:w="985" w:type="dxa"/>
            <w:tcBorders>
              <w:top w:val="single" w:sz="4" w:space="0" w:color="auto"/>
              <w:left w:val="single" w:sz="4" w:space="0" w:color="auto"/>
              <w:bottom w:val="single" w:sz="4" w:space="0" w:color="auto"/>
              <w:right w:val="single" w:sz="4" w:space="0" w:color="auto"/>
            </w:tcBorders>
            <w:hideMark/>
          </w:tcPr>
          <w:p w14:paraId="51C0D0B0" w14:textId="77777777" w:rsidR="00F138F5" w:rsidRPr="00A73542" w:rsidRDefault="00F138F5">
            <w:pPr>
              <w:spacing w:after="0" w:line="240" w:lineRule="auto"/>
              <w:rPr>
                <w:b/>
                <w:bCs/>
              </w:rPr>
            </w:pPr>
            <w:r w:rsidRPr="00A73542">
              <w:rPr>
                <w:b/>
                <w:bCs/>
              </w:rPr>
              <w:t>2.5 KB</w:t>
            </w:r>
          </w:p>
        </w:tc>
        <w:tc>
          <w:tcPr>
            <w:tcW w:w="908" w:type="dxa"/>
            <w:tcBorders>
              <w:top w:val="single" w:sz="4" w:space="0" w:color="auto"/>
              <w:left w:val="single" w:sz="4" w:space="0" w:color="auto"/>
              <w:bottom w:val="single" w:sz="4" w:space="0" w:color="auto"/>
              <w:right w:val="single" w:sz="4" w:space="0" w:color="auto"/>
            </w:tcBorders>
            <w:hideMark/>
          </w:tcPr>
          <w:p w14:paraId="6D12CDBF" w14:textId="77777777" w:rsidR="00F138F5" w:rsidRDefault="00F138F5">
            <w:pPr>
              <w:spacing w:after="0" w:line="240" w:lineRule="auto"/>
            </w:pPr>
            <w:r>
              <w:t>13.78</w:t>
            </w:r>
          </w:p>
        </w:tc>
        <w:tc>
          <w:tcPr>
            <w:tcW w:w="901" w:type="dxa"/>
            <w:tcBorders>
              <w:top w:val="single" w:sz="4" w:space="0" w:color="auto"/>
              <w:left w:val="single" w:sz="4" w:space="0" w:color="auto"/>
              <w:bottom w:val="single" w:sz="4" w:space="0" w:color="auto"/>
              <w:right w:val="single" w:sz="4" w:space="0" w:color="auto"/>
            </w:tcBorders>
            <w:hideMark/>
          </w:tcPr>
          <w:p w14:paraId="056C021D" w14:textId="77777777" w:rsidR="00F138F5" w:rsidRDefault="00F138F5">
            <w:pPr>
              <w:spacing w:after="0" w:line="240" w:lineRule="auto"/>
            </w:pPr>
            <w:r>
              <w:t>10.74</w:t>
            </w:r>
          </w:p>
        </w:tc>
        <w:tc>
          <w:tcPr>
            <w:tcW w:w="901" w:type="dxa"/>
            <w:tcBorders>
              <w:top w:val="single" w:sz="4" w:space="0" w:color="auto"/>
              <w:left w:val="single" w:sz="4" w:space="0" w:color="auto"/>
              <w:bottom w:val="single" w:sz="4" w:space="0" w:color="auto"/>
              <w:right w:val="single" w:sz="4" w:space="0" w:color="auto"/>
            </w:tcBorders>
            <w:hideMark/>
          </w:tcPr>
          <w:p w14:paraId="1B99D167" w14:textId="77777777" w:rsidR="00F138F5" w:rsidRDefault="00F138F5">
            <w:pPr>
              <w:spacing w:after="0" w:line="240" w:lineRule="auto"/>
            </w:pPr>
            <w:r>
              <w:t>10.95</w:t>
            </w:r>
          </w:p>
        </w:tc>
        <w:tc>
          <w:tcPr>
            <w:tcW w:w="890" w:type="dxa"/>
            <w:tcBorders>
              <w:top w:val="single" w:sz="4" w:space="0" w:color="auto"/>
              <w:left w:val="single" w:sz="4" w:space="0" w:color="auto"/>
              <w:bottom w:val="single" w:sz="4" w:space="0" w:color="auto"/>
              <w:right w:val="single" w:sz="4" w:space="0" w:color="auto"/>
            </w:tcBorders>
            <w:hideMark/>
          </w:tcPr>
          <w:p w14:paraId="77031F1A" w14:textId="77777777" w:rsidR="00F138F5" w:rsidRDefault="00F138F5">
            <w:pPr>
              <w:spacing w:after="0" w:line="240" w:lineRule="auto"/>
            </w:pPr>
            <w:r>
              <w:t>12.34</w:t>
            </w:r>
          </w:p>
        </w:tc>
        <w:tc>
          <w:tcPr>
            <w:tcW w:w="900" w:type="dxa"/>
            <w:tcBorders>
              <w:top w:val="single" w:sz="4" w:space="0" w:color="auto"/>
              <w:left w:val="single" w:sz="4" w:space="0" w:color="auto"/>
              <w:bottom w:val="single" w:sz="4" w:space="0" w:color="auto"/>
              <w:right w:val="single" w:sz="4" w:space="0" w:color="auto"/>
            </w:tcBorders>
            <w:hideMark/>
          </w:tcPr>
          <w:p w14:paraId="4DCD1B9C" w14:textId="77777777" w:rsidR="00F138F5" w:rsidRDefault="00F138F5">
            <w:pPr>
              <w:spacing w:after="0" w:line="240" w:lineRule="auto"/>
            </w:pPr>
            <w:r>
              <w:t>10.57</w:t>
            </w:r>
          </w:p>
        </w:tc>
        <w:tc>
          <w:tcPr>
            <w:tcW w:w="900" w:type="dxa"/>
            <w:tcBorders>
              <w:top w:val="single" w:sz="4" w:space="0" w:color="auto"/>
              <w:left w:val="single" w:sz="4" w:space="0" w:color="auto"/>
              <w:bottom w:val="single" w:sz="4" w:space="0" w:color="auto"/>
              <w:right w:val="single" w:sz="4" w:space="0" w:color="auto"/>
            </w:tcBorders>
            <w:hideMark/>
          </w:tcPr>
          <w:p w14:paraId="50A9108E" w14:textId="77777777" w:rsidR="00F138F5" w:rsidRDefault="00F138F5">
            <w:pPr>
              <w:spacing w:after="0" w:line="240" w:lineRule="auto"/>
            </w:pPr>
            <w:r>
              <w:t>9.70</w:t>
            </w:r>
          </w:p>
        </w:tc>
        <w:tc>
          <w:tcPr>
            <w:tcW w:w="938" w:type="dxa"/>
            <w:tcBorders>
              <w:top w:val="single" w:sz="4" w:space="0" w:color="auto"/>
              <w:left w:val="single" w:sz="4" w:space="0" w:color="auto"/>
              <w:bottom w:val="single" w:sz="4" w:space="0" w:color="auto"/>
              <w:right w:val="single" w:sz="4" w:space="0" w:color="auto"/>
            </w:tcBorders>
            <w:hideMark/>
          </w:tcPr>
          <w:p w14:paraId="00ECEC1C" w14:textId="77777777" w:rsidR="00F138F5" w:rsidRDefault="00F138F5">
            <w:pPr>
              <w:spacing w:after="0" w:line="240" w:lineRule="auto"/>
            </w:pPr>
            <w:r>
              <w:t>3.54</w:t>
            </w:r>
          </w:p>
        </w:tc>
        <w:tc>
          <w:tcPr>
            <w:tcW w:w="1001" w:type="dxa"/>
            <w:tcBorders>
              <w:top w:val="single" w:sz="4" w:space="0" w:color="auto"/>
              <w:left w:val="single" w:sz="4" w:space="0" w:color="auto"/>
              <w:bottom w:val="single" w:sz="4" w:space="0" w:color="auto"/>
              <w:right w:val="single" w:sz="4" w:space="0" w:color="auto"/>
            </w:tcBorders>
            <w:hideMark/>
          </w:tcPr>
          <w:p w14:paraId="1C2A9D74" w14:textId="77777777" w:rsidR="00F138F5" w:rsidRDefault="00F138F5">
            <w:pPr>
              <w:spacing w:after="0" w:line="240" w:lineRule="auto"/>
            </w:pPr>
            <w:r>
              <w:t>1.4</w:t>
            </w:r>
          </w:p>
        </w:tc>
        <w:tc>
          <w:tcPr>
            <w:tcW w:w="1026" w:type="dxa"/>
            <w:tcBorders>
              <w:top w:val="single" w:sz="4" w:space="0" w:color="auto"/>
              <w:left w:val="single" w:sz="4" w:space="0" w:color="auto"/>
              <w:bottom w:val="single" w:sz="4" w:space="0" w:color="auto"/>
              <w:right w:val="single" w:sz="4" w:space="0" w:color="auto"/>
            </w:tcBorders>
            <w:hideMark/>
          </w:tcPr>
          <w:p w14:paraId="29E73639" w14:textId="77777777" w:rsidR="00F138F5" w:rsidRDefault="00F138F5">
            <w:pPr>
              <w:spacing w:after="0" w:line="240" w:lineRule="auto"/>
            </w:pPr>
            <w:r>
              <w:t>0.78</w:t>
            </w:r>
          </w:p>
        </w:tc>
      </w:tr>
      <w:tr w:rsidR="00F138F5" w14:paraId="6854308B" w14:textId="77777777" w:rsidTr="00A73542">
        <w:trPr>
          <w:jc w:val="center"/>
        </w:trPr>
        <w:tc>
          <w:tcPr>
            <w:tcW w:w="985" w:type="dxa"/>
            <w:tcBorders>
              <w:top w:val="single" w:sz="4" w:space="0" w:color="auto"/>
              <w:left w:val="single" w:sz="4" w:space="0" w:color="auto"/>
              <w:bottom w:val="single" w:sz="4" w:space="0" w:color="auto"/>
              <w:right w:val="single" w:sz="4" w:space="0" w:color="auto"/>
            </w:tcBorders>
            <w:hideMark/>
          </w:tcPr>
          <w:p w14:paraId="7E25C4A2" w14:textId="77777777" w:rsidR="00F138F5" w:rsidRPr="00A73542" w:rsidRDefault="00F138F5">
            <w:pPr>
              <w:spacing w:after="0" w:line="240" w:lineRule="auto"/>
              <w:rPr>
                <w:b/>
                <w:bCs/>
              </w:rPr>
            </w:pPr>
            <w:r w:rsidRPr="00A73542">
              <w:rPr>
                <w:b/>
                <w:bCs/>
              </w:rPr>
              <w:t>12.5 KB</w:t>
            </w:r>
          </w:p>
        </w:tc>
        <w:tc>
          <w:tcPr>
            <w:tcW w:w="908" w:type="dxa"/>
            <w:tcBorders>
              <w:top w:val="single" w:sz="4" w:space="0" w:color="auto"/>
              <w:left w:val="single" w:sz="4" w:space="0" w:color="auto"/>
              <w:bottom w:val="single" w:sz="4" w:space="0" w:color="auto"/>
              <w:right w:val="single" w:sz="4" w:space="0" w:color="auto"/>
            </w:tcBorders>
            <w:hideMark/>
          </w:tcPr>
          <w:p w14:paraId="09F572C7" w14:textId="77777777" w:rsidR="00F138F5" w:rsidRDefault="00F138F5">
            <w:pPr>
              <w:spacing w:after="0" w:line="240" w:lineRule="auto"/>
            </w:pPr>
            <w:r>
              <w:t>32.09</w:t>
            </w:r>
          </w:p>
        </w:tc>
        <w:tc>
          <w:tcPr>
            <w:tcW w:w="901" w:type="dxa"/>
            <w:tcBorders>
              <w:top w:val="single" w:sz="4" w:space="0" w:color="auto"/>
              <w:left w:val="single" w:sz="4" w:space="0" w:color="auto"/>
              <w:bottom w:val="single" w:sz="4" w:space="0" w:color="auto"/>
              <w:right w:val="single" w:sz="4" w:space="0" w:color="auto"/>
            </w:tcBorders>
            <w:hideMark/>
          </w:tcPr>
          <w:p w14:paraId="2840F82A" w14:textId="77777777" w:rsidR="00F138F5" w:rsidRDefault="00F138F5">
            <w:pPr>
              <w:spacing w:after="0" w:line="240" w:lineRule="auto"/>
            </w:pPr>
            <w:r>
              <w:t>23.12</w:t>
            </w:r>
          </w:p>
        </w:tc>
        <w:tc>
          <w:tcPr>
            <w:tcW w:w="901" w:type="dxa"/>
            <w:tcBorders>
              <w:top w:val="single" w:sz="4" w:space="0" w:color="auto"/>
              <w:left w:val="single" w:sz="4" w:space="0" w:color="auto"/>
              <w:bottom w:val="single" w:sz="4" w:space="0" w:color="auto"/>
              <w:right w:val="single" w:sz="4" w:space="0" w:color="auto"/>
            </w:tcBorders>
            <w:hideMark/>
          </w:tcPr>
          <w:p w14:paraId="5F7D1BC1" w14:textId="77777777" w:rsidR="00F138F5" w:rsidRDefault="00F138F5">
            <w:pPr>
              <w:spacing w:after="0" w:line="240" w:lineRule="auto"/>
            </w:pPr>
            <w:r>
              <w:t>40.32</w:t>
            </w:r>
          </w:p>
        </w:tc>
        <w:tc>
          <w:tcPr>
            <w:tcW w:w="890" w:type="dxa"/>
            <w:tcBorders>
              <w:top w:val="single" w:sz="4" w:space="0" w:color="auto"/>
              <w:left w:val="single" w:sz="4" w:space="0" w:color="auto"/>
              <w:bottom w:val="single" w:sz="4" w:space="0" w:color="auto"/>
              <w:right w:val="single" w:sz="4" w:space="0" w:color="auto"/>
            </w:tcBorders>
            <w:hideMark/>
          </w:tcPr>
          <w:p w14:paraId="5D9E934D" w14:textId="77777777" w:rsidR="00F138F5" w:rsidRDefault="00F138F5">
            <w:pPr>
              <w:spacing w:after="0" w:line="240" w:lineRule="auto"/>
            </w:pPr>
            <w:r>
              <w:t>27.63</w:t>
            </w:r>
          </w:p>
        </w:tc>
        <w:tc>
          <w:tcPr>
            <w:tcW w:w="900" w:type="dxa"/>
            <w:tcBorders>
              <w:top w:val="single" w:sz="4" w:space="0" w:color="auto"/>
              <w:left w:val="single" w:sz="4" w:space="0" w:color="auto"/>
              <w:bottom w:val="single" w:sz="4" w:space="0" w:color="auto"/>
              <w:right w:val="single" w:sz="4" w:space="0" w:color="auto"/>
            </w:tcBorders>
            <w:hideMark/>
          </w:tcPr>
          <w:p w14:paraId="2785E929" w14:textId="77777777" w:rsidR="00F138F5" w:rsidRDefault="00F138F5">
            <w:pPr>
              <w:spacing w:after="0" w:line="240" w:lineRule="auto"/>
            </w:pPr>
            <w:r>
              <w:t>19.1</w:t>
            </w:r>
          </w:p>
        </w:tc>
        <w:tc>
          <w:tcPr>
            <w:tcW w:w="900" w:type="dxa"/>
            <w:tcBorders>
              <w:top w:val="single" w:sz="4" w:space="0" w:color="auto"/>
              <w:left w:val="single" w:sz="4" w:space="0" w:color="auto"/>
              <w:bottom w:val="single" w:sz="4" w:space="0" w:color="auto"/>
              <w:right w:val="single" w:sz="4" w:space="0" w:color="auto"/>
            </w:tcBorders>
            <w:hideMark/>
          </w:tcPr>
          <w:p w14:paraId="574E8ADB" w14:textId="77777777" w:rsidR="00F138F5" w:rsidRDefault="00F138F5">
            <w:pPr>
              <w:spacing w:after="0" w:line="240" w:lineRule="auto"/>
            </w:pPr>
            <w:r>
              <w:t>36.8</w:t>
            </w:r>
          </w:p>
        </w:tc>
        <w:tc>
          <w:tcPr>
            <w:tcW w:w="938" w:type="dxa"/>
            <w:tcBorders>
              <w:top w:val="single" w:sz="4" w:space="0" w:color="auto"/>
              <w:left w:val="single" w:sz="4" w:space="0" w:color="auto"/>
              <w:bottom w:val="single" w:sz="4" w:space="0" w:color="auto"/>
              <w:right w:val="single" w:sz="4" w:space="0" w:color="auto"/>
            </w:tcBorders>
            <w:hideMark/>
          </w:tcPr>
          <w:p w14:paraId="7B31DFE7" w14:textId="77777777" w:rsidR="00F138F5" w:rsidRDefault="00F138F5">
            <w:pPr>
              <w:spacing w:after="0" w:line="240" w:lineRule="auto"/>
            </w:pPr>
            <w:r>
              <w:t>5.44</w:t>
            </w:r>
          </w:p>
        </w:tc>
        <w:tc>
          <w:tcPr>
            <w:tcW w:w="1001" w:type="dxa"/>
            <w:tcBorders>
              <w:top w:val="single" w:sz="4" w:space="0" w:color="auto"/>
              <w:left w:val="single" w:sz="4" w:space="0" w:color="auto"/>
              <w:bottom w:val="single" w:sz="4" w:space="0" w:color="auto"/>
              <w:right w:val="single" w:sz="4" w:space="0" w:color="auto"/>
            </w:tcBorders>
            <w:hideMark/>
          </w:tcPr>
          <w:p w14:paraId="436793C8" w14:textId="77777777" w:rsidR="00F138F5" w:rsidRDefault="00F138F5">
            <w:pPr>
              <w:spacing w:after="0" w:line="240" w:lineRule="auto"/>
            </w:pPr>
            <w:r>
              <w:t>2.06</w:t>
            </w:r>
          </w:p>
        </w:tc>
        <w:tc>
          <w:tcPr>
            <w:tcW w:w="1026" w:type="dxa"/>
            <w:tcBorders>
              <w:top w:val="single" w:sz="4" w:space="0" w:color="auto"/>
              <w:left w:val="single" w:sz="4" w:space="0" w:color="auto"/>
              <w:bottom w:val="single" w:sz="4" w:space="0" w:color="auto"/>
              <w:right w:val="single" w:sz="4" w:space="0" w:color="auto"/>
            </w:tcBorders>
            <w:hideMark/>
          </w:tcPr>
          <w:p w14:paraId="779D4B07" w14:textId="77777777" w:rsidR="00F138F5" w:rsidRDefault="00F138F5">
            <w:pPr>
              <w:spacing w:after="0" w:line="240" w:lineRule="auto"/>
            </w:pPr>
            <w:r>
              <w:t>6.68</w:t>
            </w:r>
          </w:p>
        </w:tc>
      </w:tr>
      <w:tr w:rsidR="00F138F5" w14:paraId="7EA10E2C" w14:textId="77777777" w:rsidTr="00A73542">
        <w:trPr>
          <w:jc w:val="center"/>
        </w:trPr>
        <w:tc>
          <w:tcPr>
            <w:tcW w:w="985" w:type="dxa"/>
            <w:tcBorders>
              <w:top w:val="single" w:sz="4" w:space="0" w:color="auto"/>
              <w:left w:val="single" w:sz="4" w:space="0" w:color="auto"/>
              <w:bottom w:val="single" w:sz="4" w:space="0" w:color="auto"/>
              <w:right w:val="single" w:sz="4" w:space="0" w:color="auto"/>
            </w:tcBorders>
            <w:hideMark/>
          </w:tcPr>
          <w:p w14:paraId="00D73F02" w14:textId="77777777" w:rsidR="00F138F5" w:rsidRPr="00A73542" w:rsidRDefault="00F138F5">
            <w:pPr>
              <w:spacing w:after="0" w:line="240" w:lineRule="auto"/>
              <w:rPr>
                <w:b/>
                <w:bCs/>
              </w:rPr>
            </w:pPr>
            <w:r w:rsidRPr="00A73542">
              <w:rPr>
                <w:b/>
                <w:bCs/>
              </w:rPr>
              <w:t>125 KB</w:t>
            </w:r>
          </w:p>
        </w:tc>
        <w:tc>
          <w:tcPr>
            <w:tcW w:w="908" w:type="dxa"/>
            <w:tcBorders>
              <w:top w:val="single" w:sz="4" w:space="0" w:color="auto"/>
              <w:left w:val="single" w:sz="4" w:space="0" w:color="auto"/>
              <w:bottom w:val="single" w:sz="4" w:space="0" w:color="auto"/>
              <w:right w:val="single" w:sz="4" w:space="0" w:color="auto"/>
            </w:tcBorders>
            <w:hideMark/>
          </w:tcPr>
          <w:p w14:paraId="5C98E287" w14:textId="77777777" w:rsidR="00F138F5" w:rsidRDefault="00F138F5">
            <w:pPr>
              <w:spacing w:after="0" w:line="240" w:lineRule="auto"/>
            </w:pPr>
            <w:r>
              <w:t>54.94</w:t>
            </w:r>
          </w:p>
        </w:tc>
        <w:tc>
          <w:tcPr>
            <w:tcW w:w="901" w:type="dxa"/>
            <w:tcBorders>
              <w:top w:val="single" w:sz="4" w:space="0" w:color="auto"/>
              <w:left w:val="single" w:sz="4" w:space="0" w:color="auto"/>
              <w:bottom w:val="single" w:sz="4" w:space="0" w:color="auto"/>
              <w:right w:val="single" w:sz="4" w:space="0" w:color="auto"/>
            </w:tcBorders>
            <w:hideMark/>
          </w:tcPr>
          <w:p w14:paraId="703734BA" w14:textId="77777777" w:rsidR="00F138F5" w:rsidRDefault="00F138F5">
            <w:pPr>
              <w:spacing w:after="0" w:line="240" w:lineRule="auto"/>
            </w:pPr>
            <w:r>
              <w:t>36.29</w:t>
            </w:r>
          </w:p>
        </w:tc>
        <w:tc>
          <w:tcPr>
            <w:tcW w:w="901" w:type="dxa"/>
            <w:tcBorders>
              <w:top w:val="single" w:sz="4" w:space="0" w:color="auto"/>
              <w:left w:val="single" w:sz="4" w:space="0" w:color="auto"/>
              <w:bottom w:val="single" w:sz="4" w:space="0" w:color="auto"/>
              <w:right w:val="single" w:sz="4" w:space="0" w:color="auto"/>
            </w:tcBorders>
            <w:hideMark/>
          </w:tcPr>
          <w:p w14:paraId="10EEA727" w14:textId="77777777" w:rsidR="00F138F5" w:rsidRDefault="00F138F5">
            <w:pPr>
              <w:spacing w:after="0" w:line="240" w:lineRule="auto"/>
            </w:pPr>
            <w:r>
              <w:t>62.89</w:t>
            </w:r>
          </w:p>
        </w:tc>
        <w:tc>
          <w:tcPr>
            <w:tcW w:w="890" w:type="dxa"/>
            <w:tcBorders>
              <w:top w:val="single" w:sz="4" w:space="0" w:color="auto"/>
              <w:left w:val="single" w:sz="4" w:space="0" w:color="auto"/>
              <w:bottom w:val="single" w:sz="4" w:space="0" w:color="auto"/>
              <w:right w:val="single" w:sz="4" w:space="0" w:color="auto"/>
            </w:tcBorders>
            <w:hideMark/>
          </w:tcPr>
          <w:p w14:paraId="2E8F4615" w14:textId="77777777" w:rsidR="00F138F5" w:rsidRDefault="00F138F5">
            <w:pPr>
              <w:spacing w:after="0" w:line="240" w:lineRule="auto"/>
            </w:pPr>
            <w:r>
              <w:t>69.77</w:t>
            </w:r>
          </w:p>
        </w:tc>
        <w:tc>
          <w:tcPr>
            <w:tcW w:w="900" w:type="dxa"/>
            <w:tcBorders>
              <w:top w:val="single" w:sz="4" w:space="0" w:color="auto"/>
              <w:left w:val="single" w:sz="4" w:space="0" w:color="auto"/>
              <w:bottom w:val="single" w:sz="4" w:space="0" w:color="auto"/>
              <w:right w:val="single" w:sz="4" w:space="0" w:color="auto"/>
            </w:tcBorders>
            <w:hideMark/>
          </w:tcPr>
          <w:p w14:paraId="49804EF9" w14:textId="77777777" w:rsidR="00F138F5" w:rsidRDefault="00F138F5">
            <w:pPr>
              <w:spacing w:after="0" w:line="240" w:lineRule="auto"/>
            </w:pPr>
            <w:r>
              <w:t>48.3</w:t>
            </w:r>
          </w:p>
        </w:tc>
        <w:tc>
          <w:tcPr>
            <w:tcW w:w="900" w:type="dxa"/>
            <w:tcBorders>
              <w:top w:val="single" w:sz="4" w:space="0" w:color="auto"/>
              <w:left w:val="single" w:sz="4" w:space="0" w:color="auto"/>
              <w:bottom w:val="single" w:sz="4" w:space="0" w:color="auto"/>
              <w:right w:val="single" w:sz="4" w:space="0" w:color="auto"/>
            </w:tcBorders>
            <w:hideMark/>
          </w:tcPr>
          <w:p w14:paraId="5A627AE6" w14:textId="77777777" w:rsidR="00F138F5" w:rsidRDefault="00F138F5">
            <w:pPr>
              <w:spacing w:after="0" w:line="240" w:lineRule="auto"/>
            </w:pPr>
            <w:r>
              <w:t>73.23</w:t>
            </w:r>
          </w:p>
        </w:tc>
        <w:tc>
          <w:tcPr>
            <w:tcW w:w="938" w:type="dxa"/>
            <w:tcBorders>
              <w:top w:val="single" w:sz="4" w:space="0" w:color="auto"/>
              <w:left w:val="single" w:sz="4" w:space="0" w:color="auto"/>
              <w:bottom w:val="single" w:sz="4" w:space="0" w:color="auto"/>
              <w:right w:val="single" w:sz="4" w:space="0" w:color="auto"/>
            </w:tcBorders>
            <w:hideMark/>
          </w:tcPr>
          <w:p w14:paraId="0F11BE99" w14:textId="77777777" w:rsidR="00F138F5" w:rsidRDefault="00F138F5">
            <w:pPr>
              <w:spacing w:after="0" w:line="240" w:lineRule="auto"/>
            </w:pPr>
            <w:r>
              <w:t>5.34</w:t>
            </w:r>
          </w:p>
        </w:tc>
        <w:tc>
          <w:tcPr>
            <w:tcW w:w="1001" w:type="dxa"/>
            <w:tcBorders>
              <w:top w:val="single" w:sz="4" w:space="0" w:color="auto"/>
              <w:left w:val="single" w:sz="4" w:space="0" w:color="auto"/>
              <w:bottom w:val="single" w:sz="4" w:space="0" w:color="auto"/>
              <w:right w:val="single" w:sz="4" w:space="0" w:color="auto"/>
            </w:tcBorders>
            <w:hideMark/>
          </w:tcPr>
          <w:p w14:paraId="36C99C6B" w14:textId="77777777" w:rsidR="00F138F5" w:rsidRDefault="00F138F5">
            <w:pPr>
              <w:spacing w:after="0" w:line="240" w:lineRule="auto"/>
            </w:pPr>
            <w:r>
              <w:t>2.38</w:t>
            </w:r>
          </w:p>
        </w:tc>
        <w:tc>
          <w:tcPr>
            <w:tcW w:w="1026" w:type="dxa"/>
            <w:tcBorders>
              <w:top w:val="single" w:sz="4" w:space="0" w:color="auto"/>
              <w:left w:val="single" w:sz="4" w:space="0" w:color="auto"/>
              <w:bottom w:val="single" w:sz="4" w:space="0" w:color="auto"/>
              <w:right w:val="single" w:sz="4" w:space="0" w:color="auto"/>
            </w:tcBorders>
            <w:hideMark/>
          </w:tcPr>
          <w:p w14:paraId="6F828E7C" w14:textId="77777777" w:rsidR="00F138F5" w:rsidRDefault="00F138F5">
            <w:pPr>
              <w:spacing w:after="0" w:line="240" w:lineRule="auto"/>
            </w:pPr>
            <w:r>
              <w:t>7.12</w:t>
            </w:r>
          </w:p>
        </w:tc>
      </w:tr>
    </w:tbl>
    <w:p w14:paraId="2826DB5B" w14:textId="77777777" w:rsidR="00B63A93" w:rsidRPr="00A73542" w:rsidRDefault="00B63A93" w:rsidP="00A73542">
      <w:pPr>
        <w:rPr>
          <w:lang w:val="en-GB"/>
        </w:rPr>
      </w:pPr>
    </w:p>
    <w:p w14:paraId="16FCED29" w14:textId="352409C4" w:rsidR="00794C78" w:rsidRDefault="00B95BAC" w:rsidP="00A73542">
      <w:pPr>
        <w:jc w:val="center"/>
        <w:rPr>
          <w:lang w:val="en-GB"/>
        </w:rPr>
      </w:pPr>
      <w:r w:rsidRPr="41EC77C9">
        <w:rPr>
          <w:b/>
          <w:bCs/>
        </w:rPr>
        <w:t xml:space="preserve">Table </w:t>
      </w:r>
      <w:r w:rsidRPr="41EC77C9">
        <w:rPr>
          <w:b/>
          <w:bCs/>
        </w:rPr>
        <w:fldChar w:fldCharType="begin"/>
      </w:r>
      <w:r w:rsidRPr="41EC77C9">
        <w:rPr>
          <w:b/>
          <w:bCs/>
        </w:rPr>
        <w:instrText xml:space="preserve"> SEQ Table \* ARABIC </w:instrText>
      </w:r>
      <w:r w:rsidRPr="41EC77C9">
        <w:rPr>
          <w:b/>
          <w:bCs/>
        </w:rPr>
        <w:fldChar w:fldCharType="separate"/>
      </w:r>
      <w:r w:rsidR="00400DBA">
        <w:rPr>
          <w:b/>
          <w:bCs/>
          <w:noProof/>
        </w:rPr>
        <w:t>12</w:t>
      </w:r>
      <w:r w:rsidRPr="41EC77C9">
        <w:rPr>
          <w:b/>
          <w:bCs/>
        </w:rPr>
        <w:fldChar w:fldCharType="end"/>
      </w:r>
      <w:r w:rsidRPr="41EC77C9">
        <w:rPr>
          <w:b/>
          <w:bCs/>
        </w:rPr>
        <w:t xml:space="preserve"> </w:t>
      </w:r>
      <w:r w:rsidRPr="41EC77C9">
        <w:rPr>
          <w:b/>
          <w:bCs/>
          <w:lang w:val="en-GB" w:eastAsia="zh-CN"/>
        </w:rPr>
        <w:t xml:space="preserve"> DL UPT results with different file sizes for FR2</w:t>
      </w:r>
    </w:p>
    <w:tbl>
      <w:tblPr>
        <w:tblStyle w:val="TableGrid"/>
        <w:tblW w:w="0" w:type="auto"/>
        <w:jc w:val="center"/>
        <w:tblLook w:val="04A0" w:firstRow="1" w:lastRow="0" w:firstColumn="1" w:lastColumn="0" w:noHBand="0" w:noVBand="1"/>
      </w:tblPr>
      <w:tblGrid>
        <w:gridCol w:w="861"/>
        <w:gridCol w:w="1058"/>
        <w:gridCol w:w="872"/>
        <w:gridCol w:w="872"/>
        <w:gridCol w:w="908"/>
        <w:gridCol w:w="908"/>
        <w:gridCol w:w="908"/>
        <w:gridCol w:w="1070"/>
        <w:gridCol w:w="1070"/>
        <w:gridCol w:w="1070"/>
      </w:tblGrid>
      <w:tr w:rsidR="00A0490E" w14:paraId="31E340E2" w14:textId="77777777" w:rsidTr="00A0490E">
        <w:trPr>
          <w:jc w:val="center"/>
        </w:trPr>
        <w:tc>
          <w:tcPr>
            <w:tcW w:w="827" w:type="dxa"/>
            <w:tcBorders>
              <w:top w:val="single" w:sz="4" w:space="0" w:color="auto"/>
              <w:left w:val="single" w:sz="4" w:space="0" w:color="auto"/>
              <w:bottom w:val="single" w:sz="4" w:space="0" w:color="auto"/>
              <w:right w:val="single" w:sz="4" w:space="0" w:color="auto"/>
            </w:tcBorders>
            <w:hideMark/>
          </w:tcPr>
          <w:p w14:paraId="23A16BA1" w14:textId="77777777" w:rsidR="00A0490E" w:rsidRPr="00A73542" w:rsidRDefault="00A0490E">
            <w:pPr>
              <w:spacing w:after="0" w:line="240" w:lineRule="auto"/>
              <w:rPr>
                <w:b/>
                <w:bCs/>
                <w:lang w:eastAsia="zh-CN"/>
              </w:rPr>
            </w:pPr>
            <w:r w:rsidRPr="00A73542">
              <w:rPr>
                <w:b/>
                <w:bCs/>
              </w:rPr>
              <w:t>File size/DL UPT (Mbps)</w:t>
            </w:r>
          </w:p>
        </w:tc>
        <w:tc>
          <w:tcPr>
            <w:tcW w:w="1058" w:type="dxa"/>
            <w:tcBorders>
              <w:top w:val="single" w:sz="4" w:space="0" w:color="auto"/>
              <w:left w:val="single" w:sz="4" w:space="0" w:color="auto"/>
              <w:bottom w:val="single" w:sz="4" w:space="0" w:color="auto"/>
              <w:right w:val="single" w:sz="4" w:space="0" w:color="auto"/>
            </w:tcBorders>
            <w:hideMark/>
          </w:tcPr>
          <w:p w14:paraId="02AAB24B" w14:textId="77777777" w:rsidR="00A0490E" w:rsidRPr="00A73542" w:rsidRDefault="00A0490E">
            <w:pPr>
              <w:spacing w:after="0" w:line="240" w:lineRule="auto"/>
              <w:rPr>
                <w:b/>
                <w:bCs/>
              </w:rPr>
            </w:pPr>
            <w:r w:rsidRPr="00A73542">
              <w:rPr>
                <w:b/>
                <w:bCs/>
              </w:rPr>
              <w:t xml:space="preserve">SBFD Opt2 </w:t>
            </w:r>
          </w:p>
          <w:p w14:paraId="6986AC11" w14:textId="77777777" w:rsidR="00A0490E" w:rsidRPr="00A73542" w:rsidRDefault="00A0490E">
            <w:pPr>
              <w:spacing w:after="0" w:line="240" w:lineRule="auto"/>
              <w:rPr>
                <w:b/>
                <w:bCs/>
              </w:rPr>
            </w:pPr>
            <w:r w:rsidRPr="00A73542">
              <w:rPr>
                <w:b/>
                <w:bCs/>
              </w:rPr>
              <w:t>Median UE UPT</w:t>
            </w:r>
          </w:p>
        </w:tc>
        <w:tc>
          <w:tcPr>
            <w:tcW w:w="668" w:type="dxa"/>
            <w:tcBorders>
              <w:top w:val="single" w:sz="4" w:space="0" w:color="auto"/>
              <w:left w:val="single" w:sz="4" w:space="0" w:color="auto"/>
              <w:bottom w:val="single" w:sz="4" w:space="0" w:color="auto"/>
              <w:right w:val="single" w:sz="4" w:space="0" w:color="auto"/>
            </w:tcBorders>
            <w:hideMark/>
          </w:tcPr>
          <w:p w14:paraId="6E83EEF1" w14:textId="77777777" w:rsidR="00A0490E" w:rsidRPr="00A73542" w:rsidRDefault="00A0490E">
            <w:pPr>
              <w:spacing w:after="0" w:line="240" w:lineRule="auto"/>
              <w:rPr>
                <w:b/>
                <w:bCs/>
              </w:rPr>
            </w:pPr>
            <w:r w:rsidRPr="00A73542">
              <w:rPr>
                <w:b/>
                <w:bCs/>
              </w:rPr>
              <w:t xml:space="preserve">SBFD Opt1 </w:t>
            </w:r>
          </w:p>
          <w:p w14:paraId="567275C8" w14:textId="77777777" w:rsidR="00A0490E" w:rsidRPr="00A73542" w:rsidRDefault="00A0490E">
            <w:pPr>
              <w:spacing w:after="0" w:line="240" w:lineRule="auto"/>
              <w:rPr>
                <w:b/>
                <w:bCs/>
              </w:rPr>
            </w:pPr>
            <w:r w:rsidRPr="00A73542">
              <w:rPr>
                <w:b/>
                <w:bCs/>
              </w:rPr>
              <w:t>Median UE UPT</w:t>
            </w:r>
          </w:p>
        </w:tc>
        <w:tc>
          <w:tcPr>
            <w:tcW w:w="863" w:type="dxa"/>
            <w:tcBorders>
              <w:top w:val="single" w:sz="4" w:space="0" w:color="auto"/>
              <w:left w:val="single" w:sz="4" w:space="0" w:color="auto"/>
              <w:bottom w:val="single" w:sz="4" w:space="0" w:color="auto"/>
              <w:right w:val="single" w:sz="4" w:space="0" w:color="auto"/>
            </w:tcBorders>
            <w:hideMark/>
          </w:tcPr>
          <w:p w14:paraId="001D5898" w14:textId="77777777" w:rsidR="00A0490E" w:rsidRPr="00A73542" w:rsidRDefault="00A0490E">
            <w:pPr>
              <w:spacing w:after="0" w:line="240" w:lineRule="auto"/>
              <w:rPr>
                <w:b/>
                <w:bCs/>
              </w:rPr>
            </w:pPr>
            <w:r w:rsidRPr="00A73542">
              <w:rPr>
                <w:b/>
                <w:bCs/>
              </w:rPr>
              <w:t>Legacy TDD</w:t>
            </w:r>
          </w:p>
          <w:p w14:paraId="00DC7805" w14:textId="77777777" w:rsidR="00A0490E" w:rsidRPr="00A73542" w:rsidRDefault="00A0490E">
            <w:pPr>
              <w:spacing w:after="0" w:line="240" w:lineRule="auto"/>
              <w:rPr>
                <w:b/>
                <w:bCs/>
              </w:rPr>
            </w:pPr>
            <w:r w:rsidRPr="00A73542">
              <w:rPr>
                <w:b/>
                <w:bCs/>
              </w:rPr>
              <w:t>Median UE UPT</w:t>
            </w:r>
          </w:p>
        </w:tc>
        <w:tc>
          <w:tcPr>
            <w:tcW w:w="908" w:type="dxa"/>
            <w:tcBorders>
              <w:top w:val="single" w:sz="4" w:space="0" w:color="auto"/>
              <w:left w:val="single" w:sz="4" w:space="0" w:color="auto"/>
              <w:bottom w:val="single" w:sz="4" w:space="0" w:color="auto"/>
              <w:right w:val="single" w:sz="4" w:space="0" w:color="auto"/>
            </w:tcBorders>
            <w:hideMark/>
          </w:tcPr>
          <w:p w14:paraId="24F4FF28" w14:textId="77777777" w:rsidR="00A0490E" w:rsidRPr="00A73542" w:rsidRDefault="00A0490E">
            <w:pPr>
              <w:spacing w:after="0" w:line="240" w:lineRule="auto"/>
              <w:rPr>
                <w:b/>
                <w:bCs/>
              </w:rPr>
            </w:pPr>
            <w:r w:rsidRPr="00A73542">
              <w:rPr>
                <w:b/>
                <w:bCs/>
              </w:rPr>
              <w:t xml:space="preserve">SBFD Opt2 </w:t>
            </w:r>
          </w:p>
          <w:p w14:paraId="65ED713D" w14:textId="77777777" w:rsidR="00A0490E" w:rsidRPr="00A73542" w:rsidRDefault="00A0490E">
            <w:pPr>
              <w:spacing w:after="0" w:line="240" w:lineRule="auto"/>
              <w:rPr>
                <w:b/>
                <w:bCs/>
              </w:rPr>
            </w:pPr>
            <w:r w:rsidRPr="00A73542">
              <w:rPr>
                <w:b/>
                <w:bCs/>
              </w:rPr>
              <w:t>Avg cell UPT</w:t>
            </w:r>
          </w:p>
        </w:tc>
        <w:tc>
          <w:tcPr>
            <w:tcW w:w="908" w:type="dxa"/>
            <w:tcBorders>
              <w:top w:val="single" w:sz="4" w:space="0" w:color="auto"/>
              <w:left w:val="single" w:sz="4" w:space="0" w:color="auto"/>
              <w:bottom w:val="single" w:sz="4" w:space="0" w:color="auto"/>
              <w:right w:val="single" w:sz="4" w:space="0" w:color="auto"/>
            </w:tcBorders>
            <w:hideMark/>
          </w:tcPr>
          <w:p w14:paraId="611E3029" w14:textId="77777777" w:rsidR="00A0490E" w:rsidRPr="00A73542" w:rsidRDefault="00A0490E">
            <w:pPr>
              <w:spacing w:after="0" w:line="240" w:lineRule="auto"/>
              <w:rPr>
                <w:b/>
                <w:bCs/>
              </w:rPr>
            </w:pPr>
            <w:r w:rsidRPr="00A73542">
              <w:rPr>
                <w:b/>
                <w:bCs/>
              </w:rPr>
              <w:t xml:space="preserve">SBFD Opt1 </w:t>
            </w:r>
          </w:p>
          <w:p w14:paraId="5E2A9086" w14:textId="77777777" w:rsidR="00A0490E" w:rsidRPr="00A73542" w:rsidRDefault="00A0490E">
            <w:pPr>
              <w:spacing w:after="0" w:line="240" w:lineRule="auto"/>
              <w:rPr>
                <w:b/>
                <w:bCs/>
              </w:rPr>
            </w:pPr>
            <w:r w:rsidRPr="00A73542">
              <w:rPr>
                <w:b/>
                <w:bCs/>
              </w:rPr>
              <w:t>Avg cell UPT</w:t>
            </w:r>
          </w:p>
        </w:tc>
        <w:tc>
          <w:tcPr>
            <w:tcW w:w="908" w:type="dxa"/>
            <w:tcBorders>
              <w:top w:val="single" w:sz="4" w:space="0" w:color="auto"/>
              <w:left w:val="single" w:sz="4" w:space="0" w:color="auto"/>
              <w:bottom w:val="single" w:sz="4" w:space="0" w:color="auto"/>
              <w:right w:val="single" w:sz="4" w:space="0" w:color="auto"/>
            </w:tcBorders>
            <w:hideMark/>
          </w:tcPr>
          <w:p w14:paraId="21F759A5" w14:textId="77777777" w:rsidR="00A0490E" w:rsidRPr="00A73542" w:rsidRDefault="00A0490E">
            <w:pPr>
              <w:spacing w:after="0" w:line="240" w:lineRule="auto"/>
              <w:rPr>
                <w:b/>
                <w:bCs/>
              </w:rPr>
            </w:pPr>
            <w:r w:rsidRPr="00A73542">
              <w:rPr>
                <w:b/>
                <w:bCs/>
              </w:rPr>
              <w:t>Legacy TDD</w:t>
            </w:r>
          </w:p>
          <w:p w14:paraId="2936D72D" w14:textId="77777777" w:rsidR="00A0490E" w:rsidRPr="00A73542" w:rsidRDefault="00A0490E">
            <w:pPr>
              <w:spacing w:after="0" w:line="240" w:lineRule="auto"/>
              <w:rPr>
                <w:b/>
                <w:bCs/>
              </w:rPr>
            </w:pPr>
            <w:r w:rsidRPr="00A73542">
              <w:rPr>
                <w:b/>
                <w:bCs/>
              </w:rPr>
              <w:t>Avg cell UPT</w:t>
            </w:r>
          </w:p>
        </w:tc>
        <w:tc>
          <w:tcPr>
            <w:tcW w:w="1070" w:type="dxa"/>
            <w:tcBorders>
              <w:top w:val="single" w:sz="4" w:space="0" w:color="auto"/>
              <w:left w:val="single" w:sz="4" w:space="0" w:color="auto"/>
              <w:bottom w:val="single" w:sz="4" w:space="0" w:color="auto"/>
              <w:right w:val="single" w:sz="4" w:space="0" w:color="auto"/>
            </w:tcBorders>
            <w:hideMark/>
          </w:tcPr>
          <w:p w14:paraId="37E990B8" w14:textId="77777777" w:rsidR="00A0490E" w:rsidRPr="00A73542" w:rsidRDefault="00A0490E">
            <w:pPr>
              <w:spacing w:after="0" w:line="240" w:lineRule="auto"/>
              <w:rPr>
                <w:b/>
                <w:bCs/>
              </w:rPr>
            </w:pPr>
            <w:r w:rsidRPr="00A73542">
              <w:rPr>
                <w:b/>
                <w:bCs/>
              </w:rPr>
              <w:t xml:space="preserve">SBFD Opt2 </w:t>
            </w:r>
          </w:p>
          <w:p w14:paraId="1661C59A" w14:textId="77777777" w:rsidR="00A0490E" w:rsidRPr="00A73542" w:rsidRDefault="00A0490E">
            <w:pPr>
              <w:spacing w:after="0" w:line="240" w:lineRule="auto"/>
              <w:rPr>
                <w:b/>
                <w:bCs/>
              </w:rPr>
            </w:pPr>
            <w:r w:rsidRPr="00A73542">
              <w:rPr>
                <w:b/>
                <w:bCs/>
              </w:rPr>
              <w:t>5% UE UPT</w:t>
            </w:r>
          </w:p>
        </w:tc>
        <w:tc>
          <w:tcPr>
            <w:tcW w:w="1070" w:type="dxa"/>
            <w:tcBorders>
              <w:top w:val="single" w:sz="4" w:space="0" w:color="auto"/>
              <w:left w:val="single" w:sz="4" w:space="0" w:color="auto"/>
              <w:bottom w:val="single" w:sz="4" w:space="0" w:color="auto"/>
              <w:right w:val="single" w:sz="4" w:space="0" w:color="auto"/>
            </w:tcBorders>
            <w:hideMark/>
          </w:tcPr>
          <w:p w14:paraId="3FE667DB" w14:textId="77777777" w:rsidR="00A0490E" w:rsidRPr="00A73542" w:rsidRDefault="00A0490E">
            <w:pPr>
              <w:spacing w:after="0" w:line="240" w:lineRule="auto"/>
              <w:rPr>
                <w:b/>
                <w:bCs/>
              </w:rPr>
            </w:pPr>
            <w:r w:rsidRPr="00A73542">
              <w:rPr>
                <w:b/>
                <w:bCs/>
              </w:rPr>
              <w:t>SBFD Opt1</w:t>
            </w:r>
          </w:p>
          <w:p w14:paraId="052B1E45" w14:textId="77777777" w:rsidR="00A0490E" w:rsidRPr="00A73542" w:rsidRDefault="00A0490E">
            <w:pPr>
              <w:spacing w:after="0" w:line="240" w:lineRule="auto"/>
              <w:rPr>
                <w:b/>
                <w:bCs/>
              </w:rPr>
            </w:pPr>
            <w:r w:rsidRPr="00A73542">
              <w:rPr>
                <w:b/>
                <w:bCs/>
              </w:rPr>
              <w:t>5% UE UPT</w:t>
            </w:r>
          </w:p>
        </w:tc>
        <w:tc>
          <w:tcPr>
            <w:tcW w:w="1070" w:type="dxa"/>
            <w:tcBorders>
              <w:top w:val="single" w:sz="4" w:space="0" w:color="auto"/>
              <w:left w:val="single" w:sz="4" w:space="0" w:color="auto"/>
              <w:bottom w:val="single" w:sz="4" w:space="0" w:color="auto"/>
              <w:right w:val="single" w:sz="4" w:space="0" w:color="auto"/>
            </w:tcBorders>
            <w:hideMark/>
          </w:tcPr>
          <w:p w14:paraId="6234EB25" w14:textId="77777777" w:rsidR="00A0490E" w:rsidRPr="00A73542" w:rsidRDefault="00A0490E">
            <w:pPr>
              <w:spacing w:after="0" w:line="240" w:lineRule="auto"/>
              <w:rPr>
                <w:b/>
                <w:bCs/>
              </w:rPr>
            </w:pPr>
            <w:r w:rsidRPr="00A73542">
              <w:rPr>
                <w:b/>
                <w:bCs/>
              </w:rPr>
              <w:t>Legacy TDD</w:t>
            </w:r>
          </w:p>
          <w:p w14:paraId="232DDF7B" w14:textId="77777777" w:rsidR="00A0490E" w:rsidRPr="00A73542" w:rsidRDefault="00A0490E">
            <w:pPr>
              <w:spacing w:after="0" w:line="240" w:lineRule="auto"/>
              <w:rPr>
                <w:b/>
                <w:bCs/>
              </w:rPr>
            </w:pPr>
            <w:r w:rsidRPr="00A73542">
              <w:rPr>
                <w:b/>
                <w:bCs/>
              </w:rPr>
              <w:t>5% UE UPT</w:t>
            </w:r>
          </w:p>
        </w:tc>
      </w:tr>
      <w:tr w:rsidR="00A0490E" w14:paraId="5F25EAAA" w14:textId="77777777" w:rsidTr="00A0490E">
        <w:trPr>
          <w:jc w:val="center"/>
        </w:trPr>
        <w:tc>
          <w:tcPr>
            <w:tcW w:w="827" w:type="dxa"/>
            <w:tcBorders>
              <w:top w:val="single" w:sz="4" w:space="0" w:color="auto"/>
              <w:left w:val="single" w:sz="4" w:space="0" w:color="auto"/>
              <w:bottom w:val="single" w:sz="4" w:space="0" w:color="auto"/>
              <w:right w:val="single" w:sz="4" w:space="0" w:color="auto"/>
            </w:tcBorders>
            <w:hideMark/>
          </w:tcPr>
          <w:p w14:paraId="763CF7B6" w14:textId="77777777" w:rsidR="00A0490E" w:rsidRPr="00A73542" w:rsidRDefault="00A0490E">
            <w:pPr>
              <w:spacing w:after="0" w:line="240" w:lineRule="auto"/>
              <w:rPr>
                <w:b/>
                <w:bCs/>
              </w:rPr>
            </w:pPr>
            <w:r w:rsidRPr="00A73542">
              <w:rPr>
                <w:b/>
                <w:bCs/>
              </w:rPr>
              <w:t>1 KB</w:t>
            </w:r>
          </w:p>
        </w:tc>
        <w:tc>
          <w:tcPr>
            <w:tcW w:w="1058" w:type="dxa"/>
            <w:tcBorders>
              <w:top w:val="single" w:sz="4" w:space="0" w:color="auto"/>
              <w:left w:val="single" w:sz="4" w:space="0" w:color="auto"/>
              <w:bottom w:val="single" w:sz="4" w:space="0" w:color="auto"/>
              <w:right w:val="single" w:sz="4" w:space="0" w:color="auto"/>
            </w:tcBorders>
            <w:hideMark/>
          </w:tcPr>
          <w:p w14:paraId="1BF80A9D" w14:textId="77777777" w:rsidR="00A0490E" w:rsidRDefault="00A0490E">
            <w:pPr>
              <w:spacing w:after="0" w:line="240" w:lineRule="auto"/>
            </w:pPr>
            <w:r>
              <w:t>18.01</w:t>
            </w:r>
          </w:p>
        </w:tc>
        <w:tc>
          <w:tcPr>
            <w:tcW w:w="668" w:type="dxa"/>
            <w:tcBorders>
              <w:top w:val="single" w:sz="4" w:space="0" w:color="auto"/>
              <w:left w:val="single" w:sz="4" w:space="0" w:color="auto"/>
              <w:bottom w:val="single" w:sz="4" w:space="0" w:color="auto"/>
              <w:right w:val="single" w:sz="4" w:space="0" w:color="auto"/>
            </w:tcBorders>
            <w:hideMark/>
          </w:tcPr>
          <w:p w14:paraId="15BBE881" w14:textId="77777777" w:rsidR="00A0490E" w:rsidRDefault="00A0490E">
            <w:pPr>
              <w:spacing w:after="0" w:line="240" w:lineRule="auto"/>
            </w:pPr>
            <w:r>
              <w:t>17.92</w:t>
            </w:r>
          </w:p>
        </w:tc>
        <w:tc>
          <w:tcPr>
            <w:tcW w:w="863" w:type="dxa"/>
            <w:tcBorders>
              <w:top w:val="single" w:sz="4" w:space="0" w:color="auto"/>
              <w:left w:val="single" w:sz="4" w:space="0" w:color="auto"/>
              <w:bottom w:val="single" w:sz="4" w:space="0" w:color="auto"/>
              <w:right w:val="single" w:sz="4" w:space="0" w:color="auto"/>
            </w:tcBorders>
            <w:hideMark/>
          </w:tcPr>
          <w:p w14:paraId="64D34A91" w14:textId="77777777" w:rsidR="00A0490E" w:rsidRDefault="00A0490E">
            <w:pPr>
              <w:spacing w:after="0" w:line="240" w:lineRule="auto"/>
            </w:pPr>
            <w:r>
              <w:t>17.07</w:t>
            </w:r>
          </w:p>
        </w:tc>
        <w:tc>
          <w:tcPr>
            <w:tcW w:w="908" w:type="dxa"/>
            <w:tcBorders>
              <w:top w:val="single" w:sz="4" w:space="0" w:color="auto"/>
              <w:left w:val="single" w:sz="4" w:space="0" w:color="auto"/>
              <w:bottom w:val="single" w:sz="4" w:space="0" w:color="auto"/>
              <w:right w:val="single" w:sz="4" w:space="0" w:color="auto"/>
            </w:tcBorders>
            <w:hideMark/>
          </w:tcPr>
          <w:p w14:paraId="18E0953D" w14:textId="77777777" w:rsidR="00A0490E" w:rsidRDefault="00A0490E">
            <w:pPr>
              <w:spacing w:after="0" w:line="240" w:lineRule="auto"/>
            </w:pPr>
            <w:r>
              <w:t>17.56</w:t>
            </w:r>
          </w:p>
        </w:tc>
        <w:tc>
          <w:tcPr>
            <w:tcW w:w="908" w:type="dxa"/>
            <w:tcBorders>
              <w:top w:val="single" w:sz="4" w:space="0" w:color="auto"/>
              <w:left w:val="single" w:sz="4" w:space="0" w:color="auto"/>
              <w:bottom w:val="single" w:sz="4" w:space="0" w:color="auto"/>
              <w:right w:val="single" w:sz="4" w:space="0" w:color="auto"/>
            </w:tcBorders>
            <w:hideMark/>
          </w:tcPr>
          <w:p w14:paraId="7ACA0299" w14:textId="77777777" w:rsidR="00A0490E" w:rsidRDefault="00A0490E">
            <w:pPr>
              <w:spacing w:after="0" w:line="240" w:lineRule="auto"/>
            </w:pPr>
            <w:r>
              <w:t>16.92</w:t>
            </w:r>
          </w:p>
        </w:tc>
        <w:tc>
          <w:tcPr>
            <w:tcW w:w="908" w:type="dxa"/>
            <w:tcBorders>
              <w:top w:val="single" w:sz="4" w:space="0" w:color="auto"/>
              <w:left w:val="single" w:sz="4" w:space="0" w:color="auto"/>
              <w:bottom w:val="single" w:sz="4" w:space="0" w:color="auto"/>
              <w:right w:val="single" w:sz="4" w:space="0" w:color="auto"/>
            </w:tcBorders>
            <w:hideMark/>
          </w:tcPr>
          <w:p w14:paraId="32D2A5B0" w14:textId="77777777" w:rsidR="00A0490E" w:rsidRDefault="00A0490E">
            <w:pPr>
              <w:spacing w:after="0" w:line="240" w:lineRule="auto"/>
            </w:pPr>
            <w:r>
              <w:t>16.58</w:t>
            </w:r>
          </w:p>
        </w:tc>
        <w:tc>
          <w:tcPr>
            <w:tcW w:w="1070" w:type="dxa"/>
            <w:tcBorders>
              <w:top w:val="single" w:sz="4" w:space="0" w:color="auto"/>
              <w:left w:val="single" w:sz="4" w:space="0" w:color="auto"/>
              <w:bottom w:val="single" w:sz="4" w:space="0" w:color="auto"/>
              <w:right w:val="single" w:sz="4" w:space="0" w:color="auto"/>
            </w:tcBorders>
            <w:hideMark/>
          </w:tcPr>
          <w:p w14:paraId="562B1F63" w14:textId="77777777" w:rsidR="00A0490E" w:rsidRDefault="00A0490E">
            <w:pPr>
              <w:spacing w:after="0" w:line="240" w:lineRule="auto"/>
            </w:pPr>
            <w:r>
              <w:t>17.21</w:t>
            </w:r>
          </w:p>
        </w:tc>
        <w:tc>
          <w:tcPr>
            <w:tcW w:w="1070" w:type="dxa"/>
            <w:tcBorders>
              <w:top w:val="single" w:sz="4" w:space="0" w:color="auto"/>
              <w:left w:val="single" w:sz="4" w:space="0" w:color="auto"/>
              <w:bottom w:val="single" w:sz="4" w:space="0" w:color="auto"/>
              <w:right w:val="single" w:sz="4" w:space="0" w:color="auto"/>
            </w:tcBorders>
            <w:hideMark/>
          </w:tcPr>
          <w:p w14:paraId="4F5FF99F" w14:textId="77777777" w:rsidR="00A0490E" w:rsidRDefault="00A0490E">
            <w:pPr>
              <w:spacing w:after="0" w:line="240" w:lineRule="auto"/>
            </w:pPr>
            <w:r>
              <w:t>16.42</w:t>
            </w:r>
          </w:p>
        </w:tc>
        <w:tc>
          <w:tcPr>
            <w:tcW w:w="1070" w:type="dxa"/>
            <w:tcBorders>
              <w:top w:val="single" w:sz="4" w:space="0" w:color="auto"/>
              <w:left w:val="single" w:sz="4" w:space="0" w:color="auto"/>
              <w:bottom w:val="single" w:sz="4" w:space="0" w:color="auto"/>
              <w:right w:val="single" w:sz="4" w:space="0" w:color="auto"/>
            </w:tcBorders>
            <w:hideMark/>
          </w:tcPr>
          <w:p w14:paraId="2FF82EBE" w14:textId="77777777" w:rsidR="00A0490E" w:rsidRDefault="00A0490E">
            <w:pPr>
              <w:spacing w:after="0" w:line="240" w:lineRule="auto"/>
            </w:pPr>
            <w:r>
              <w:t>16.59</w:t>
            </w:r>
          </w:p>
        </w:tc>
      </w:tr>
      <w:tr w:rsidR="00A0490E" w14:paraId="04029C5C" w14:textId="77777777" w:rsidTr="00A0490E">
        <w:trPr>
          <w:jc w:val="center"/>
        </w:trPr>
        <w:tc>
          <w:tcPr>
            <w:tcW w:w="827" w:type="dxa"/>
            <w:tcBorders>
              <w:top w:val="single" w:sz="4" w:space="0" w:color="auto"/>
              <w:left w:val="single" w:sz="4" w:space="0" w:color="auto"/>
              <w:bottom w:val="single" w:sz="4" w:space="0" w:color="auto"/>
              <w:right w:val="single" w:sz="4" w:space="0" w:color="auto"/>
            </w:tcBorders>
            <w:hideMark/>
          </w:tcPr>
          <w:p w14:paraId="4CA86C13" w14:textId="77777777" w:rsidR="00A0490E" w:rsidRPr="00A73542" w:rsidRDefault="00A0490E">
            <w:pPr>
              <w:spacing w:after="0" w:line="240" w:lineRule="auto"/>
              <w:rPr>
                <w:b/>
                <w:bCs/>
              </w:rPr>
            </w:pPr>
            <w:r w:rsidRPr="00A73542">
              <w:rPr>
                <w:b/>
                <w:bCs/>
              </w:rPr>
              <w:t>10 KB</w:t>
            </w:r>
          </w:p>
        </w:tc>
        <w:tc>
          <w:tcPr>
            <w:tcW w:w="1058" w:type="dxa"/>
            <w:tcBorders>
              <w:top w:val="single" w:sz="4" w:space="0" w:color="auto"/>
              <w:left w:val="single" w:sz="4" w:space="0" w:color="auto"/>
              <w:bottom w:val="single" w:sz="4" w:space="0" w:color="auto"/>
              <w:right w:val="single" w:sz="4" w:space="0" w:color="auto"/>
            </w:tcBorders>
            <w:hideMark/>
          </w:tcPr>
          <w:p w14:paraId="7446F974" w14:textId="77777777" w:rsidR="00A0490E" w:rsidRDefault="00A0490E">
            <w:pPr>
              <w:spacing w:after="0" w:line="240" w:lineRule="auto"/>
            </w:pPr>
            <w:r>
              <w:t>175.69</w:t>
            </w:r>
          </w:p>
        </w:tc>
        <w:tc>
          <w:tcPr>
            <w:tcW w:w="668" w:type="dxa"/>
            <w:tcBorders>
              <w:top w:val="single" w:sz="4" w:space="0" w:color="auto"/>
              <w:left w:val="single" w:sz="4" w:space="0" w:color="auto"/>
              <w:bottom w:val="single" w:sz="4" w:space="0" w:color="auto"/>
              <w:right w:val="single" w:sz="4" w:space="0" w:color="auto"/>
            </w:tcBorders>
            <w:hideMark/>
          </w:tcPr>
          <w:p w14:paraId="61DCCE33" w14:textId="77777777" w:rsidR="00A0490E" w:rsidRDefault="00A0490E">
            <w:pPr>
              <w:spacing w:after="0" w:line="240" w:lineRule="auto"/>
            </w:pPr>
            <w:r>
              <w:t>75.93</w:t>
            </w:r>
          </w:p>
        </w:tc>
        <w:tc>
          <w:tcPr>
            <w:tcW w:w="863" w:type="dxa"/>
            <w:tcBorders>
              <w:top w:val="single" w:sz="4" w:space="0" w:color="auto"/>
              <w:left w:val="single" w:sz="4" w:space="0" w:color="auto"/>
              <w:bottom w:val="single" w:sz="4" w:space="0" w:color="auto"/>
              <w:right w:val="single" w:sz="4" w:space="0" w:color="auto"/>
            </w:tcBorders>
            <w:hideMark/>
          </w:tcPr>
          <w:p w14:paraId="6EDF6C7E" w14:textId="77777777" w:rsidR="00A0490E" w:rsidRDefault="00A0490E">
            <w:pPr>
              <w:spacing w:after="0" w:line="240" w:lineRule="auto"/>
            </w:pPr>
            <w:r>
              <w:t>166.70</w:t>
            </w:r>
          </w:p>
        </w:tc>
        <w:tc>
          <w:tcPr>
            <w:tcW w:w="908" w:type="dxa"/>
            <w:tcBorders>
              <w:top w:val="single" w:sz="4" w:space="0" w:color="auto"/>
              <w:left w:val="single" w:sz="4" w:space="0" w:color="auto"/>
              <w:bottom w:val="single" w:sz="4" w:space="0" w:color="auto"/>
              <w:right w:val="single" w:sz="4" w:space="0" w:color="auto"/>
            </w:tcBorders>
            <w:hideMark/>
          </w:tcPr>
          <w:p w14:paraId="0C52022E" w14:textId="77777777" w:rsidR="00A0490E" w:rsidRDefault="00A0490E">
            <w:pPr>
              <w:spacing w:after="0" w:line="240" w:lineRule="auto"/>
            </w:pPr>
            <w:r>
              <w:t>144.78</w:t>
            </w:r>
          </w:p>
        </w:tc>
        <w:tc>
          <w:tcPr>
            <w:tcW w:w="908" w:type="dxa"/>
            <w:tcBorders>
              <w:top w:val="single" w:sz="4" w:space="0" w:color="auto"/>
              <w:left w:val="single" w:sz="4" w:space="0" w:color="auto"/>
              <w:bottom w:val="single" w:sz="4" w:space="0" w:color="auto"/>
              <w:right w:val="single" w:sz="4" w:space="0" w:color="auto"/>
            </w:tcBorders>
            <w:hideMark/>
          </w:tcPr>
          <w:p w14:paraId="412A6179" w14:textId="77777777" w:rsidR="00A0490E" w:rsidRDefault="00A0490E">
            <w:pPr>
              <w:spacing w:after="0" w:line="240" w:lineRule="auto"/>
            </w:pPr>
            <w:r>
              <w:t>96.6</w:t>
            </w:r>
          </w:p>
        </w:tc>
        <w:tc>
          <w:tcPr>
            <w:tcW w:w="908" w:type="dxa"/>
            <w:tcBorders>
              <w:top w:val="single" w:sz="4" w:space="0" w:color="auto"/>
              <w:left w:val="single" w:sz="4" w:space="0" w:color="auto"/>
              <w:bottom w:val="single" w:sz="4" w:space="0" w:color="auto"/>
              <w:right w:val="single" w:sz="4" w:space="0" w:color="auto"/>
            </w:tcBorders>
            <w:hideMark/>
          </w:tcPr>
          <w:p w14:paraId="11EA32BB" w14:textId="77777777" w:rsidR="00A0490E" w:rsidRDefault="00A0490E">
            <w:pPr>
              <w:spacing w:after="0" w:line="240" w:lineRule="auto"/>
            </w:pPr>
            <w:r>
              <w:t>135.19</w:t>
            </w:r>
          </w:p>
        </w:tc>
        <w:tc>
          <w:tcPr>
            <w:tcW w:w="1070" w:type="dxa"/>
            <w:tcBorders>
              <w:top w:val="single" w:sz="4" w:space="0" w:color="auto"/>
              <w:left w:val="single" w:sz="4" w:space="0" w:color="auto"/>
              <w:bottom w:val="single" w:sz="4" w:space="0" w:color="auto"/>
              <w:right w:val="single" w:sz="4" w:space="0" w:color="auto"/>
            </w:tcBorders>
            <w:hideMark/>
          </w:tcPr>
          <w:p w14:paraId="60A8E641" w14:textId="77777777" w:rsidR="00A0490E" w:rsidRDefault="00A0490E">
            <w:pPr>
              <w:spacing w:after="0" w:line="240" w:lineRule="auto"/>
            </w:pPr>
            <w:r>
              <w:t>44.83</w:t>
            </w:r>
          </w:p>
        </w:tc>
        <w:tc>
          <w:tcPr>
            <w:tcW w:w="1070" w:type="dxa"/>
            <w:tcBorders>
              <w:top w:val="single" w:sz="4" w:space="0" w:color="auto"/>
              <w:left w:val="single" w:sz="4" w:space="0" w:color="auto"/>
              <w:bottom w:val="single" w:sz="4" w:space="0" w:color="auto"/>
              <w:right w:val="single" w:sz="4" w:space="0" w:color="auto"/>
            </w:tcBorders>
            <w:hideMark/>
          </w:tcPr>
          <w:p w14:paraId="4A963FE7" w14:textId="77777777" w:rsidR="00A0490E" w:rsidRDefault="00A0490E">
            <w:pPr>
              <w:spacing w:after="0" w:line="240" w:lineRule="auto"/>
            </w:pPr>
            <w:r>
              <w:t>21.16</w:t>
            </w:r>
          </w:p>
        </w:tc>
        <w:tc>
          <w:tcPr>
            <w:tcW w:w="1070" w:type="dxa"/>
            <w:tcBorders>
              <w:top w:val="single" w:sz="4" w:space="0" w:color="auto"/>
              <w:left w:val="single" w:sz="4" w:space="0" w:color="auto"/>
              <w:bottom w:val="single" w:sz="4" w:space="0" w:color="auto"/>
              <w:right w:val="single" w:sz="4" w:space="0" w:color="auto"/>
            </w:tcBorders>
            <w:hideMark/>
          </w:tcPr>
          <w:p w14:paraId="011E572A" w14:textId="77777777" w:rsidR="00A0490E" w:rsidRDefault="00A0490E">
            <w:pPr>
              <w:spacing w:after="0" w:line="240" w:lineRule="auto"/>
            </w:pPr>
            <w:r>
              <w:t>35.96</w:t>
            </w:r>
          </w:p>
        </w:tc>
      </w:tr>
      <w:tr w:rsidR="00A0490E" w14:paraId="606ACCE8" w14:textId="77777777" w:rsidTr="00A0490E">
        <w:trPr>
          <w:jc w:val="center"/>
        </w:trPr>
        <w:tc>
          <w:tcPr>
            <w:tcW w:w="827" w:type="dxa"/>
            <w:tcBorders>
              <w:top w:val="single" w:sz="4" w:space="0" w:color="auto"/>
              <w:left w:val="single" w:sz="4" w:space="0" w:color="auto"/>
              <w:bottom w:val="single" w:sz="4" w:space="0" w:color="auto"/>
              <w:right w:val="single" w:sz="4" w:space="0" w:color="auto"/>
            </w:tcBorders>
            <w:hideMark/>
          </w:tcPr>
          <w:p w14:paraId="73352E71" w14:textId="77777777" w:rsidR="00A0490E" w:rsidRPr="00A73542" w:rsidRDefault="00A0490E">
            <w:pPr>
              <w:spacing w:after="0" w:line="240" w:lineRule="auto"/>
              <w:rPr>
                <w:b/>
                <w:bCs/>
              </w:rPr>
            </w:pPr>
            <w:r w:rsidRPr="00A73542">
              <w:rPr>
                <w:b/>
                <w:bCs/>
              </w:rPr>
              <w:t>50 KB</w:t>
            </w:r>
          </w:p>
        </w:tc>
        <w:tc>
          <w:tcPr>
            <w:tcW w:w="1058" w:type="dxa"/>
            <w:tcBorders>
              <w:top w:val="single" w:sz="4" w:space="0" w:color="auto"/>
              <w:left w:val="single" w:sz="4" w:space="0" w:color="auto"/>
              <w:bottom w:val="single" w:sz="4" w:space="0" w:color="auto"/>
              <w:right w:val="single" w:sz="4" w:space="0" w:color="auto"/>
            </w:tcBorders>
            <w:hideMark/>
          </w:tcPr>
          <w:p w14:paraId="5A439327" w14:textId="77777777" w:rsidR="00A0490E" w:rsidRDefault="00A0490E">
            <w:pPr>
              <w:spacing w:after="0" w:line="240" w:lineRule="auto"/>
            </w:pPr>
            <w:r>
              <w:t>287.65</w:t>
            </w:r>
          </w:p>
        </w:tc>
        <w:tc>
          <w:tcPr>
            <w:tcW w:w="668" w:type="dxa"/>
            <w:tcBorders>
              <w:top w:val="single" w:sz="4" w:space="0" w:color="auto"/>
              <w:left w:val="single" w:sz="4" w:space="0" w:color="auto"/>
              <w:bottom w:val="single" w:sz="4" w:space="0" w:color="auto"/>
              <w:right w:val="single" w:sz="4" w:space="0" w:color="auto"/>
            </w:tcBorders>
            <w:hideMark/>
          </w:tcPr>
          <w:p w14:paraId="6D71218C" w14:textId="77777777" w:rsidR="00A0490E" w:rsidRDefault="00A0490E">
            <w:pPr>
              <w:spacing w:after="0" w:line="240" w:lineRule="auto"/>
            </w:pPr>
            <w:r>
              <w:t>116.21</w:t>
            </w:r>
          </w:p>
        </w:tc>
        <w:tc>
          <w:tcPr>
            <w:tcW w:w="863" w:type="dxa"/>
            <w:tcBorders>
              <w:top w:val="single" w:sz="4" w:space="0" w:color="auto"/>
              <w:left w:val="single" w:sz="4" w:space="0" w:color="auto"/>
              <w:bottom w:val="single" w:sz="4" w:space="0" w:color="auto"/>
              <w:right w:val="single" w:sz="4" w:space="0" w:color="auto"/>
            </w:tcBorders>
            <w:hideMark/>
          </w:tcPr>
          <w:p w14:paraId="2820E4A8" w14:textId="77777777" w:rsidR="00A0490E" w:rsidRDefault="00A0490E">
            <w:pPr>
              <w:spacing w:after="0" w:line="240" w:lineRule="auto"/>
            </w:pPr>
            <w:r>
              <w:t>322.88</w:t>
            </w:r>
          </w:p>
        </w:tc>
        <w:tc>
          <w:tcPr>
            <w:tcW w:w="908" w:type="dxa"/>
            <w:tcBorders>
              <w:top w:val="single" w:sz="4" w:space="0" w:color="auto"/>
              <w:left w:val="single" w:sz="4" w:space="0" w:color="auto"/>
              <w:bottom w:val="single" w:sz="4" w:space="0" w:color="auto"/>
              <w:right w:val="single" w:sz="4" w:space="0" w:color="auto"/>
            </w:tcBorders>
            <w:hideMark/>
          </w:tcPr>
          <w:p w14:paraId="10F0D0FC" w14:textId="77777777" w:rsidR="00A0490E" w:rsidRDefault="00A0490E">
            <w:pPr>
              <w:spacing w:after="0" w:line="240" w:lineRule="auto"/>
            </w:pPr>
            <w:r>
              <w:t>171.12</w:t>
            </w:r>
          </w:p>
        </w:tc>
        <w:tc>
          <w:tcPr>
            <w:tcW w:w="908" w:type="dxa"/>
            <w:tcBorders>
              <w:top w:val="single" w:sz="4" w:space="0" w:color="auto"/>
              <w:left w:val="single" w:sz="4" w:space="0" w:color="auto"/>
              <w:bottom w:val="single" w:sz="4" w:space="0" w:color="auto"/>
              <w:right w:val="single" w:sz="4" w:space="0" w:color="auto"/>
            </w:tcBorders>
            <w:hideMark/>
          </w:tcPr>
          <w:p w14:paraId="018DFFC2" w14:textId="77777777" w:rsidR="00A0490E" w:rsidRDefault="00A0490E">
            <w:pPr>
              <w:spacing w:after="0" w:line="240" w:lineRule="auto"/>
            </w:pPr>
            <w:r>
              <w:t>48.69</w:t>
            </w:r>
          </w:p>
        </w:tc>
        <w:tc>
          <w:tcPr>
            <w:tcW w:w="908" w:type="dxa"/>
            <w:tcBorders>
              <w:top w:val="single" w:sz="4" w:space="0" w:color="auto"/>
              <w:left w:val="single" w:sz="4" w:space="0" w:color="auto"/>
              <w:bottom w:val="single" w:sz="4" w:space="0" w:color="auto"/>
              <w:right w:val="single" w:sz="4" w:space="0" w:color="auto"/>
            </w:tcBorders>
            <w:hideMark/>
          </w:tcPr>
          <w:p w14:paraId="3F996F66" w14:textId="77777777" w:rsidR="00A0490E" w:rsidRDefault="00A0490E">
            <w:pPr>
              <w:spacing w:after="0" w:line="240" w:lineRule="auto"/>
            </w:pPr>
            <w:r>
              <w:t>194.22</w:t>
            </w:r>
          </w:p>
        </w:tc>
        <w:tc>
          <w:tcPr>
            <w:tcW w:w="1070" w:type="dxa"/>
            <w:tcBorders>
              <w:top w:val="single" w:sz="4" w:space="0" w:color="auto"/>
              <w:left w:val="single" w:sz="4" w:space="0" w:color="auto"/>
              <w:bottom w:val="single" w:sz="4" w:space="0" w:color="auto"/>
              <w:right w:val="single" w:sz="4" w:space="0" w:color="auto"/>
            </w:tcBorders>
            <w:hideMark/>
          </w:tcPr>
          <w:p w14:paraId="7C535F30" w14:textId="77777777" w:rsidR="00A0490E" w:rsidRDefault="00A0490E">
            <w:pPr>
              <w:spacing w:after="0" w:line="240" w:lineRule="auto"/>
            </w:pPr>
            <w:r>
              <w:t>77.4</w:t>
            </w:r>
          </w:p>
        </w:tc>
        <w:tc>
          <w:tcPr>
            <w:tcW w:w="1070" w:type="dxa"/>
            <w:tcBorders>
              <w:top w:val="single" w:sz="4" w:space="0" w:color="auto"/>
              <w:left w:val="single" w:sz="4" w:space="0" w:color="auto"/>
              <w:bottom w:val="single" w:sz="4" w:space="0" w:color="auto"/>
              <w:right w:val="single" w:sz="4" w:space="0" w:color="auto"/>
            </w:tcBorders>
            <w:hideMark/>
          </w:tcPr>
          <w:p w14:paraId="2577B684" w14:textId="77777777" w:rsidR="00A0490E" w:rsidRDefault="00A0490E">
            <w:pPr>
              <w:spacing w:after="0" w:line="240" w:lineRule="auto"/>
            </w:pPr>
            <w:r>
              <w:t>34.51</w:t>
            </w:r>
          </w:p>
        </w:tc>
        <w:tc>
          <w:tcPr>
            <w:tcW w:w="1070" w:type="dxa"/>
            <w:tcBorders>
              <w:top w:val="single" w:sz="4" w:space="0" w:color="auto"/>
              <w:left w:val="single" w:sz="4" w:space="0" w:color="auto"/>
              <w:bottom w:val="single" w:sz="4" w:space="0" w:color="auto"/>
              <w:right w:val="single" w:sz="4" w:space="0" w:color="auto"/>
            </w:tcBorders>
            <w:hideMark/>
          </w:tcPr>
          <w:p w14:paraId="7CA1A603" w14:textId="77777777" w:rsidR="00A0490E" w:rsidRDefault="00A0490E">
            <w:pPr>
              <w:spacing w:after="0" w:line="240" w:lineRule="auto"/>
            </w:pPr>
            <w:r>
              <w:t>74.62</w:t>
            </w:r>
          </w:p>
        </w:tc>
      </w:tr>
      <w:tr w:rsidR="00A0490E" w14:paraId="309A1DFA" w14:textId="77777777" w:rsidTr="00A0490E">
        <w:trPr>
          <w:jc w:val="center"/>
        </w:trPr>
        <w:tc>
          <w:tcPr>
            <w:tcW w:w="827" w:type="dxa"/>
            <w:tcBorders>
              <w:top w:val="single" w:sz="4" w:space="0" w:color="auto"/>
              <w:left w:val="single" w:sz="4" w:space="0" w:color="auto"/>
              <w:bottom w:val="single" w:sz="4" w:space="0" w:color="auto"/>
              <w:right w:val="single" w:sz="4" w:space="0" w:color="auto"/>
            </w:tcBorders>
            <w:hideMark/>
          </w:tcPr>
          <w:p w14:paraId="7C43B805" w14:textId="77777777" w:rsidR="00A0490E" w:rsidRPr="00A73542" w:rsidRDefault="00A0490E">
            <w:pPr>
              <w:spacing w:after="0" w:line="240" w:lineRule="auto"/>
              <w:rPr>
                <w:b/>
                <w:bCs/>
              </w:rPr>
            </w:pPr>
            <w:r w:rsidRPr="00A73542">
              <w:rPr>
                <w:b/>
                <w:bCs/>
              </w:rPr>
              <w:t>500 KB</w:t>
            </w:r>
          </w:p>
        </w:tc>
        <w:tc>
          <w:tcPr>
            <w:tcW w:w="1058" w:type="dxa"/>
            <w:tcBorders>
              <w:top w:val="single" w:sz="4" w:space="0" w:color="auto"/>
              <w:left w:val="single" w:sz="4" w:space="0" w:color="auto"/>
              <w:bottom w:val="single" w:sz="4" w:space="0" w:color="auto"/>
              <w:right w:val="single" w:sz="4" w:space="0" w:color="auto"/>
            </w:tcBorders>
            <w:hideMark/>
          </w:tcPr>
          <w:p w14:paraId="4CF78C8E" w14:textId="77777777" w:rsidR="00A0490E" w:rsidRDefault="00A0490E">
            <w:pPr>
              <w:spacing w:after="0" w:line="240" w:lineRule="auto"/>
            </w:pPr>
            <w:r>
              <w:t>494.56</w:t>
            </w:r>
          </w:p>
        </w:tc>
        <w:tc>
          <w:tcPr>
            <w:tcW w:w="668" w:type="dxa"/>
            <w:tcBorders>
              <w:top w:val="single" w:sz="4" w:space="0" w:color="auto"/>
              <w:left w:val="single" w:sz="4" w:space="0" w:color="auto"/>
              <w:bottom w:val="single" w:sz="4" w:space="0" w:color="auto"/>
              <w:right w:val="single" w:sz="4" w:space="0" w:color="auto"/>
            </w:tcBorders>
            <w:hideMark/>
          </w:tcPr>
          <w:p w14:paraId="4FD7FD6D" w14:textId="77777777" w:rsidR="00A0490E" w:rsidRDefault="00A0490E">
            <w:pPr>
              <w:spacing w:after="0" w:line="240" w:lineRule="auto"/>
            </w:pPr>
            <w:r>
              <w:t>211.5</w:t>
            </w:r>
          </w:p>
        </w:tc>
        <w:tc>
          <w:tcPr>
            <w:tcW w:w="863" w:type="dxa"/>
            <w:tcBorders>
              <w:top w:val="single" w:sz="4" w:space="0" w:color="auto"/>
              <w:left w:val="single" w:sz="4" w:space="0" w:color="auto"/>
              <w:bottom w:val="single" w:sz="4" w:space="0" w:color="auto"/>
              <w:right w:val="single" w:sz="4" w:space="0" w:color="auto"/>
            </w:tcBorders>
            <w:hideMark/>
          </w:tcPr>
          <w:p w14:paraId="2C221045" w14:textId="77777777" w:rsidR="00A0490E" w:rsidRDefault="00A0490E">
            <w:pPr>
              <w:spacing w:after="0" w:line="240" w:lineRule="auto"/>
            </w:pPr>
            <w:r>
              <w:t>521</w:t>
            </w:r>
          </w:p>
        </w:tc>
        <w:tc>
          <w:tcPr>
            <w:tcW w:w="908" w:type="dxa"/>
            <w:tcBorders>
              <w:top w:val="single" w:sz="4" w:space="0" w:color="auto"/>
              <w:left w:val="single" w:sz="4" w:space="0" w:color="auto"/>
              <w:bottom w:val="single" w:sz="4" w:space="0" w:color="auto"/>
              <w:right w:val="single" w:sz="4" w:space="0" w:color="auto"/>
            </w:tcBorders>
            <w:hideMark/>
          </w:tcPr>
          <w:p w14:paraId="31D70075" w14:textId="77777777" w:rsidR="00A0490E" w:rsidRDefault="00A0490E">
            <w:pPr>
              <w:spacing w:after="0" w:line="240" w:lineRule="auto"/>
            </w:pPr>
            <w:r>
              <w:t>358.11</w:t>
            </w:r>
          </w:p>
        </w:tc>
        <w:tc>
          <w:tcPr>
            <w:tcW w:w="908" w:type="dxa"/>
            <w:tcBorders>
              <w:top w:val="single" w:sz="4" w:space="0" w:color="auto"/>
              <w:left w:val="single" w:sz="4" w:space="0" w:color="auto"/>
              <w:bottom w:val="single" w:sz="4" w:space="0" w:color="auto"/>
              <w:right w:val="single" w:sz="4" w:space="0" w:color="auto"/>
            </w:tcBorders>
            <w:hideMark/>
          </w:tcPr>
          <w:p w14:paraId="203956BB" w14:textId="77777777" w:rsidR="00A0490E" w:rsidRDefault="00A0490E">
            <w:pPr>
              <w:spacing w:after="0" w:line="240" w:lineRule="auto"/>
            </w:pPr>
            <w:r>
              <w:t>117</w:t>
            </w:r>
          </w:p>
        </w:tc>
        <w:tc>
          <w:tcPr>
            <w:tcW w:w="908" w:type="dxa"/>
            <w:tcBorders>
              <w:top w:val="single" w:sz="4" w:space="0" w:color="auto"/>
              <w:left w:val="single" w:sz="4" w:space="0" w:color="auto"/>
              <w:bottom w:val="single" w:sz="4" w:space="0" w:color="auto"/>
              <w:right w:val="single" w:sz="4" w:space="0" w:color="auto"/>
            </w:tcBorders>
            <w:hideMark/>
          </w:tcPr>
          <w:p w14:paraId="52C10FAF" w14:textId="77777777" w:rsidR="00A0490E" w:rsidRDefault="00A0490E">
            <w:pPr>
              <w:spacing w:after="0" w:line="240" w:lineRule="auto"/>
            </w:pPr>
            <w:r>
              <w:t>394.4</w:t>
            </w:r>
          </w:p>
        </w:tc>
        <w:tc>
          <w:tcPr>
            <w:tcW w:w="1070" w:type="dxa"/>
            <w:tcBorders>
              <w:top w:val="single" w:sz="4" w:space="0" w:color="auto"/>
              <w:left w:val="single" w:sz="4" w:space="0" w:color="auto"/>
              <w:bottom w:val="single" w:sz="4" w:space="0" w:color="auto"/>
              <w:right w:val="single" w:sz="4" w:space="0" w:color="auto"/>
            </w:tcBorders>
            <w:hideMark/>
          </w:tcPr>
          <w:p w14:paraId="53839EEA" w14:textId="77777777" w:rsidR="00A0490E" w:rsidRDefault="00A0490E">
            <w:pPr>
              <w:spacing w:after="0" w:line="240" w:lineRule="auto"/>
            </w:pPr>
            <w:r>
              <w:t>97.66</w:t>
            </w:r>
          </w:p>
        </w:tc>
        <w:tc>
          <w:tcPr>
            <w:tcW w:w="1070" w:type="dxa"/>
            <w:tcBorders>
              <w:top w:val="single" w:sz="4" w:space="0" w:color="auto"/>
              <w:left w:val="single" w:sz="4" w:space="0" w:color="auto"/>
              <w:bottom w:val="single" w:sz="4" w:space="0" w:color="auto"/>
              <w:right w:val="single" w:sz="4" w:space="0" w:color="auto"/>
            </w:tcBorders>
            <w:hideMark/>
          </w:tcPr>
          <w:p w14:paraId="7B7457E3" w14:textId="77777777" w:rsidR="00A0490E" w:rsidRDefault="00A0490E">
            <w:pPr>
              <w:spacing w:after="0" w:line="240" w:lineRule="auto"/>
            </w:pPr>
            <w:r>
              <w:t>49</w:t>
            </w:r>
          </w:p>
        </w:tc>
        <w:tc>
          <w:tcPr>
            <w:tcW w:w="1070" w:type="dxa"/>
            <w:tcBorders>
              <w:top w:val="single" w:sz="4" w:space="0" w:color="auto"/>
              <w:left w:val="single" w:sz="4" w:space="0" w:color="auto"/>
              <w:bottom w:val="single" w:sz="4" w:space="0" w:color="auto"/>
              <w:right w:val="single" w:sz="4" w:space="0" w:color="auto"/>
            </w:tcBorders>
            <w:hideMark/>
          </w:tcPr>
          <w:p w14:paraId="395C9A59" w14:textId="77777777" w:rsidR="00A0490E" w:rsidRDefault="00A0490E">
            <w:pPr>
              <w:spacing w:after="0" w:line="240" w:lineRule="auto"/>
            </w:pPr>
            <w:r>
              <w:t>107.72</w:t>
            </w:r>
          </w:p>
        </w:tc>
      </w:tr>
    </w:tbl>
    <w:p w14:paraId="541E97B3" w14:textId="77777777" w:rsidR="008A40BC" w:rsidRPr="007451AD" w:rsidRDefault="008A40BC">
      <w:pPr>
        <w:rPr>
          <w:lang w:eastAsia="zh-CN"/>
        </w:rPr>
      </w:pPr>
    </w:p>
    <w:p w14:paraId="7DC7EFBF" w14:textId="42976790" w:rsidR="003731E0" w:rsidRPr="00A73542" w:rsidRDefault="003731E0" w:rsidP="003731E0">
      <w:pPr>
        <w:rPr>
          <w:szCs w:val="16"/>
          <w:lang w:val="en-GB" w:eastAsia="ko-KR"/>
        </w:rPr>
      </w:pPr>
      <w:r w:rsidRPr="00A73542">
        <w:rPr>
          <w:rFonts w:eastAsia="Batang"/>
          <w:b/>
          <w:szCs w:val="24"/>
          <w:u w:val="single"/>
          <w:lang w:val="en-GB"/>
        </w:rPr>
        <w:t xml:space="preserve">Observation </w:t>
      </w:r>
      <w:r w:rsidRPr="00A73542">
        <w:rPr>
          <w:rFonts w:eastAsia="Batang"/>
          <w:b/>
          <w:szCs w:val="24"/>
          <w:u w:val="single"/>
          <w:lang w:val="en-GB"/>
        </w:rPr>
        <w:fldChar w:fldCharType="begin"/>
      </w:r>
      <w:r w:rsidRPr="00370331">
        <w:rPr>
          <w:rFonts w:eastAsia="Batang"/>
          <w:b/>
          <w:szCs w:val="24"/>
          <w:u w:val="single"/>
          <w:lang w:val="en-GB"/>
        </w:rPr>
        <w:instrText xml:space="preserve"> seq obser </w:instrText>
      </w:r>
      <w:r w:rsidRPr="00A73542">
        <w:rPr>
          <w:rFonts w:eastAsia="Batang"/>
          <w:b/>
          <w:szCs w:val="24"/>
          <w:u w:val="single"/>
          <w:lang w:val="en-GB"/>
        </w:rPr>
        <w:fldChar w:fldCharType="separate"/>
      </w:r>
      <w:r w:rsidR="00400DBA">
        <w:rPr>
          <w:rFonts w:eastAsia="Batang"/>
          <w:b/>
          <w:noProof/>
          <w:szCs w:val="24"/>
          <w:u w:val="single"/>
          <w:lang w:val="en-GB"/>
        </w:rPr>
        <w:t>31</w:t>
      </w:r>
      <w:r w:rsidRPr="00A73542">
        <w:rPr>
          <w:rFonts w:eastAsia="Batang"/>
          <w:b/>
          <w:szCs w:val="24"/>
          <w:u w:val="single"/>
          <w:lang w:val="en-GB"/>
        </w:rPr>
        <w:fldChar w:fldCharType="end"/>
      </w:r>
      <w:r w:rsidRPr="00A73542">
        <w:rPr>
          <w:b/>
          <w:szCs w:val="16"/>
          <w:lang w:val="en-GB" w:eastAsia="ko-KR"/>
        </w:rPr>
        <w:t>: The downlink</w:t>
      </w:r>
      <w:r w:rsidR="00993A57" w:rsidRPr="00A73542">
        <w:rPr>
          <w:b/>
          <w:szCs w:val="16"/>
          <w:lang w:val="en-GB" w:eastAsia="ko-KR"/>
        </w:rPr>
        <w:t xml:space="preserve"> and uplink</w:t>
      </w:r>
      <w:r w:rsidRPr="00A73542">
        <w:rPr>
          <w:b/>
          <w:szCs w:val="16"/>
          <w:lang w:val="en-GB" w:eastAsia="ko-KR"/>
        </w:rPr>
        <w:t xml:space="preserve"> perceived throughput </w:t>
      </w:r>
      <w:r w:rsidR="00993A57" w:rsidRPr="00A73542">
        <w:rPr>
          <w:b/>
          <w:szCs w:val="16"/>
          <w:lang w:val="en-GB" w:eastAsia="ko-KR"/>
        </w:rPr>
        <w:t xml:space="preserve">both </w:t>
      </w:r>
      <w:r w:rsidRPr="00A73542">
        <w:rPr>
          <w:b/>
          <w:szCs w:val="16"/>
          <w:lang w:val="en-GB" w:eastAsia="ko-KR"/>
        </w:rPr>
        <w:t>ha</w:t>
      </w:r>
      <w:r w:rsidR="00993A57" w:rsidRPr="00A73542">
        <w:rPr>
          <w:b/>
          <w:szCs w:val="16"/>
          <w:lang w:val="en-GB" w:eastAsia="ko-KR"/>
        </w:rPr>
        <w:t>ve</w:t>
      </w:r>
      <w:r w:rsidRPr="00A73542">
        <w:rPr>
          <w:b/>
          <w:szCs w:val="16"/>
          <w:lang w:val="en-GB" w:eastAsia="ko-KR"/>
        </w:rPr>
        <w:t xml:space="preserve"> improved in case of SBFD</w:t>
      </w:r>
      <w:r w:rsidR="00993A57" w:rsidRPr="00A73542">
        <w:rPr>
          <w:b/>
          <w:szCs w:val="16"/>
          <w:lang w:val="en-GB" w:eastAsia="ko-KR"/>
        </w:rPr>
        <w:t xml:space="preserve"> with smaller file size</w:t>
      </w:r>
      <w:r w:rsidRPr="00A73542">
        <w:rPr>
          <w:b/>
          <w:szCs w:val="16"/>
          <w:lang w:val="en-GB" w:eastAsia="ko-KR"/>
        </w:rPr>
        <w:t xml:space="preserve">. This is because duty cycle in SBFD is 100% (i.e., every slot has DL </w:t>
      </w:r>
      <w:r w:rsidR="004915A7" w:rsidRPr="00A73542">
        <w:rPr>
          <w:b/>
          <w:szCs w:val="16"/>
          <w:lang w:val="en-GB" w:eastAsia="ko-KR"/>
        </w:rPr>
        <w:t xml:space="preserve">and UL </w:t>
      </w:r>
      <w:r w:rsidRPr="00A73542">
        <w:rPr>
          <w:b/>
          <w:szCs w:val="16"/>
          <w:lang w:val="en-GB" w:eastAsia="ko-KR"/>
        </w:rPr>
        <w:t xml:space="preserve">resources), as compared to TDD where DL duty cycle is </w:t>
      </w:r>
      <w:r w:rsidR="00757245" w:rsidRPr="00A73542">
        <w:rPr>
          <w:b/>
          <w:szCs w:val="16"/>
          <w:lang w:val="en-GB" w:eastAsia="ko-KR"/>
        </w:rPr>
        <w:t>80</w:t>
      </w:r>
      <w:r w:rsidRPr="00A73542">
        <w:rPr>
          <w:b/>
          <w:szCs w:val="16"/>
          <w:lang w:val="en-GB" w:eastAsia="ko-KR"/>
        </w:rPr>
        <w:t>%</w:t>
      </w:r>
      <w:r w:rsidR="004915A7" w:rsidRPr="00A73542">
        <w:rPr>
          <w:b/>
          <w:szCs w:val="16"/>
          <w:lang w:val="en-GB" w:eastAsia="ko-KR"/>
        </w:rPr>
        <w:t xml:space="preserve"> and UL duty cycle is </w:t>
      </w:r>
      <w:r w:rsidR="00757245" w:rsidRPr="00A73542">
        <w:rPr>
          <w:b/>
          <w:szCs w:val="16"/>
          <w:lang w:val="en-GB" w:eastAsia="ko-KR"/>
        </w:rPr>
        <w:t>20%</w:t>
      </w:r>
      <w:r w:rsidRPr="00A73542">
        <w:rPr>
          <w:b/>
          <w:szCs w:val="16"/>
          <w:lang w:val="en-GB" w:eastAsia="ko-KR"/>
        </w:rPr>
        <w:t>.</w:t>
      </w:r>
      <w:r w:rsidRPr="00A73542">
        <w:rPr>
          <w:szCs w:val="16"/>
          <w:lang w:val="en-GB" w:eastAsia="ko-KR"/>
        </w:rPr>
        <w:t xml:space="preserve">  </w:t>
      </w:r>
    </w:p>
    <w:p w14:paraId="366C401F" w14:textId="72080ED2" w:rsidR="003731E0" w:rsidRPr="007A5346" w:rsidRDefault="007A5346">
      <w:pPr>
        <w:rPr>
          <w:lang w:eastAsia="zh-CN"/>
        </w:rPr>
      </w:pPr>
      <w:r>
        <w:rPr>
          <w:lang w:eastAsia="zh-CN"/>
        </w:rPr>
        <w:t xml:space="preserve">In below two figures, </w:t>
      </w:r>
      <w:r w:rsidR="00614FF6">
        <w:rPr>
          <w:lang w:eastAsia="zh-CN"/>
        </w:rPr>
        <w:t xml:space="preserve">the </w:t>
      </w:r>
      <w:r w:rsidR="005032FD">
        <w:rPr>
          <w:lang w:eastAsia="zh-CN"/>
        </w:rPr>
        <w:t xml:space="preserve">DL and UL </w:t>
      </w:r>
      <w:r w:rsidR="00D025DF">
        <w:rPr>
          <w:lang w:eastAsia="zh-CN"/>
        </w:rPr>
        <w:t>median UE</w:t>
      </w:r>
      <w:r w:rsidR="005032FD">
        <w:rPr>
          <w:lang w:eastAsia="zh-CN"/>
        </w:rPr>
        <w:t xml:space="preserve"> </w:t>
      </w:r>
      <w:r w:rsidR="00614FF6">
        <w:rPr>
          <w:lang w:eastAsia="zh-CN"/>
        </w:rPr>
        <w:t xml:space="preserve">UPT gain/loss compared with legacy TDD is shown on </w:t>
      </w:r>
      <w:r w:rsidR="005032FD">
        <w:rPr>
          <w:lang w:eastAsia="zh-CN"/>
        </w:rPr>
        <w:t xml:space="preserve">the two figures </w:t>
      </w:r>
      <w:r w:rsidR="00C06E4C">
        <w:rPr>
          <w:lang w:eastAsia="zh-CN"/>
        </w:rPr>
        <w:t xml:space="preserve">for DL and UL separately </w:t>
      </w:r>
      <w:r w:rsidR="005032FD">
        <w:rPr>
          <w:lang w:eastAsia="zh-CN"/>
        </w:rPr>
        <w:t>with each having</w:t>
      </w:r>
      <w:r w:rsidR="00614FF6">
        <w:rPr>
          <w:lang w:eastAsia="zh-CN"/>
        </w:rPr>
        <w:t xml:space="preserve"> different file sizes. </w:t>
      </w:r>
      <w:r w:rsidR="004C1C0E">
        <w:rPr>
          <w:lang w:eastAsia="zh-CN"/>
        </w:rPr>
        <w:t xml:space="preserve">Based on the trend, we can </w:t>
      </w:r>
      <w:r w:rsidR="00C06E4C">
        <w:rPr>
          <w:lang w:eastAsia="zh-CN"/>
        </w:rPr>
        <w:t xml:space="preserve">observe </w:t>
      </w:r>
      <w:r w:rsidR="004C1C0E">
        <w:rPr>
          <w:lang w:eastAsia="zh-CN"/>
        </w:rPr>
        <w:t xml:space="preserve">positive gains for small file size cases, but </w:t>
      </w:r>
      <w:r w:rsidR="00450989">
        <w:rPr>
          <w:lang w:eastAsia="zh-CN"/>
        </w:rPr>
        <w:t xml:space="preserve">zero or negative gains as </w:t>
      </w:r>
      <w:r w:rsidR="00501D40">
        <w:rPr>
          <w:lang w:eastAsia="zh-CN"/>
        </w:rPr>
        <w:t xml:space="preserve">the file size increases to be large. </w:t>
      </w:r>
      <w:r w:rsidR="008E7A95">
        <w:rPr>
          <w:lang w:eastAsia="zh-CN"/>
        </w:rPr>
        <w:t xml:space="preserve">For the favorable </w:t>
      </w:r>
      <w:r w:rsidR="00AC6CB7">
        <w:rPr>
          <w:lang w:eastAsia="zh-CN"/>
        </w:rPr>
        <w:t>DL and UL</w:t>
      </w:r>
      <w:r w:rsidR="008E7A95">
        <w:rPr>
          <w:lang w:eastAsia="zh-CN"/>
        </w:rPr>
        <w:t xml:space="preserve"> case</w:t>
      </w:r>
      <w:r w:rsidR="008E2E6C">
        <w:rPr>
          <w:lang w:eastAsia="zh-CN"/>
        </w:rPr>
        <w:t>s</w:t>
      </w:r>
      <w:r w:rsidR="008E7A95">
        <w:rPr>
          <w:lang w:eastAsia="zh-CN"/>
        </w:rPr>
        <w:t xml:space="preserve">, SBFD can provide up to </w:t>
      </w:r>
      <w:r w:rsidR="00FA3A81">
        <w:rPr>
          <w:lang w:eastAsia="zh-CN"/>
        </w:rPr>
        <w:t>38</w:t>
      </w:r>
      <w:r w:rsidR="008E7A95">
        <w:rPr>
          <w:lang w:eastAsia="zh-CN"/>
        </w:rPr>
        <w:t>% performance gain for UL UPT</w:t>
      </w:r>
      <w:r w:rsidR="00E12888">
        <w:rPr>
          <w:lang w:eastAsia="zh-CN"/>
        </w:rPr>
        <w:t xml:space="preserve"> </w:t>
      </w:r>
      <w:r w:rsidR="00C305BF">
        <w:rPr>
          <w:lang w:eastAsia="zh-CN"/>
        </w:rPr>
        <w:t>for small file</w:t>
      </w:r>
      <w:r w:rsidR="00D2000C">
        <w:rPr>
          <w:lang w:eastAsia="zh-CN"/>
        </w:rPr>
        <w:t xml:space="preserve"> size such as </w:t>
      </w:r>
      <w:r w:rsidR="00B35DFB">
        <w:rPr>
          <w:lang w:eastAsia="zh-CN"/>
        </w:rPr>
        <w:t>250B</w:t>
      </w:r>
      <w:r w:rsidR="00321918">
        <w:rPr>
          <w:lang w:eastAsia="zh-CN"/>
        </w:rPr>
        <w:t xml:space="preserve"> (as illustrated in Figure 2-2</w:t>
      </w:r>
      <w:r w:rsidR="003242A2">
        <w:rPr>
          <w:lang w:eastAsia="zh-CN"/>
        </w:rPr>
        <w:t>7</w:t>
      </w:r>
      <w:r w:rsidR="00321918">
        <w:rPr>
          <w:lang w:eastAsia="zh-CN"/>
        </w:rPr>
        <w:t>)</w:t>
      </w:r>
      <w:r w:rsidR="008E7A95">
        <w:rPr>
          <w:lang w:eastAsia="zh-CN"/>
        </w:rPr>
        <w:t xml:space="preserve">, and </w:t>
      </w:r>
      <w:r w:rsidR="00CE46C9">
        <w:rPr>
          <w:lang w:eastAsia="zh-CN"/>
        </w:rPr>
        <w:t>SBFD</w:t>
      </w:r>
      <w:r w:rsidR="008E7A95">
        <w:rPr>
          <w:lang w:eastAsia="zh-CN"/>
        </w:rPr>
        <w:t xml:space="preserve"> can provide up to </w:t>
      </w:r>
      <w:r w:rsidR="000A12C1">
        <w:rPr>
          <w:lang w:eastAsia="zh-CN"/>
        </w:rPr>
        <w:t>5.8</w:t>
      </w:r>
      <w:r w:rsidR="008E7A95">
        <w:rPr>
          <w:lang w:eastAsia="zh-CN"/>
        </w:rPr>
        <w:t>% gain for DL UPT</w:t>
      </w:r>
      <w:r w:rsidR="00B35DFB">
        <w:rPr>
          <w:lang w:eastAsia="zh-CN"/>
        </w:rPr>
        <w:t xml:space="preserve"> for small file size such as </w:t>
      </w:r>
      <w:r w:rsidR="000A12C1">
        <w:rPr>
          <w:lang w:eastAsia="zh-CN"/>
        </w:rPr>
        <w:t xml:space="preserve">1KB and </w:t>
      </w:r>
      <w:r w:rsidR="006B3606">
        <w:rPr>
          <w:lang w:eastAsia="zh-CN"/>
        </w:rPr>
        <w:t>10KB</w:t>
      </w:r>
      <w:r w:rsidR="00AC6CB7">
        <w:rPr>
          <w:lang w:eastAsia="zh-CN"/>
        </w:rPr>
        <w:t xml:space="preserve"> </w:t>
      </w:r>
      <w:r w:rsidR="00321918">
        <w:rPr>
          <w:lang w:eastAsia="zh-CN"/>
        </w:rPr>
        <w:t>(as illustrated in Figure 2-2</w:t>
      </w:r>
      <w:r w:rsidR="003242A2">
        <w:rPr>
          <w:lang w:eastAsia="zh-CN"/>
        </w:rPr>
        <w:t>8</w:t>
      </w:r>
      <w:r w:rsidR="00321918">
        <w:rPr>
          <w:lang w:eastAsia="zh-CN"/>
        </w:rPr>
        <w:t>)</w:t>
      </w:r>
      <w:r w:rsidR="00AC6CB7">
        <w:rPr>
          <w:lang w:eastAsia="zh-CN"/>
        </w:rPr>
        <w:t xml:space="preserve"> compared with legacy TDD</w:t>
      </w:r>
      <w:r w:rsidR="008E7A95">
        <w:rPr>
          <w:lang w:eastAsia="zh-CN"/>
        </w:rPr>
        <w:t>.</w:t>
      </w:r>
      <w:r w:rsidR="00614FF6">
        <w:rPr>
          <w:lang w:eastAsia="zh-CN"/>
        </w:rPr>
        <w:t xml:space="preserve"> </w:t>
      </w:r>
      <w:r w:rsidR="004671FE">
        <w:rPr>
          <w:lang w:eastAsia="zh-CN"/>
        </w:rPr>
        <w:t>In the UL UPT figure, we also include results for both high load and low load with same small file size</w:t>
      </w:r>
      <w:r w:rsidR="002F1357">
        <w:rPr>
          <w:lang w:eastAsia="zh-CN"/>
        </w:rPr>
        <w:t xml:space="preserve"> and with both antenna configuration options</w:t>
      </w:r>
      <w:r w:rsidR="004671FE">
        <w:rPr>
          <w:lang w:eastAsia="zh-CN"/>
        </w:rPr>
        <w:t xml:space="preserve">, </w:t>
      </w:r>
      <w:r w:rsidR="00B024D5">
        <w:rPr>
          <w:lang w:eastAsia="zh-CN"/>
        </w:rPr>
        <w:t xml:space="preserve">both loading levels </w:t>
      </w:r>
      <w:r w:rsidR="002F1357">
        <w:rPr>
          <w:lang w:eastAsia="zh-CN"/>
        </w:rPr>
        <w:t xml:space="preserve">and both options </w:t>
      </w:r>
      <w:r w:rsidR="00B024D5">
        <w:rPr>
          <w:lang w:eastAsia="zh-CN"/>
        </w:rPr>
        <w:t>can achieve good performance gain in terms of UL UPT with small file size.</w:t>
      </w:r>
    </w:p>
    <w:p w14:paraId="19A1D64E" w14:textId="4A8F9DBD" w:rsidR="00614FF6" w:rsidRPr="007A5346" w:rsidRDefault="00A214B3">
      <w:pPr>
        <w:rPr>
          <w:lang w:eastAsia="zh-CN"/>
        </w:rPr>
      </w:pPr>
      <w:r>
        <w:rPr>
          <w:noProof/>
          <w:lang w:eastAsia="zh-CN"/>
        </w:rPr>
        <w:lastRenderedPageBreak/>
        <w:drawing>
          <wp:inline distT="0" distB="0" distL="0" distR="0" wp14:anchorId="2906E517" wp14:editId="2E9563AF">
            <wp:extent cx="2955687" cy="2372953"/>
            <wp:effectExtent l="0" t="0" r="0" b="8890"/>
            <wp:docPr id="19731953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64919" cy="2380365"/>
                    </a:xfrm>
                    <a:prstGeom prst="rect">
                      <a:avLst/>
                    </a:prstGeom>
                    <a:noFill/>
                    <a:ln>
                      <a:noFill/>
                    </a:ln>
                  </pic:spPr>
                </pic:pic>
              </a:graphicData>
            </a:graphic>
          </wp:inline>
        </w:drawing>
      </w:r>
      <w:r>
        <w:rPr>
          <w:noProof/>
          <w:lang w:eastAsia="zh-CN"/>
        </w:rPr>
        <w:drawing>
          <wp:inline distT="0" distB="0" distL="0" distR="0" wp14:anchorId="07F2AAC6" wp14:editId="7D9F247D">
            <wp:extent cx="2922715" cy="2379673"/>
            <wp:effectExtent l="0" t="0" r="0" b="1905"/>
            <wp:docPr id="19731953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32996" cy="2388043"/>
                    </a:xfrm>
                    <a:prstGeom prst="rect">
                      <a:avLst/>
                    </a:prstGeom>
                    <a:noFill/>
                    <a:ln>
                      <a:noFill/>
                    </a:ln>
                  </pic:spPr>
                </pic:pic>
              </a:graphicData>
            </a:graphic>
          </wp:inline>
        </w:drawing>
      </w:r>
    </w:p>
    <w:p w14:paraId="382656D5" w14:textId="21F7F2A2" w:rsidR="00321918" w:rsidRDefault="00321918" w:rsidP="00321918">
      <w:pPr>
        <w:pStyle w:val="Caption"/>
        <w:jc w:val="center"/>
      </w:pPr>
      <w:r>
        <w:t xml:space="preserve">Figure </w:t>
      </w:r>
      <w:fldSimple w:instr=" STYLEREF 1 \s ">
        <w:r w:rsidR="00941605">
          <w:rPr>
            <w:noProof/>
          </w:rPr>
          <w:t>2</w:t>
        </w:r>
      </w:fldSimple>
      <w:r w:rsidR="00941605">
        <w:noBreakHyphen/>
      </w:r>
      <w:fldSimple w:instr=" SEQ Figure \* ARABIC \s 1 ">
        <w:r w:rsidR="00941605">
          <w:rPr>
            <w:noProof/>
          </w:rPr>
          <w:t>26</w:t>
        </w:r>
      </w:fldSimple>
      <w:r>
        <w:t xml:space="preserve"> DL and UL UPT gain/loss over legacy TDD on different file sizes</w:t>
      </w:r>
    </w:p>
    <w:p w14:paraId="3B7751B9" w14:textId="77777777" w:rsidR="00321918" w:rsidRDefault="00321918">
      <w:pPr>
        <w:rPr>
          <w:lang w:eastAsia="zh-CN"/>
        </w:rPr>
      </w:pPr>
    </w:p>
    <w:p w14:paraId="3CDA199C" w14:textId="77777777" w:rsidR="003242A2" w:rsidRDefault="00C26DF6" w:rsidP="003242A2">
      <w:pPr>
        <w:keepNext/>
        <w:jc w:val="center"/>
      </w:pPr>
      <w:r>
        <w:rPr>
          <w:noProof/>
          <w:lang w:eastAsia="zh-CN"/>
        </w:rPr>
        <w:drawing>
          <wp:inline distT="0" distB="0" distL="0" distR="0" wp14:anchorId="18C6D700" wp14:editId="36F677E0">
            <wp:extent cx="3619714" cy="2995642"/>
            <wp:effectExtent l="0" t="0" r="0" b="0"/>
            <wp:docPr id="19731954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35226" cy="3008479"/>
                    </a:xfrm>
                    <a:prstGeom prst="rect">
                      <a:avLst/>
                    </a:prstGeom>
                    <a:noFill/>
                    <a:ln>
                      <a:noFill/>
                    </a:ln>
                  </pic:spPr>
                </pic:pic>
              </a:graphicData>
            </a:graphic>
          </wp:inline>
        </w:drawing>
      </w:r>
    </w:p>
    <w:p w14:paraId="2B9416CE" w14:textId="56DB0C1B" w:rsidR="00321918" w:rsidRDefault="003242A2" w:rsidP="00321918">
      <w:pPr>
        <w:pStyle w:val="Caption"/>
        <w:jc w:val="center"/>
      </w:pPr>
      <w:r>
        <w:t xml:space="preserve">Figure </w:t>
      </w:r>
      <w:fldSimple w:instr=" STYLEREF 1 \s ">
        <w:r w:rsidR="00941605">
          <w:rPr>
            <w:noProof/>
          </w:rPr>
          <w:t>2</w:t>
        </w:r>
      </w:fldSimple>
      <w:r w:rsidR="00941605">
        <w:noBreakHyphen/>
      </w:r>
      <w:fldSimple w:instr=" SEQ Figure \* ARABIC \s 1 ">
        <w:r w:rsidR="00941605">
          <w:rPr>
            <w:noProof/>
          </w:rPr>
          <w:t>27</w:t>
        </w:r>
      </w:fldSimple>
      <w:r>
        <w:t xml:space="preserve"> </w:t>
      </w:r>
      <w:r w:rsidR="00321918">
        <w:t>DL UPT over legacy TDD with file size 10KB.</w:t>
      </w:r>
    </w:p>
    <w:p w14:paraId="1FF5BCD4" w14:textId="77777777" w:rsidR="00E344EB" w:rsidRDefault="00073027" w:rsidP="00E344EB">
      <w:pPr>
        <w:keepNext/>
        <w:jc w:val="center"/>
      </w:pPr>
      <w:r>
        <w:rPr>
          <w:noProof/>
          <w:lang w:eastAsia="zh-CN"/>
        </w:rPr>
        <w:lastRenderedPageBreak/>
        <w:drawing>
          <wp:inline distT="0" distB="0" distL="0" distR="0" wp14:anchorId="367819D3" wp14:editId="60993A1B">
            <wp:extent cx="3651990" cy="2995234"/>
            <wp:effectExtent l="0" t="0" r="5715" b="0"/>
            <wp:docPr id="19731954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66815" cy="3007393"/>
                    </a:xfrm>
                    <a:prstGeom prst="rect">
                      <a:avLst/>
                    </a:prstGeom>
                    <a:noFill/>
                    <a:ln>
                      <a:noFill/>
                    </a:ln>
                  </pic:spPr>
                </pic:pic>
              </a:graphicData>
            </a:graphic>
          </wp:inline>
        </w:drawing>
      </w:r>
    </w:p>
    <w:p w14:paraId="1FEFF5C2" w14:textId="4BD0E5DE" w:rsidR="006C1981" w:rsidRDefault="00E344EB" w:rsidP="005E0FA2">
      <w:pPr>
        <w:pStyle w:val="Caption"/>
        <w:jc w:val="center"/>
        <w:rPr>
          <w:lang w:eastAsia="zh-CN"/>
        </w:rPr>
      </w:pPr>
      <w:r>
        <w:t xml:space="preserve">Figure </w:t>
      </w:r>
      <w:fldSimple w:instr=" STYLEREF 1 \s ">
        <w:r w:rsidR="00941605">
          <w:rPr>
            <w:noProof/>
          </w:rPr>
          <w:t>2</w:t>
        </w:r>
      </w:fldSimple>
      <w:r w:rsidR="00941605">
        <w:noBreakHyphen/>
      </w:r>
      <w:fldSimple w:instr=" SEQ Figure \* ARABIC \s 1 ">
        <w:r w:rsidR="00941605">
          <w:rPr>
            <w:noProof/>
          </w:rPr>
          <w:t>28</w:t>
        </w:r>
      </w:fldSimple>
      <w:r w:rsidR="005E0FA2">
        <w:rPr>
          <w:lang w:eastAsia="zh-CN"/>
        </w:rPr>
        <w:t xml:space="preserve"> </w:t>
      </w:r>
      <w:r w:rsidR="006C1981">
        <w:t xml:space="preserve">UL UPT over legacy TDD with file size </w:t>
      </w:r>
      <w:r w:rsidR="00D30F51">
        <w:t>250</w:t>
      </w:r>
      <w:r w:rsidR="006C1981">
        <w:t>B.</w:t>
      </w:r>
    </w:p>
    <w:p w14:paraId="02992C54" w14:textId="77777777" w:rsidR="00D30F51" w:rsidRDefault="00D30F51" w:rsidP="00D30F51">
      <w:pPr>
        <w:rPr>
          <w:rFonts w:eastAsia="Batang"/>
          <w:b/>
          <w:szCs w:val="24"/>
          <w:u w:val="single"/>
          <w:lang w:val="en-GB"/>
        </w:rPr>
      </w:pPr>
    </w:p>
    <w:p w14:paraId="2129BCF6" w14:textId="28A66693" w:rsidR="005276F0" w:rsidRPr="00A73542" w:rsidRDefault="00D30F51" w:rsidP="00E344EB">
      <w:pPr>
        <w:jc w:val="both"/>
        <w:rPr>
          <w:b/>
          <w:bCs/>
          <w:lang w:eastAsia="zh-CN"/>
        </w:rPr>
      </w:pPr>
      <w:r w:rsidRPr="00E95E2E">
        <w:rPr>
          <w:rFonts w:eastAsia="Batang"/>
          <w:b/>
          <w:szCs w:val="24"/>
          <w:u w:val="single"/>
          <w:lang w:val="en-GB"/>
        </w:rPr>
        <w:t xml:space="preserve">Observation </w:t>
      </w:r>
      <w:r w:rsidRPr="00E95E2E">
        <w:rPr>
          <w:rFonts w:eastAsia="Batang"/>
          <w:b/>
          <w:szCs w:val="24"/>
          <w:u w:val="single"/>
          <w:lang w:val="en-GB"/>
        </w:rPr>
        <w:fldChar w:fldCharType="begin"/>
      </w:r>
      <w:r w:rsidRPr="00757245">
        <w:rPr>
          <w:rFonts w:eastAsia="Batang"/>
          <w:b/>
          <w:szCs w:val="24"/>
          <w:u w:val="single"/>
          <w:lang w:val="en-GB"/>
        </w:rPr>
        <w:instrText xml:space="preserve"> seq obser </w:instrText>
      </w:r>
      <w:r w:rsidRPr="00E95E2E">
        <w:rPr>
          <w:rFonts w:eastAsia="Batang"/>
          <w:b/>
          <w:szCs w:val="24"/>
          <w:u w:val="single"/>
          <w:lang w:val="en-GB"/>
        </w:rPr>
        <w:fldChar w:fldCharType="separate"/>
      </w:r>
      <w:r w:rsidR="00400DBA">
        <w:rPr>
          <w:rFonts w:eastAsia="Batang"/>
          <w:b/>
          <w:noProof/>
          <w:szCs w:val="24"/>
          <w:u w:val="single"/>
          <w:lang w:val="en-GB"/>
        </w:rPr>
        <w:t>32</w:t>
      </w:r>
      <w:r w:rsidRPr="00E95E2E">
        <w:rPr>
          <w:rFonts w:eastAsia="Batang"/>
          <w:b/>
          <w:szCs w:val="24"/>
          <w:u w:val="single"/>
          <w:lang w:val="en-GB"/>
        </w:rPr>
        <w:fldChar w:fldCharType="end"/>
      </w:r>
      <w:r w:rsidRPr="00E95E2E">
        <w:rPr>
          <w:b/>
          <w:szCs w:val="16"/>
          <w:lang w:val="en-GB" w:eastAsia="ko-KR"/>
        </w:rPr>
        <w:t xml:space="preserve">: </w:t>
      </w:r>
      <w:r w:rsidRPr="00E95E2E">
        <w:rPr>
          <w:b/>
          <w:bCs/>
          <w:lang w:eastAsia="zh-CN"/>
        </w:rPr>
        <w:t xml:space="preserve">For the favorable DL and UL cases, SBFD can provide up to 46% performance gain for UL UPT for small file size such as </w:t>
      </w:r>
      <w:proofErr w:type="gramStart"/>
      <w:r w:rsidRPr="00E95E2E">
        <w:rPr>
          <w:b/>
          <w:bCs/>
          <w:lang w:eastAsia="zh-CN"/>
        </w:rPr>
        <w:t>250B, and</w:t>
      </w:r>
      <w:proofErr w:type="gramEnd"/>
      <w:r w:rsidRPr="00E95E2E">
        <w:rPr>
          <w:b/>
          <w:bCs/>
          <w:lang w:eastAsia="zh-CN"/>
        </w:rPr>
        <w:t xml:space="preserve"> can provide up to 11.5% gain for DL UPT for small file size such as 10KB compared with legacy TDD.</w:t>
      </w:r>
      <w:r w:rsidR="005276F0">
        <w:rPr>
          <w:b/>
          <w:bCs/>
          <w:lang w:eastAsia="zh-CN"/>
        </w:rPr>
        <w:t xml:space="preserve"> In addition, </w:t>
      </w:r>
      <w:r w:rsidR="005276F0" w:rsidRPr="00A73542">
        <w:rPr>
          <w:b/>
          <w:bCs/>
          <w:lang w:eastAsia="zh-CN"/>
        </w:rPr>
        <w:t xml:space="preserve">both high and low loading levels </w:t>
      </w:r>
      <w:r w:rsidR="002F1357">
        <w:rPr>
          <w:b/>
          <w:bCs/>
          <w:lang w:eastAsia="zh-CN"/>
        </w:rPr>
        <w:t xml:space="preserve">and both </w:t>
      </w:r>
      <w:r w:rsidR="00FF3F1C">
        <w:rPr>
          <w:b/>
          <w:bCs/>
          <w:lang w:eastAsia="zh-CN"/>
        </w:rPr>
        <w:t xml:space="preserve">antenna </w:t>
      </w:r>
      <w:r w:rsidR="008311C6">
        <w:rPr>
          <w:b/>
          <w:bCs/>
          <w:lang w:eastAsia="zh-CN"/>
        </w:rPr>
        <w:t xml:space="preserve">configuration options </w:t>
      </w:r>
      <w:r w:rsidR="005276F0" w:rsidRPr="00A73542">
        <w:rPr>
          <w:b/>
          <w:bCs/>
          <w:lang w:eastAsia="zh-CN"/>
        </w:rPr>
        <w:t>can achieve good performance gain in terms of UL UPT with small file size.</w:t>
      </w:r>
    </w:p>
    <w:p w14:paraId="15FA7DD4" w14:textId="77777777" w:rsidR="006C1981" w:rsidRPr="005276F0" w:rsidRDefault="006C1981" w:rsidP="00A73542">
      <w:pPr>
        <w:jc w:val="center"/>
        <w:rPr>
          <w:lang w:eastAsia="zh-CN"/>
        </w:rPr>
      </w:pPr>
    </w:p>
    <w:p w14:paraId="0552ACD4" w14:textId="3983948E" w:rsidR="00B13DF7" w:rsidRPr="00F50D2D" w:rsidRDefault="00F50D2D" w:rsidP="00A73542">
      <w:pPr>
        <w:pStyle w:val="Heading4"/>
        <w:rPr>
          <w:lang w:eastAsia="zh-CN"/>
        </w:rPr>
      </w:pPr>
      <w:r w:rsidRPr="2C2DBE54">
        <w:rPr>
          <w:lang w:eastAsia="zh-CN"/>
        </w:rPr>
        <w:t>FR2 Initial Performance Evaluation</w:t>
      </w:r>
      <w:r w:rsidR="008A40BC">
        <w:rPr>
          <w:lang w:eastAsia="zh-CN"/>
        </w:rPr>
        <w:t xml:space="preserve"> – fully overlapping full </w:t>
      </w:r>
      <w:r w:rsidR="000C5EC5">
        <w:rPr>
          <w:lang w:eastAsia="zh-CN"/>
        </w:rPr>
        <w:t>duplex</w:t>
      </w:r>
    </w:p>
    <w:p w14:paraId="60E08451" w14:textId="48C9E873" w:rsidR="00DE7F93" w:rsidRDefault="00E02795" w:rsidP="00923CDC">
      <w:pPr>
        <w:jc w:val="both"/>
        <w:rPr>
          <w:lang w:val="en-GB" w:eastAsia="zh-CN"/>
        </w:rPr>
      </w:pPr>
      <w:r>
        <w:rPr>
          <w:lang w:val="en-GB" w:eastAsia="zh-CN"/>
        </w:rPr>
        <w:t>Initial performance evaluation results are provided for FR2</w:t>
      </w:r>
      <w:r w:rsidR="00610095">
        <w:rPr>
          <w:lang w:val="en-GB" w:eastAsia="zh-CN"/>
        </w:rPr>
        <w:t xml:space="preserve">. In this set of performance results, </w:t>
      </w:r>
      <w:r>
        <w:rPr>
          <w:lang w:val="en-GB" w:eastAsia="zh-CN"/>
        </w:rPr>
        <w:t xml:space="preserve">fully overlapping DL and UL band </w:t>
      </w:r>
      <w:r w:rsidR="00B946FE">
        <w:rPr>
          <w:lang w:val="en-GB" w:eastAsia="zh-CN"/>
        </w:rPr>
        <w:t>configuration</w:t>
      </w:r>
      <w:r w:rsidR="00C9423C">
        <w:rPr>
          <w:lang w:val="en-GB" w:eastAsia="zh-CN"/>
        </w:rPr>
        <w:t xml:space="preserve"> for </w:t>
      </w:r>
      <w:r w:rsidR="007828E9">
        <w:rPr>
          <w:lang w:val="en-GB" w:eastAsia="zh-CN"/>
        </w:rPr>
        <w:t>full duplex</w:t>
      </w:r>
      <w:r w:rsidR="00B946FE">
        <w:rPr>
          <w:lang w:val="en-GB" w:eastAsia="zh-CN"/>
        </w:rPr>
        <w:t xml:space="preserve"> is used in the simulation setup.</w:t>
      </w:r>
      <w:r w:rsidR="007828E9">
        <w:rPr>
          <w:lang w:val="en-GB" w:eastAsia="zh-CN"/>
        </w:rPr>
        <w:t xml:space="preserve"> </w:t>
      </w:r>
      <w:r w:rsidR="006865D6">
        <w:rPr>
          <w:lang w:val="en-GB" w:eastAsia="zh-CN"/>
        </w:rPr>
        <w:t xml:space="preserve">We </w:t>
      </w:r>
      <w:r w:rsidR="00741549">
        <w:rPr>
          <w:lang w:val="en-GB" w:eastAsia="zh-CN"/>
        </w:rPr>
        <w:t>provide</w:t>
      </w:r>
      <w:r w:rsidR="006865D6">
        <w:rPr>
          <w:lang w:val="en-GB" w:eastAsia="zh-CN"/>
        </w:rPr>
        <w:t xml:space="preserve"> </w:t>
      </w:r>
      <w:r w:rsidR="00B05A04">
        <w:rPr>
          <w:lang w:val="en-GB" w:eastAsia="zh-CN"/>
        </w:rPr>
        <w:t xml:space="preserve">fully overlapping full duplex performance results </w:t>
      </w:r>
      <w:r w:rsidR="00741549">
        <w:rPr>
          <w:lang w:val="en-GB" w:eastAsia="zh-CN"/>
        </w:rPr>
        <w:t xml:space="preserve">compared </w:t>
      </w:r>
      <w:r w:rsidR="00B05A04">
        <w:rPr>
          <w:lang w:val="en-GB" w:eastAsia="zh-CN"/>
        </w:rPr>
        <w:t xml:space="preserve">with </w:t>
      </w:r>
      <w:r w:rsidR="007A284D">
        <w:rPr>
          <w:lang w:val="en-GB" w:eastAsia="zh-CN"/>
        </w:rPr>
        <w:t xml:space="preserve">baseline </w:t>
      </w:r>
      <w:r w:rsidR="000F2AC9">
        <w:rPr>
          <w:lang w:val="en-GB" w:eastAsia="zh-CN"/>
        </w:rPr>
        <w:t>TDD half-duplex</w:t>
      </w:r>
      <w:r w:rsidR="00824151">
        <w:rPr>
          <w:lang w:val="en-GB" w:eastAsia="zh-CN"/>
        </w:rPr>
        <w:t xml:space="preserve"> SU</w:t>
      </w:r>
      <w:r w:rsidR="006C6106">
        <w:rPr>
          <w:lang w:val="en-GB" w:eastAsia="zh-CN"/>
        </w:rPr>
        <w:t>-MIMO</w:t>
      </w:r>
      <w:r w:rsidR="007A284D">
        <w:rPr>
          <w:lang w:val="en-GB" w:eastAsia="zh-CN"/>
        </w:rPr>
        <w:t xml:space="preserve"> </w:t>
      </w:r>
      <w:r w:rsidR="00ED2BF8">
        <w:rPr>
          <w:lang w:val="en-GB" w:eastAsia="zh-CN"/>
        </w:rPr>
        <w:t>and</w:t>
      </w:r>
      <w:r w:rsidR="007A284D">
        <w:rPr>
          <w:lang w:val="en-GB" w:eastAsia="zh-CN"/>
        </w:rPr>
        <w:t xml:space="preserve"> </w:t>
      </w:r>
      <w:r w:rsidR="000F2AC9">
        <w:rPr>
          <w:lang w:val="en-GB" w:eastAsia="zh-CN"/>
        </w:rPr>
        <w:t>half-duplex</w:t>
      </w:r>
      <w:r w:rsidR="0040585C">
        <w:rPr>
          <w:lang w:val="en-GB" w:eastAsia="zh-CN"/>
        </w:rPr>
        <w:t xml:space="preserve"> MU-MIMO </w:t>
      </w:r>
      <w:r w:rsidR="002C6BA2">
        <w:rPr>
          <w:lang w:val="en-GB" w:eastAsia="zh-CN"/>
        </w:rPr>
        <w:t xml:space="preserve">results. </w:t>
      </w:r>
      <w:r w:rsidR="009233BA">
        <w:rPr>
          <w:lang w:val="en-GB" w:eastAsia="zh-CN"/>
        </w:rPr>
        <w:t xml:space="preserve">The </w:t>
      </w:r>
      <w:r w:rsidR="00B729E4">
        <w:rPr>
          <w:lang w:val="en-GB" w:eastAsia="zh-CN"/>
        </w:rPr>
        <w:t xml:space="preserve">flat fading self-interference model </w:t>
      </w:r>
      <w:r w:rsidR="009233BA">
        <w:rPr>
          <w:lang w:val="en-GB" w:eastAsia="zh-CN"/>
        </w:rPr>
        <w:t xml:space="preserve">with </w:t>
      </w:r>
      <w:r w:rsidR="00041250">
        <w:rPr>
          <w:lang w:val="en-GB" w:eastAsia="zh-CN"/>
        </w:rPr>
        <w:t>a range of</w:t>
      </w:r>
      <w:r w:rsidR="009233BA">
        <w:rPr>
          <w:lang w:val="en-GB" w:eastAsia="zh-CN"/>
        </w:rPr>
        <w:t xml:space="preserve"> </w:t>
      </w:r>
      <w:r w:rsidR="005801EB">
        <w:rPr>
          <w:lang w:val="en-GB" w:eastAsia="zh-CN"/>
        </w:rPr>
        <w:t>self-interference</w:t>
      </w:r>
      <w:r w:rsidR="005311E8">
        <w:rPr>
          <w:lang w:val="en-GB" w:eastAsia="zh-CN"/>
        </w:rPr>
        <w:t xml:space="preserve"> </w:t>
      </w:r>
      <w:r w:rsidR="00A97588">
        <w:rPr>
          <w:lang w:val="en-GB" w:eastAsia="zh-CN"/>
        </w:rPr>
        <w:t>isolation</w:t>
      </w:r>
      <w:r w:rsidR="005311E8">
        <w:rPr>
          <w:lang w:val="en-GB" w:eastAsia="zh-CN"/>
        </w:rPr>
        <w:t xml:space="preserve"> </w:t>
      </w:r>
      <w:r w:rsidR="005801EB">
        <w:rPr>
          <w:lang w:val="en-GB" w:eastAsia="zh-CN"/>
        </w:rPr>
        <w:t>values</w:t>
      </w:r>
      <w:r w:rsidR="00BF4F83">
        <w:rPr>
          <w:lang w:val="en-GB" w:eastAsia="zh-CN"/>
        </w:rPr>
        <w:t xml:space="preserve"> is used in the initial performance evaluation</w:t>
      </w:r>
      <w:r w:rsidR="00B729E4">
        <w:rPr>
          <w:lang w:val="en-GB" w:eastAsia="zh-CN"/>
        </w:rPr>
        <w:t xml:space="preserve">. </w:t>
      </w:r>
      <w:r w:rsidR="00F84474">
        <w:rPr>
          <w:lang w:val="en-GB" w:eastAsia="zh-CN"/>
        </w:rPr>
        <w:t>Inter-UE CLI and inter-</w:t>
      </w:r>
      <w:proofErr w:type="spellStart"/>
      <w:r w:rsidR="00F84474">
        <w:rPr>
          <w:lang w:val="en-GB" w:eastAsia="zh-CN"/>
        </w:rPr>
        <w:t>gNB</w:t>
      </w:r>
      <w:proofErr w:type="spellEnd"/>
      <w:r w:rsidR="00F84474">
        <w:rPr>
          <w:lang w:val="en-GB" w:eastAsia="zh-CN"/>
        </w:rPr>
        <w:t xml:space="preserve"> CLI are both simulated with reusing the </w:t>
      </w:r>
      <w:r w:rsidR="00C35D77">
        <w:rPr>
          <w:lang w:val="en-GB" w:eastAsia="zh-CN"/>
        </w:rPr>
        <w:t>models</w:t>
      </w:r>
      <w:r w:rsidR="00F84474">
        <w:rPr>
          <w:lang w:val="en-GB" w:eastAsia="zh-CN"/>
        </w:rPr>
        <w:t xml:space="preserve"> in </w:t>
      </w:r>
      <w:r w:rsidR="004A5028">
        <w:rPr>
          <w:lang w:val="en-GB" w:eastAsia="zh-CN"/>
        </w:rPr>
        <w:t xml:space="preserve">TR </w:t>
      </w:r>
      <w:r w:rsidR="00C35D77">
        <w:rPr>
          <w:lang w:val="en-GB" w:eastAsia="zh-CN"/>
        </w:rPr>
        <w:t>38.901.</w:t>
      </w:r>
      <w:r w:rsidR="00F84474">
        <w:rPr>
          <w:lang w:val="en-GB" w:eastAsia="zh-CN"/>
        </w:rPr>
        <w:t xml:space="preserve"> </w:t>
      </w:r>
      <w:r w:rsidR="002C6BA2">
        <w:rPr>
          <w:lang w:val="en-GB" w:eastAsia="zh-CN"/>
        </w:rPr>
        <w:t xml:space="preserve">The base station antenna </w:t>
      </w:r>
      <w:r w:rsidR="00831B4B">
        <w:rPr>
          <w:lang w:val="en-GB" w:eastAsia="zh-CN"/>
        </w:rPr>
        <w:t xml:space="preserve">array </w:t>
      </w:r>
      <w:r w:rsidR="00ED2BF8">
        <w:rPr>
          <w:lang w:val="en-GB" w:eastAsia="zh-CN"/>
        </w:rPr>
        <w:t>has the same number of total antenna elements for half duplex SU-MIMO, half duplex MU-MIMO and full duplex</w:t>
      </w:r>
      <w:r w:rsidR="00B949F7">
        <w:rPr>
          <w:lang w:val="en-GB" w:eastAsia="zh-CN"/>
        </w:rPr>
        <w:t xml:space="preserve"> modes</w:t>
      </w:r>
      <w:r w:rsidR="0007457A">
        <w:rPr>
          <w:lang w:val="en-GB" w:eastAsia="zh-CN"/>
        </w:rPr>
        <w:t>, as illustrated in</w:t>
      </w:r>
      <w:r w:rsidR="00007CE0">
        <w:rPr>
          <w:lang w:val="en-GB" w:eastAsia="zh-CN"/>
        </w:rPr>
        <w:t xml:space="preserve"> </w:t>
      </w:r>
      <w:r w:rsidR="00007CE0">
        <w:rPr>
          <w:lang w:val="en-GB" w:eastAsia="zh-CN"/>
        </w:rPr>
        <w:fldChar w:fldCharType="begin"/>
      </w:r>
      <w:r w:rsidR="00007CE0">
        <w:rPr>
          <w:lang w:val="en-GB" w:eastAsia="zh-CN"/>
        </w:rPr>
        <w:instrText xml:space="preserve"> REF _Ref102055375 \h </w:instrText>
      </w:r>
      <w:r w:rsidR="00007CE0">
        <w:rPr>
          <w:lang w:val="en-GB" w:eastAsia="zh-CN"/>
        </w:rPr>
      </w:r>
      <w:r w:rsidR="00007CE0">
        <w:rPr>
          <w:lang w:val="en-GB" w:eastAsia="zh-CN"/>
        </w:rPr>
        <w:fldChar w:fldCharType="separate"/>
      </w:r>
      <w:r w:rsidR="005E0FA2">
        <w:t xml:space="preserve">Figure </w:t>
      </w:r>
      <w:r w:rsidR="005E0FA2">
        <w:rPr>
          <w:noProof/>
        </w:rPr>
        <w:t>2</w:t>
      </w:r>
      <w:r w:rsidR="005E0FA2">
        <w:noBreakHyphen/>
      </w:r>
      <w:r w:rsidR="005E0FA2">
        <w:rPr>
          <w:noProof/>
        </w:rPr>
        <w:t>29</w:t>
      </w:r>
      <w:r w:rsidR="00007CE0">
        <w:rPr>
          <w:lang w:val="en-GB" w:eastAsia="zh-CN"/>
        </w:rPr>
        <w:fldChar w:fldCharType="end"/>
      </w:r>
      <w:r w:rsidR="005642F5">
        <w:rPr>
          <w:lang w:val="en-GB" w:eastAsia="zh-CN"/>
        </w:rPr>
        <w:t>.</w:t>
      </w:r>
    </w:p>
    <w:p w14:paraId="533D6A7F" w14:textId="77777777" w:rsidR="006A39BD" w:rsidRDefault="000F2AC9" w:rsidP="000F2AC9">
      <w:pPr>
        <w:jc w:val="center"/>
        <w:rPr>
          <w:lang w:val="en-GB" w:eastAsia="zh-CN"/>
        </w:rPr>
      </w:pPr>
      <w:r>
        <w:rPr>
          <w:noProof/>
          <w:lang w:val="en-GB" w:eastAsia="zh-CN"/>
        </w:rPr>
        <w:lastRenderedPageBreak/>
        <w:drawing>
          <wp:inline distT="0" distB="0" distL="0" distR="0" wp14:anchorId="14AE8274" wp14:editId="6FD5304A">
            <wp:extent cx="4714875" cy="3573751"/>
            <wp:effectExtent l="0" t="0" r="0" b="8255"/>
            <wp:docPr id="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18025" cy="3576138"/>
                    </a:xfrm>
                    <a:prstGeom prst="rect">
                      <a:avLst/>
                    </a:prstGeom>
                    <a:noFill/>
                    <a:ln>
                      <a:noFill/>
                    </a:ln>
                  </pic:spPr>
                </pic:pic>
              </a:graphicData>
            </a:graphic>
          </wp:inline>
        </w:drawing>
      </w:r>
    </w:p>
    <w:p w14:paraId="53CDBAF1" w14:textId="1374E481" w:rsidR="000F2AC9" w:rsidRPr="00BD16D3" w:rsidRDefault="000F2AC9" w:rsidP="000F2AC9">
      <w:pPr>
        <w:pStyle w:val="Caption"/>
        <w:jc w:val="center"/>
        <w:rPr>
          <w:iCs/>
          <w:szCs w:val="16"/>
          <w:lang w:eastAsia="ko-KR"/>
        </w:rPr>
      </w:pPr>
      <w:bookmarkStart w:id="36" w:name="_Ref102055375"/>
      <w:bookmarkStart w:id="37" w:name="_Ref102055370"/>
      <w:r>
        <w:t xml:space="preserve">Figure </w:t>
      </w:r>
      <w:fldSimple w:instr=" STYLEREF 1 \s ">
        <w:r w:rsidR="00941605">
          <w:rPr>
            <w:noProof/>
          </w:rPr>
          <w:t>2</w:t>
        </w:r>
      </w:fldSimple>
      <w:r w:rsidR="00941605">
        <w:noBreakHyphen/>
      </w:r>
      <w:fldSimple w:instr=" SEQ Figure \* ARABIC \s 1 ">
        <w:r w:rsidR="00941605">
          <w:rPr>
            <w:noProof/>
          </w:rPr>
          <w:t>29</w:t>
        </w:r>
      </w:fldSimple>
      <w:bookmarkEnd w:id="36"/>
      <w:r>
        <w:t xml:space="preserve"> base-station antenna panels configuration in TDD SU-MIMO</w:t>
      </w:r>
      <w:r w:rsidR="004D4CA6">
        <w:t>, MU-</w:t>
      </w:r>
      <w:proofErr w:type="gramStart"/>
      <w:r w:rsidR="004D4CA6">
        <w:t>MIMO</w:t>
      </w:r>
      <w:proofErr w:type="gramEnd"/>
      <w:r>
        <w:t xml:space="preserve"> and FD modes</w:t>
      </w:r>
      <w:bookmarkEnd w:id="37"/>
    </w:p>
    <w:p w14:paraId="161513AC" w14:textId="77777777" w:rsidR="005C0B27" w:rsidRDefault="005C0B27" w:rsidP="00FF5F5A">
      <w:pPr>
        <w:rPr>
          <w:lang w:eastAsia="zh-CN"/>
        </w:rPr>
      </w:pPr>
    </w:p>
    <w:p w14:paraId="1BC044CD" w14:textId="4473EE26" w:rsidR="000323ED" w:rsidRPr="000F2AC9" w:rsidRDefault="00E655DB" w:rsidP="008114C9">
      <w:pPr>
        <w:jc w:val="both"/>
        <w:rPr>
          <w:lang w:eastAsia="zh-CN"/>
        </w:rPr>
      </w:pPr>
      <w:r>
        <w:rPr>
          <w:lang w:eastAsia="zh-CN"/>
        </w:rPr>
        <w:t>The</w:t>
      </w:r>
      <w:r w:rsidR="00845D0F">
        <w:rPr>
          <w:lang w:eastAsia="zh-CN"/>
        </w:rPr>
        <w:t xml:space="preserve"> main</w:t>
      </w:r>
      <w:r>
        <w:rPr>
          <w:lang w:eastAsia="zh-CN"/>
        </w:rPr>
        <w:t xml:space="preserve"> </w:t>
      </w:r>
      <w:r w:rsidR="00AB13FA">
        <w:rPr>
          <w:lang w:eastAsia="zh-CN"/>
        </w:rPr>
        <w:t xml:space="preserve">simulation </w:t>
      </w:r>
      <w:r w:rsidR="00845D0F">
        <w:rPr>
          <w:lang w:eastAsia="zh-CN"/>
        </w:rPr>
        <w:t>parameters</w:t>
      </w:r>
      <w:r w:rsidR="00AB13FA">
        <w:rPr>
          <w:lang w:eastAsia="zh-CN"/>
        </w:rPr>
        <w:t xml:space="preserve"> for initial performance evaluation </w:t>
      </w:r>
      <w:r w:rsidR="00DC78DB">
        <w:rPr>
          <w:lang w:eastAsia="zh-CN"/>
        </w:rPr>
        <w:t xml:space="preserve">of </w:t>
      </w:r>
      <w:proofErr w:type="spellStart"/>
      <w:r w:rsidR="00DC78DB">
        <w:rPr>
          <w:lang w:eastAsia="zh-CN"/>
        </w:rPr>
        <w:t>UMi</w:t>
      </w:r>
      <w:proofErr w:type="spellEnd"/>
      <w:r w:rsidR="00DC78DB">
        <w:rPr>
          <w:lang w:eastAsia="zh-CN"/>
        </w:rPr>
        <w:t xml:space="preserve"> deployment scenario</w:t>
      </w:r>
      <w:r w:rsidR="00AB13FA">
        <w:rPr>
          <w:lang w:eastAsia="zh-CN"/>
        </w:rPr>
        <w:t xml:space="preserve"> </w:t>
      </w:r>
      <w:r w:rsidR="00845D0F">
        <w:rPr>
          <w:lang w:eastAsia="zh-CN"/>
        </w:rPr>
        <w:t>are</w:t>
      </w:r>
      <w:r w:rsidR="00AB13FA">
        <w:rPr>
          <w:lang w:eastAsia="zh-CN"/>
        </w:rPr>
        <w:t xml:space="preserve"> provide</w:t>
      </w:r>
      <w:r w:rsidR="005D6347">
        <w:rPr>
          <w:lang w:eastAsia="zh-CN"/>
        </w:rPr>
        <w:t>d in</w:t>
      </w:r>
      <w:r w:rsidR="00845D0F">
        <w:rPr>
          <w:lang w:eastAsia="zh-CN"/>
        </w:rPr>
        <w:t xml:space="preserve"> </w:t>
      </w:r>
      <w:r w:rsidR="00A64868">
        <w:rPr>
          <w:lang w:eastAsia="zh-CN"/>
        </w:rPr>
        <w:fldChar w:fldCharType="begin"/>
      </w:r>
      <w:r w:rsidR="00A64868">
        <w:rPr>
          <w:lang w:eastAsia="zh-CN"/>
        </w:rPr>
        <w:instrText xml:space="preserve"> REF _Ref101903923 \h </w:instrText>
      </w:r>
      <w:r w:rsidR="00A64868">
        <w:rPr>
          <w:lang w:eastAsia="zh-CN"/>
        </w:rPr>
      </w:r>
      <w:r w:rsidR="00A64868">
        <w:rPr>
          <w:lang w:eastAsia="zh-CN"/>
        </w:rPr>
        <w:fldChar w:fldCharType="separate"/>
      </w:r>
      <w:r w:rsidR="00400DBA" w:rsidRPr="00C52281">
        <w:t xml:space="preserve">Table </w:t>
      </w:r>
      <w:r w:rsidR="00400DBA">
        <w:rPr>
          <w:noProof/>
        </w:rPr>
        <w:t>20</w:t>
      </w:r>
      <w:r w:rsidR="00A64868">
        <w:rPr>
          <w:lang w:eastAsia="zh-CN"/>
        </w:rPr>
        <w:fldChar w:fldCharType="end"/>
      </w:r>
      <w:r w:rsidR="00886215">
        <w:rPr>
          <w:lang w:eastAsia="zh-CN"/>
        </w:rPr>
        <w:t xml:space="preserve"> </w:t>
      </w:r>
      <w:r w:rsidR="00A64868">
        <w:rPr>
          <w:lang w:eastAsia="zh-CN"/>
        </w:rPr>
        <w:t xml:space="preserve">in the </w:t>
      </w:r>
      <w:r w:rsidR="00886215">
        <w:rPr>
          <w:lang w:eastAsia="zh-CN"/>
        </w:rPr>
        <w:t>appendix</w:t>
      </w:r>
      <w:r w:rsidR="00A64868">
        <w:rPr>
          <w:lang w:eastAsia="zh-CN"/>
        </w:rPr>
        <w:t>.</w:t>
      </w:r>
    </w:p>
    <w:p w14:paraId="4D99A089" w14:textId="090CF69B" w:rsidR="000F2AC9" w:rsidRDefault="002402E7" w:rsidP="008114C9">
      <w:pPr>
        <w:jc w:val="both"/>
        <w:rPr>
          <w:lang w:val="en-GB" w:eastAsia="zh-CN"/>
        </w:rPr>
      </w:pPr>
      <w:r>
        <w:rPr>
          <w:lang w:val="en-GB" w:eastAsia="zh-CN"/>
        </w:rPr>
        <w:t xml:space="preserve">For dense urban </w:t>
      </w:r>
      <w:r w:rsidR="004C1B15">
        <w:rPr>
          <w:lang w:val="en-GB" w:eastAsia="zh-CN"/>
        </w:rPr>
        <w:t xml:space="preserve">deployment scenario </w:t>
      </w:r>
      <w:r w:rsidR="0051725E">
        <w:rPr>
          <w:lang w:val="en-GB" w:eastAsia="zh-CN"/>
        </w:rPr>
        <w:t xml:space="preserve">for FR2, </w:t>
      </w:r>
      <w:r w:rsidR="00C241F7">
        <w:rPr>
          <w:lang w:val="en-GB" w:eastAsia="zh-CN"/>
        </w:rPr>
        <w:t xml:space="preserve">the base station </w:t>
      </w:r>
      <w:proofErr w:type="spellStart"/>
      <w:r w:rsidR="00C241F7">
        <w:rPr>
          <w:lang w:val="en-GB" w:eastAsia="zh-CN"/>
        </w:rPr>
        <w:t>analog</w:t>
      </w:r>
      <w:proofErr w:type="spellEnd"/>
      <w:r w:rsidR="00C241F7">
        <w:rPr>
          <w:lang w:val="en-GB" w:eastAsia="zh-CN"/>
        </w:rPr>
        <w:t xml:space="preserve"> beam codebook </w:t>
      </w:r>
      <w:r w:rsidR="00AC2E68">
        <w:rPr>
          <w:lang w:val="en-GB" w:eastAsia="zh-CN"/>
        </w:rPr>
        <w:t xml:space="preserve">used for initial </w:t>
      </w:r>
      <w:r w:rsidR="00C166C6">
        <w:rPr>
          <w:lang w:val="en-GB" w:eastAsia="zh-CN"/>
        </w:rPr>
        <w:t xml:space="preserve">performance evaluation is provided in </w:t>
      </w:r>
      <w:r w:rsidR="008114C9">
        <w:rPr>
          <w:lang w:val="en-GB" w:eastAsia="zh-CN"/>
        </w:rPr>
        <w:fldChar w:fldCharType="begin"/>
      </w:r>
      <w:r w:rsidR="008114C9">
        <w:rPr>
          <w:lang w:val="en-GB" w:eastAsia="zh-CN"/>
        </w:rPr>
        <w:instrText xml:space="preserve"> REF _Ref102055480 \h  \* MERGEFORMAT </w:instrText>
      </w:r>
      <w:r w:rsidR="008114C9">
        <w:rPr>
          <w:lang w:val="en-GB" w:eastAsia="zh-CN"/>
        </w:rPr>
      </w:r>
      <w:r w:rsidR="008114C9">
        <w:rPr>
          <w:lang w:val="en-GB" w:eastAsia="zh-CN"/>
        </w:rPr>
        <w:fldChar w:fldCharType="separate"/>
      </w:r>
      <w:r w:rsidR="00400DBA" w:rsidRPr="00400DBA">
        <w:t xml:space="preserve">Table </w:t>
      </w:r>
      <w:r w:rsidR="00400DBA" w:rsidRPr="00400DBA">
        <w:t>13</w:t>
      </w:r>
      <w:r w:rsidR="008114C9">
        <w:rPr>
          <w:lang w:val="en-GB" w:eastAsia="zh-CN"/>
        </w:rPr>
        <w:fldChar w:fldCharType="end"/>
      </w:r>
      <w:r w:rsidR="008114C9">
        <w:rPr>
          <w:lang w:val="en-GB" w:eastAsia="zh-CN"/>
        </w:rPr>
        <w:t xml:space="preserve"> </w:t>
      </w:r>
      <w:r w:rsidR="006B50F0">
        <w:rPr>
          <w:lang w:val="en-GB" w:eastAsia="zh-CN"/>
        </w:rPr>
        <w:t xml:space="preserve">and </w:t>
      </w:r>
      <w:r w:rsidR="0069010B">
        <w:rPr>
          <w:lang w:val="en-GB" w:eastAsia="zh-CN"/>
        </w:rPr>
        <w:t xml:space="preserve">corresponding </w:t>
      </w:r>
      <w:r w:rsidR="008E4C65">
        <w:rPr>
          <w:lang w:val="en-GB" w:eastAsia="zh-CN"/>
        </w:rPr>
        <w:t>base station composite codebook i</w:t>
      </w:r>
      <w:r w:rsidR="00DD4E26">
        <w:rPr>
          <w:lang w:val="en-GB" w:eastAsia="zh-CN"/>
        </w:rPr>
        <w:t>s</w:t>
      </w:r>
      <w:r w:rsidR="008E4C65">
        <w:rPr>
          <w:lang w:val="en-GB" w:eastAsia="zh-CN"/>
        </w:rPr>
        <w:t xml:space="preserve"> provided in</w:t>
      </w:r>
      <w:r w:rsidR="00941605">
        <w:rPr>
          <w:lang w:val="en-GB" w:eastAsia="zh-CN"/>
        </w:rPr>
        <w:t xml:space="preserve"> Figure 2-30</w:t>
      </w:r>
      <w:r w:rsidR="001742FD">
        <w:rPr>
          <w:color w:val="FF0000"/>
          <w:lang w:val="en-GB" w:eastAsia="zh-CN"/>
        </w:rPr>
        <w:t xml:space="preserve"> </w:t>
      </w:r>
      <w:r w:rsidR="008E4C65">
        <w:rPr>
          <w:lang w:val="en-GB" w:eastAsia="zh-CN"/>
        </w:rPr>
        <w:t>for half duplex SU-MIMO, half duplex MU-MIMO and full duplex modes</w:t>
      </w:r>
      <w:r w:rsidR="00AC09D4">
        <w:rPr>
          <w:lang w:val="en-GB" w:eastAsia="zh-CN"/>
        </w:rPr>
        <w:t>.</w:t>
      </w:r>
    </w:p>
    <w:p w14:paraId="33B4DC45" w14:textId="17F9BDE1" w:rsidR="0000599A" w:rsidRPr="008114C9" w:rsidRDefault="0000599A" w:rsidP="008114C9">
      <w:pPr>
        <w:jc w:val="center"/>
        <w:rPr>
          <w:b/>
          <w:bCs/>
          <w:lang w:val="en-GB" w:eastAsia="zh-CN"/>
        </w:rPr>
      </w:pPr>
      <w:bookmarkStart w:id="38" w:name="_Ref102055480"/>
      <w:r w:rsidRPr="008114C9">
        <w:rPr>
          <w:b/>
          <w:bCs/>
        </w:rPr>
        <w:t xml:space="preserve">Table </w:t>
      </w:r>
      <w:r w:rsidRPr="008114C9">
        <w:rPr>
          <w:b/>
          <w:bCs/>
        </w:rPr>
        <w:fldChar w:fldCharType="begin"/>
      </w:r>
      <w:r w:rsidRPr="008114C9">
        <w:rPr>
          <w:b/>
          <w:bCs/>
        </w:rPr>
        <w:instrText xml:space="preserve"> SEQ Table \* ARABIC </w:instrText>
      </w:r>
      <w:r w:rsidRPr="008114C9">
        <w:rPr>
          <w:b/>
          <w:bCs/>
        </w:rPr>
        <w:fldChar w:fldCharType="separate"/>
      </w:r>
      <w:r w:rsidR="00400DBA">
        <w:rPr>
          <w:b/>
          <w:bCs/>
          <w:noProof/>
        </w:rPr>
        <w:t>13</w:t>
      </w:r>
      <w:r w:rsidRPr="008114C9">
        <w:rPr>
          <w:b/>
          <w:bCs/>
        </w:rPr>
        <w:fldChar w:fldCharType="end"/>
      </w:r>
      <w:bookmarkEnd w:id="38"/>
      <w:r w:rsidR="00F30077" w:rsidRPr="008114C9">
        <w:rPr>
          <w:b/>
          <w:bCs/>
        </w:rPr>
        <w:t xml:space="preserve"> </w:t>
      </w:r>
      <w:proofErr w:type="spellStart"/>
      <w:r w:rsidR="00F30077" w:rsidRPr="008114C9">
        <w:rPr>
          <w:b/>
          <w:bCs/>
          <w:lang w:val="en-GB" w:eastAsia="zh-CN"/>
        </w:rPr>
        <w:t>UMi</w:t>
      </w:r>
      <w:proofErr w:type="spellEnd"/>
      <w:r w:rsidR="00F30077" w:rsidRPr="008114C9">
        <w:rPr>
          <w:b/>
          <w:bCs/>
          <w:lang w:val="en-GB" w:eastAsia="zh-CN"/>
        </w:rPr>
        <w:t xml:space="preserve"> base station </w:t>
      </w:r>
      <w:proofErr w:type="spellStart"/>
      <w:r w:rsidR="00F30077" w:rsidRPr="008114C9">
        <w:rPr>
          <w:b/>
          <w:bCs/>
          <w:lang w:val="en-GB" w:eastAsia="zh-CN"/>
        </w:rPr>
        <w:t>analog</w:t>
      </w:r>
      <w:proofErr w:type="spellEnd"/>
      <w:r w:rsidR="00F30077" w:rsidRPr="008114C9">
        <w:rPr>
          <w:b/>
          <w:bCs/>
          <w:lang w:val="en-GB" w:eastAsia="zh-CN"/>
        </w:rPr>
        <w:t xml:space="preserve"> beams in TDD SU-MIMO, MU-</w:t>
      </w:r>
      <w:proofErr w:type="gramStart"/>
      <w:r w:rsidR="00F30077" w:rsidRPr="008114C9">
        <w:rPr>
          <w:b/>
          <w:bCs/>
          <w:lang w:val="en-GB" w:eastAsia="zh-CN"/>
        </w:rPr>
        <w:t>MIMO</w:t>
      </w:r>
      <w:proofErr w:type="gramEnd"/>
      <w:r w:rsidR="00F30077" w:rsidRPr="008114C9">
        <w:rPr>
          <w:b/>
          <w:bCs/>
          <w:lang w:val="en-GB" w:eastAsia="zh-CN"/>
        </w:rPr>
        <w:t xml:space="preserve"> and FD modes for FR2</w:t>
      </w:r>
    </w:p>
    <w:tbl>
      <w:tblPr>
        <w:tblW w:w="9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4"/>
        <w:gridCol w:w="4322"/>
        <w:gridCol w:w="4012"/>
      </w:tblGrid>
      <w:tr w:rsidR="00C25864" w:rsidRPr="00C25864" w14:paraId="2D07F801" w14:textId="77777777" w:rsidTr="00C25864">
        <w:trPr>
          <w:trHeight w:val="350"/>
        </w:trPr>
        <w:tc>
          <w:tcPr>
            <w:tcW w:w="1604" w:type="dxa"/>
            <w:shd w:val="clear" w:color="auto" w:fill="auto"/>
            <w:tcMar>
              <w:top w:w="72" w:type="dxa"/>
              <w:left w:w="144" w:type="dxa"/>
              <w:bottom w:w="72" w:type="dxa"/>
              <w:right w:w="144" w:type="dxa"/>
            </w:tcMar>
            <w:vAlign w:val="center"/>
            <w:hideMark/>
          </w:tcPr>
          <w:p w14:paraId="4A1A48E2" w14:textId="77777777" w:rsidR="00C25864" w:rsidRPr="00C25864" w:rsidRDefault="00C25864" w:rsidP="00C25864">
            <w:pPr>
              <w:rPr>
                <w:lang w:eastAsia="zh-CN"/>
              </w:rPr>
            </w:pPr>
          </w:p>
        </w:tc>
        <w:tc>
          <w:tcPr>
            <w:tcW w:w="4322" w:type="dxa"/>
            <w:shd w:val="clear" w:color="auto" w:fill="auto"/>
            <w:tcMar>
              <w:top w:w="72" w:type="dxa"/>
              <w:left w:w="144" w:type="dxa"/>
              <w:bottom w:w="72" w:type="dxa"/>
              <w:right w:w="144" w:type="dxa"/>
            </w:tcMar>
            <w:vAlign w:val="center"/>
            <w:hideMark/>
          </w:tcPr>
          <w:p w14:paraId="6D6ADBE4" w14:textId="77777777" w:rsidR="00C25864" w:rsidRPr="00C25864" w:rsidRDefault="00C25864" w:rsidP="00C25864">
            <w:pPr>
              <w:rPr>
                <w:lang w:eastAsia="zh-CN"/>
              </w:rPr>
            </w:pPr>
            <w:r w:rsidRPr="00C25864">
              <w:rPr>
                <w:b/>
                <w:bCs/>
                <w:lang w:eastAsia="zh-CN"/>
              </w:rPr>
              <w:t>Azimuth Angles</w:t>
            </w:r>
          </w:p>
        </w:tc>
        <w:tc>
          <w:tcPr>
            <w:tcW w:w="4012" w:type="dxa"/>
            <w:shd w:val="clear" w:color="auto" w:fill="auto"/>
            <w:tcMar>
              <w:top w:w="72" w:type="dxa"/>
              <w:left w:w="144" w:type="dxa"/>
              <w:bottom w:w="72" w:type="dxa"/>
              <w:right w:w="144" w:type="dxa"/>
            </w:tcMar>
            <w:vAlign w:val="center"/>
            <w:hideMark/>
          </w:tcPr>
          <w:p w14:paraId="3782B935" w14:textId="77777777" w:rsidR="00C25864" w:rsidRPr="00C25864" w:rsidRDefault="00C25864" w:rsidP="00C25864">
            <w:pPr>
              <w:rPr>
                <w:lang w:eastAsia="zh-CN"/>
              </w:rPr>
            </w:pPr>
            <w:r w:rsidRPr="00C25864">
              <w:rPr>
                <w:b/>
                <w:bCs/>
                <w:lang w:eastAsia="zh-CN"/>
              </w:rPr>
              <w:t>Elevation Angles</w:t>
            </w:r>
          </w:p>
        </w:tc>
      </w:tr>
      <w:tr w:rsidR="00C25864" w:rsidRPr="00C25864" w14:paraId="1F0B2E71" w14:textId="77777777" w:rsidTr="00C25864">
        <w:trPr>
          <w:trHeight w:val="547"/>
        </w:trPr>
        <w:tc>
          <w:tcPr>
            <w:tcW w:w="1604" w:type="dxa"/>
            <w:shd w:val="clear" w:color="auto" w:fill="auto"/>
            <w:tcMar>
              <w:top w:w="72" w:type="dxa"/>
              <w:left w:w="144" w:type="dxa"/>
              <w:bottom w:w="72" w:type="dxa"/>
              <w:right w:w="144" w:type="dxa"/>
            </w:tcMar>
            <w:vAlign w:val="center"/>
            <w:hideMark/>
          </w:tcPr>
          <w:p w14:paraId="25C1F85C" w14:textId="07ED33CD" w:rsidR="00C25864" w:rsidRPr="00C25864" w:rsidRDefault="00C25864" w:rsidP="00C25864">
            <w:pPr>
              <w:rPr>
                <w:lang w:eastAsia="zh-CN"/>
              </w:rPr>
            </w:pPr>
            <w:r w:rsidRPr="00C25864">
              <w:rPr>
                <w:lang w:eastAsia="zh-CN"/>
              </w:rPr>
              <w:t>32x8</w:t>
            </w:r>
            <w:r w:rsidR="00202C9E">
              <w:rPr>
                <w:lang w:eastAsia="zh-CN"/>
              </w:rPr>
              <w:t xml:space="preserve"> – for HD-SU</w:t>
            </w:r>
            <w:r w:rsidRPr="00C25864">
              <w:rPr>
                <w:lang w:eastAsia="zh-CN"/>
              </w:rPr>
              <w:br/>
            </w:r>
          </w:p>
        </w:tc>
        <w:tc>
          <w:tcPr>
            <w:tcW w:w="4322" w:type="dxa"/>
            <w:shd w:val="clear" w:color="auto" w:fill="auto"/>
            <w:tcMar>
              <w:top w:w="72" w:type="dxa"/>
              <w:left w:w="144" w:type="dxa"/>
              <w:bottom w:w="72" w:type="dxa"/>
              <w:right w:w="144" w:type="dxa"/>
            </w:tcMar>
            <w:vAlign w:val="center"/>
            <w:hideMark/>
          </w:tcPr>
          <w:p w14:paraId="1D61AB87" w14:textId="70B6F199" w:rsidR="00C25864" w:rsidRPr="00C25864" w:rsidRDefault="00C25864" w:rsidP="00C25864">
            <w:pPr>
              <w:rPr>
                <w:lang w:eastAsia="zh-CN"/>
              </w:rPr>
            </w:pPr>
            <w:r w:rsidRPr="00C25864">
              <w:rPr>
                <w:lang w:eastAsia="zh-CN"/>
              </w:rPr>
              <w:t>-60̊ to 60˚, at 5.6˚ separation</w:t>
            </w:r>
          </w:p>
        </w:tc>
        <w:tc>
          <w:tcPr>
            <w:tcW w:w="4012" w:type="dxa"/>
            <w:shd w:val="clear" w:color="auto" w:fill="auto"/>
            <w:tcMar>
              <w:top w:w="72" w:type="dxa"/>
              <w:left w:w="144" w:type="dxa"/>
              <w:bottom w:w="72" w:type="dxa"/>
              <w:right w:w="144" w:type="dxa"/>
            </w:tcMar>
            <w:vAlign w:val="center"/>
            <w:hideMark/>
          </w:tcPr>
          <w:p w14:paraId="46FE262C" w14:textId="7979DEC7" w:rsidR="00C25864" w:rsidRPr="00C25864" w:rsidRDefault="00C25864" w:rsidP="00C25864">
            <w:pPr>
              <w:rPr>
                <w:lang w:eastAsia="zh-CN"/>
              </w:rPr>
            </w:pPr>
            <w:r w:rsidRPr="00C25864">
              <w:rPr>
                <w:lang w:eastAsia="zh-CN"/>
              </w:rPr>
              <w:t>101˚ to 146˚, at 22.5˚ separation</w:t>
            </w:r>
          </w:p>
        </w:tc>
      </w:tr>
      <w:tr w:rsidR="00C25864" w:rsidRPr="00C25864" w14:paraId="294E215B" w14:textId="77777777" w:rsidTr="00C25864">
        <w:trPr>
          <w:trHeight w:val="547"/>
        </w:trPr>
        <w:tc>
          <w:tcPr>
            <w:tcW w:w="1604" w:type="dxa"/>
            <w:shd w:val="clear" w:color="auto" w:fill="auto"/>
            <w:tcMar>
              <w:top w:w="72" w:type="dxa"/>
              <w:left w:w="144" w:type="dxa"/>
              <w:bottom w:w="72" w:type="dxa"/>
              <w:right w:w="144" w:type="dxa"/>
            </w:tcMar>
            <w:vAlign w:val="center"/>
            <w:hideMark/>
          </w:tcPr>
          <w:p w14:paraId="0B017155" w14:textId="31E8EA1C" w:rsidR="00C25864" w:rsidRPr="00C25864" w:rsidRDefault="00C25864" w:rsidP="00C25864">
            <w:pPr>
              <w:rPr>
                <w:lang w:eastAsia="zh-CN"/>
              </w:rPr>
            </w:pPr>
            <w:r w:rsidRPr="00C25864">
              <w:rPr>
                <w:lang w:eastAsia="zh-CN"/>
              </w:rPr>
              <w:t>32x4</w:t>
            </w:r>
            <w:r w:rsidR="00202C9E">
              <w:rPr>
                <w:lang w:eastAsia="zh-CN"/>
              </w:rPr>
              <w:t xml:space="preserve"> – for FD and HD-MU</w:t>
            </w:r>
            <w:r w:rsidRPr="00C25864">
              <w:rPr>
                <w:lang w:eastAsia="zh-CN"/>
              </w:rPr>
              <w:br/>
            </w:r>
          </w:p>
        </w:tc>
        <w:tc>
          <w:tcPr>
            <w:tcW w:w="4322" w:type="dxa"/>
            <w:shd w:val="clear" w:color="auto" w:fill="auto"/>
            <w:tcMar>
              <w:top w:w="72" w:type="dxa"/>
              <w:left w:w="144" w:type="dxa"/>
              <w:bottom w:w="72" w:type="dxa"/>
              <w:right w:w="144" w:type="dxa"/>
            </w:tcMar>
            <w:vAlign w:val="center"/>
            <w:hideMark/>
          </w:tcPr>
          <w:p w14:paraId="516579E8" w14:textId="355F7F6E" w:rsidR="00C25864" w:rsidRPr="00C25864" w:rsidRDefault="00C25864" w:rsidP="00C25864">
            <w:pPr>
              <w:rPr>
                <w:lang w:eastAsia="zh-CN"/>
              </w:rPr>
            </w:pPr>
            <w:r w:rsidRPr="00C25864">
              <w:rPr>
                <w:lang w:eastAsia="zh-CN"/>
              </w:rPr>
              <w:t>-60̊ to 60˚, at 5.6˚ separation</w:t>
            </w:r>
          </w:p>
        </w:tc>
        <w:tc>
          <w:tcPr>
            <w:tcW w:w="4012" w:type="dxa"/>
            <w:shd w:val="clear" w:color="auto" w:fill="auto"/>
            <w:tcMar>
              <w:top w:w="72" w:type="dxa"/>
              <w:left w:w="144" w:type="dxa"/>
              <w:bottom w:w="72" w:type="dxa"/>
              <w:right w:w="144" w:type="dxa"/>
            </w:tcMar>
            <w:vAlign w:val="center"/>
            <w:hideMark/>
          </w:tcPr>
          <w:p w14:paraId="3D02A3AE" w14:textId="2BA87AC0" w:rsidR="00C25864" w:rsidRPr="00C25864" w:rsidRDefault="00C25864" w:rsidP="00C25864">
            <w:pPr>
              <w:rPr>
                <w:lang w:eastAsia="zh-CN"/>
              </w:rPr>
            </w:pPr>
            <w:r w:rsidRPr="00C25864">
              <w:rPr>
                <w:lang w:eastAsia="zh-CN"/>
              </w:rPr>
              <w:t>112.5˚ and 135˚, at 22.5˚ separation</w:t>
            </w:r>
          </w:p>
        </w:tc>
      </w:tr>
    </w:tbl>
    <w:p w14:paraId="6EC299C9" w14:textId="77777777" w:rsidR="00AC09D4" w:rsidRDefault="00AC09D4" w:rsidP="000C15F7">
      <w:pPr>
        <w:rPr>
          <w:lang w:eastAsia="zh-CN"/>
        </w:rPr>
      </w:pPr>
    </w:p>
    <w:p w14:paraId="6873F72A" w14:textId="1D291873" w:rsidR="00EE5098" w:rsidRPr="00C25864" w:rsidRDefault="007E6537" w:rsidP="000C15F7">
      <w:pPr>
        <w:rPr>
          <w:lang w:eastAsia="zh-CN"/>
        </w:rPr>
      </w:pPr>
      <w:r>
        <w:rPr>
          <w:noProof/>
          <w:lang w:eastAsia="zh-CN"/>
        </w:rPr>
        <w:lastRenderedPageBreak/>
        <w:drawing>
          <wp:inline distT="0" distB="0" distL="0" distR="0" wp14:anchorId="5D12EAE6" wp14:editId="554397F3">
            <wp:extent cx="6324600" cy="2524125"/>
            <wp:effectExtent l="0" t="0" r="0" b="9525"/>
            <wp:docPr id="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24600" cy="2524125"/>
                    </a:xfrm>
                    <a:prstGeom prst="rect">
                      <a:avLst/>
                    </a:prstGeom>
                    <a:noFill/>
                    <a:ln>
                      <a:noFill/>
                    </a:ln>
                  </pic:spPr>
                </pic:pic>
              </a:graphicData>
            </a:graphic>
          </wp:inline>
        </w:drawing>
      </w:r>
    </w:p>
    <w:p w14:paraId="452DE905" w14:textId="31DA994E" w:rsidR="008B7E2E" w:rsidRDefault="007E6537" w:rsidP="005A60CA">
      <w:pPr>
        <w:pStyle w:val="Caption"/>
        <w:jc w:val="center"/>
      </w:pPr>
      <w:bookmarkStart w:id="39" w:name="_Ref102055528"/>
      <w:r>
        <w:t xml:space="preserve">Figure </w:t>
      </w:r>
      <w:fldSimple w:instr=" STYLEREF 1 \s ">
        <w:r w:rsidR="00941605">
          <w:rPr>
            <w:noProof/>
          </w:rPr>
          <w:t>2</w:t>
        </w:r>
      </w:fldSimple>
      <w:r w:rsidR="00941605">
        <w:noBreakHyphen/>
      </w:r>
      <w:fldSimple w:instr=" SEQ Figure \* ARABIC \s 1 ">
        <w:r w:rsidR="00941605">
          <w:rPr>
            <w:noProof/>
          </w:rPr>
          <w:t>30</w:t>
        </w:r>
      </w:fldSimple>
      <w:bookmarkEnd w:id="39"/>
      <w:r>
        <w:t xml:space="preserve"> base-station </w:t>
      </w:r>
      <w:r w:rsidR="009F78E1">
        <w:t>analog beam codebook</w:t>
      </w:r>
      <w:r>
        <w:t xml:space="preserve"> in TDD SU-MIMO, MU-</w:t>
      </w:r>
      <w:proofErr w:type="gramStart"/>
      <w:r>
        <w:t>MIMO</w:t>
      </w:r>
      <w:proofErr w:type="gramEnd"/>
      <w:r>
        <w:t xml:space="preserve"> and FD modes</w:t>
      </w:r>
    </w:p>
    <w:p w14:paraId="2C5A1F47" w14:textId="0B953049" w:rsidR="000D209D" w:rsidRPr="000D209D" w:rsidRDefault="00183BB9" w:rsidP="001742FD">
      <w:pPr>
        <w:jc w:val="both"/>
      </w:pPr>
      <w:r>
        <w:t>Figure 2-</w:t>
      </w:r>
      <w:r w:rsidR="006B670D">
        <w:t>31</w:t>
      </w:r>
      <w:r>
        <w:t xml:space="preserve"> </w:t>
      </w:r>
      <w:r w:rsidR="00120D2B">
        <w:t xml:space="preserve">shows the </w:t>
      </w:r>
      <w:r w:rsidR="00513F50">
        <w:t xml:space="preserve">downlink </w:t>
      </w:r>
      <w:r w:rsidR="00120D2B">
        <w:t xml:space="preserve">user perceived throughput (UPT) results </w:t>
      </w:r>
      <w:r w:rsidR="00F05553">
        <w:t xml:space="preserve">with low load </w:t>
      </w:r>
      <w:proofErr w:type="spellStart"/>
      <w:r w:rsidR="00F05553">
        <w:t>bursty</w:t>
      </w:r>
      <w:proofErr w:type="spellEnd"/>
      <w:r w:rsidR="00F05553">
        <w:t xml:space="preserve"> traffic</w:t>
      </w:r>
      <w:r w:rsidR="00513F50">
        <w:t xml:space="preserve"> for baseline half-duplex SU-MIMO, half-duplex MU-</w:t>
      </w:r>
      <w:proofErr w:type="gramStart"/>
      <w:r w:rsidR="00513F50">
        <w:t>MIMO</w:t>
      </w:r>
      <w:proofErr w:type="gramEnd"/>
      <w:r w:rsidR="00513F50">
        <w:t xml:space="preserve"> and </w:t>
      </w:r>
      <w:r w:rsidR="008C04BE">
        <w:t xml:space="preserve">full duplex </w:t>
      </w:r>
      <w:r w:rsidR="00D57228">
        <w:t xml:space="preserve">modes. For full duplex simulations, different </w:t>
      </w:r>
      <w:r w:rsidR="00C70387">
        <w:t xml:space="preserve">curves represent different simulation </w:t>
      </w:r>
      <w:r w:rsidR="00D57228">
        <w:t xml:space="preserve">runs </w:t>
      </w:r>
      <w:r w:rsidR="008C04BE">
        <w:t xml:space="preserve">with different </w:t>
      </w:r>
      <w:r w:rsidR="00342B29">
        <w:t>parameterized values of</w:t>
      </w:r>
      <w:r w:rsidR="00772930">
        <w:t xml:space="preserve"> </w:t>
      </w:r>
      <w:r w:rsidR="00F55915">
        <w:t xml:space="preserve">self-interference </w:t>
      </w:r>
      <w:r w:rsidR="00FA08A0">
        <w:t>isolation</w:t>
      </w:r>
      <w:r w:rsidR="00CF4A8E">
        <w:t>.</w:t>
      </w:r>
    </w:p>
    <w:p w14:paraId="0DFE512A" w14:textId="0EACE38B" w:rsidR="007E6537" w:rsidRPr="00C25864" w:rsidRDefault="005A283A" w:rsidP="000D209D">
      <w:pPr>
        <w:jc w:val="center"/>
        <w:rPr>
          <w:lang w:eastAsia="zh-CN"/>
        </w:rPr>
      </w:pPr>
      <w:r w:rsidRPr="005A283A">
        <w:rPr>
          <w:noProof/>
          <w:lang w:eastAsia="zh-CN"/>
        </w:rPr>
        <w:drawing>
          <wp:inline distT="0" distB="0" distL="0" distR="0" wp14:anchorId="19A20831" wp14:editId="616A3210">
            <wp:extent cx="4878658" cy="3657600"/>
            <wp:effectExtent l="0" t="0" r="0" b="0"/>
            <wp:docPr id="11" name="Picture 10" descr="Chart&#10;&#10;Description automatically generated">
              <a:extLst xmlns:a="http://schemas.openxmlformats.org/drawingml/2006/main">
                <a:ext uri="{FF2B5EF4-FFF2-40B4-BE49-F238E27FC236}">
                  <a16:creationId xmlns:a16="http://schemas.microsoft.com/office/drawing/2014/main" id="{2CCCF4FE-4010-4042-A085-A45783986D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2CCCF4FE-4010-4042-A085-A45783986D90}"/>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4878658" cy="3657600"/>
                    </a:xfrm>
                    <a:prstGeom prst="rect">
                      <a:avLst/>
                    </a:prstGeom>
                  </pic:spPr>
                </pic:pic>
              </a:graphicData>
            </a:graphic>
          </wp:inline>
        </w:drawing>
      </w:r>
    </w:p>
    <w:p w14:paraId="580E1689" w14:textId="4A67C8A6" w:rsidR="00730D04" w:rsidRDefault="00730D04" w:rsidP="00730D04">
      <w:pPr>
        <w:pStyle w:val="Caption"/>
        <w:jc w:val="center"/>
      </w:pPr>
      <w:r>
        <w:t xml:space="preserve">Figure </w:t>
      </w:r>
      <w:fldSimple w:instr=" STYLEREF 1 \s ">
        <w:r w:rsidR="00941605">
          <w:rPr>
            <w:noProof/>
          </w:rPr>
          <w:t>2</w:t>
        </w:r>
      </w:fldSimple>
      <w:r w:rsidR="00941605">
        <w:noBreakHyphen/>
      </w:r>
      <w:fldSimple w:instr=" SEQ Figure \* ARABIC \s 1 ">
        <w:r w:rsidR="00941605">
          <w:rPr>
            <w:noProof/>
          </w:rPr>
          <w:t>31</w:t>
        </w:r>
      </w:fldSimple>
      <w:r>
        <w:t xml:space="preserve"> DL UPT </w:t>
      </w:r>
      <w:r w:rsidR="00BD55D6">
        <w:t>with low load</w:t>
      </w:r>
      <w:r>
        <w:t xml:space="preserve"> </w:t>
      </w:r>
      <w:r w:rsidR="00D83935">
        <w:t>for</w:t>
      </w:r>
      <w:r>
        <w:t xml:space="preserve"> TDD SU-MIMO, MU-</w:t>
      </w:r>
      <w:proofErr w:type="gramStart"/>
      <w:r>
        <w:t>MIMO</w:t>
      </w:r>
      <w:proofErr w:type="gramEnd"/>
      <w:r>
        <w:t xml:space="preserve"> and FD modes</w:t>
      </w:r>
    </w:p>
    <w:p w14:paraId="2387B9AD" w14:textId="77777777" w:rsidR="00730D04" w:rsidRDefault="00730D04" w:rsidP="000D209D">
      <w:pPr>
        <w:jc w:val="center"/>
        <w:rPr>
          <w:lang w:eastAsia="zh-CN"/>
        </w:rPr>
      </w:pPr>
    </w:p>
    <w:p w14:paraId="06A676B8" w14:textId="66226C83" w:rsidR="007855BB" w:rsidRPr="007855BB" w:rsidRDefault="007855BB" w:rsidP="00730D04">
      <w:pPr>
        <w:rPr>
          <w:rFonts w:eastAsia="Batang"/>
          <w:b/>
          <w:szCs w:val="24"/>
          <w:u w:val="single"/>
        </w:rPr>
      </w:pPr>
      <w:r>
        <w:rPr>
          <w:bCs/>
          <w:iCs/>
          <w:szCs w:val="16"/>
          <w:lang w:val="en-GB" w:eastAsia="ko-KR"/>
        </w:rPr>
        <w:t>The</w:t>
      </w:r>
      <w:r w:rsidRPr="007855BB">
        <w:rPr>
          <w:bCs/>
          <w:iCs/>
          <w:szCs w:val="16"/>
          <w:lang w:eastAsia="ko-KR"/>
        </w:rPr>
        <w:t xml:space="preserve"> DL performance is impacted by UE-UE CLI and </w:t>
      </w:r>
      <w:proofErr w:type="spellStart"/>
      <w:r w:rsidRPr="007855BB">
        <w:rPr>
          <w:bCs/>
          <w:iCs/>
          <w:szCs w:val="16"/>
          <w:lang w:eastAsia="ko-KR"/>
        </w:rPr>
        <w:t>gNB</w:t>
      </w:r>
      <w:proofErr w:type="spellEnd"/>
      <w:r w:rsidRPr="007855BB">
        <w:rPr>
          <w:bCs/>
          <w:iCs/>
          <w:szCs w:val="16"/>
          <w:lang w:eastAsia="ko-KR"/>
        </w:rPr>
        <w:t>-UE interference</w:t>
      </w:r>
      <w:r w:rsidR="00036E56">
        <w:rPr>
          <w:bCs/>
          <w:iCs/>
          <w:szCs w:val="16"/>
          <w:lang w:eastAsia="ko-KR"/>
        </w:rPr>
        <w:t xml:space="preserve"> in a direct sense</w:t>
      </w:r>
      <w:r w:rsidR="00217033">
        <w:rPr>
          <w:bCs/>
          <w:iCs/>
          <w:szCs w:val="16"/>
          <w:lang w:eastAsia="ko-KR"/>
        </w:rPr>
        <w:t xml:space="preserve">. </w:t>
      </w:r>
      <w:r w:rsidRPr="007855BB">
        <w:rPr>
          <w:bCs/>
          <w:iCs/>
          <w:szCs w:val="16"/>
          <w:lang w:eastAsia="ko-KR"/>
        </w:rPr>
        <w:t>Self-interf</w:t>
      </w:r>
      <w:r w:rsidR="008B7FD6">
        <w:rPr>
          <w:bCs/>
          <w:iCs/>
          <w:szCs w:val="16"/>
          <w:lang w:eastAsia="ko-KR"/>
        </w:rPr>
        <w:t>erence</w:t>
      </w:r>
      <w:r w:rsidRPr="007855BB">
        <w:rPr>
          <w:bCs/>
          <w:iCs/>
          <w:szCs w:val="16"/>
          <w:lang w:eastAsia="ko-KR"/>
        </w:rPr>
        <w:t xml:space="preserve"> </w:t>
      </w:r>
      <w:r w:rsidR="001C3AEC">
        <w:rPr>
          <w:bCs/>
          <w:iCs/>
          <w:szCs w:val="16"/>
          <w:lang w:eastAsia="ko-KR"/>
        </w:rPr>
        <w:t xml:space="preserve">on the other hand </w:t>
      </w:r>
      <w:r w:rsidRPr="007855BB">
        <w:rPr>
          <w:bCs/>
          <w:iCs/>
          <w:szCs w:val="16"/>
          <w:lang w:eastAsia="ko-KR"/>
        </w:rPr>
        <w:t xml:space="preserve">increases UL load, consequently affecting DL performance via </w:t>
      </w:r>
      <w:r w:rsidR="005D0CB3">
        <w:rPr>
          <w:bCs/>
          <w:iCs/>
          <w:szCs w:val="16"/>
          <w:lang w:eastAsia="ko-KR"/>
        </w:rPr>
        <w:t xml:space="preserve">increase </w:t>
      </w:r>
      <w:proofErr w:type="gramStart"/>
      <w:r w:rsidRPr="007855BB">
        <w:rPr>
          <w:bCs/>
          <w:iCs/>
          <w:szCs w:val="16"/>
          <w:lang w:eastAsia="ko-KR"/>
        </w:rPr>
        <w:t>CLI</w:t>
      </w:r>
      <w:proofErr w:type="gramEnd"/>
      <w:r w:rsidR="0095366B">
        <w:rPr>
          <w:bCs/>
          <w:iCs/>
          <w:szCs w:val="16"/>
          <w:lang w:eastAsia="ko-KR"/>
        </w:rPr>
        <w:t xml:space="preserve"> hence causing an</w:t>
      </w:r>
      <w:r w:rsidRPr="007855BB">
        <w:rPr>
          <w:bCs/>
          <w:iCs/>
          <w:szCs w:val="16"/>
          <w:lang w:eastAsia="ko-KR"/>
        </w:rPr>
        <w:t xml:space="preserve"> indirect impact</w:t>
      </w:r>
      <w:r w:rsidR="008B7FD6">
        <w:rPr>
          <w:bCs/>
          <w:iCs/>
          <w:szCs w:val="16"/>
          <w:lang w:eastAsia="ko-KR"/>
        </w:rPr>
        <w:t>.</w:t>
      </w:r>
    </w:p>
    <w:p w14:paraId="176A051E" w14:textId="6DC0C295" w:rsidR="00730D04" w:rsidRPr="00EF6EB4" w:rsidRDefault="0039035E" w:rsidP="001742FD">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33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30D04" w:rsidRPr="00EF6EB4">
        <w:rPr>
          <w:b/>
          <w:szCs w:val="16"/>
          <w:lang w:val="en-GB" w:eastAsia="ko-KR"/>
        </w:rPr>
        <w:t xml:space="preserve">The downlink perceived throughput </w:t>
      </w:r>
      <w:r w:rsidR="00387D7E" w:rsidRPr="00EF6EB4">
        <w:rPr>
          <w:b/>
          <w:szCs w:val="16"/>
          <w:lang w:val="en-GB" w:eastAsia="ko-KR"/>
        </w:rPr>
        <w:t xml:space="preserve">for low load </w:t>
      </w:r>
      <w:proofErr w:type="spellStart"/>
      <w:r w:rsidR="00387D7E" w:rsidRPr="00EF6EB4">
        <w:rPr>
          <w:b/>
          <w:szCs w:val="16"/>
          <w:lang w:val="en-GB" w:eastAsia="ko-KR"/>
        </w:rPr>
        <w:t>bursty</w:t>
      </w:r>
      <w:proofErr w:type="spellEnd"/>
      <w:r w:rsidR="00387D7E" w:rsidRPr="00EF6EB4">
        <w:rPr>
          <w:b/>
          <w:szCs w:val="16"/>
          <w:lang w:val="en-GB" w:eastAsia="ko-KR"/>
        </w:rPr>
        <w:t xml:space="preserve"> traffic</w:t>
      </w:r>
      <w:r w:rsidR="00730D04" w:rsidRPr="00EF6EB4">
        <w:rPr>
          <w:b/>
          <w:szCs w:val="16"/>
          <w:lang w:val="en-GB" w:eastAsia="ko-KR"/>
        </w:rPr>
        <w:t xml:space="preserve"> has </w:t>
      </w:r>
      <w:r w:rsidR="008C1B4C" w:rsidRPr="00EF6EB4">
        <w:rPr>
          <w:b/>
          <w:szCs w:val="16"/>
          <w:lang w:val="en-GB" w:eastAsia="ko-KR"/>
        </w:rPr>
        <w:t>~2.6x performance gains compared with half duplex SU on the median DL UPT</w:t>
      </w:r>
      <w:r w:rsidR="005B614F" w:rsidRPr="00EF6EB4">
        <w:rPr>
          <w:b/>
          <w:szCs w:val="16"/>
          <w:lang w:val="en-GB" w:eastAsia="ko-KR"/>
        </w:rPr>
        <w:t xml:space="preserve"> and ~2x performance gains compared with half duplex MU on the median </w:t>
      </w:r>
      <w:r w:rsidR="005B614F" w:rsidRPr="00EF6EB4">
        <w:rPr>
          <w:b/>
          <w:szCs w:val="16"/>
          <w:lang w:val="en-GB" w:eastAsia="ko-KR"/>
        </w:rPr>
        <w:lastRenderedPageBreak/>
        <w:t>DL UPT</w:t>
      </w:r>
      <w:r w:rsidR="00730D04" w:rsidRPr="00EF6EB4">
        <w:rPr>
          <w:b/>
          <w:szCs w:val="16"/>
          <w:lang w:val="en-GB" w:eastAsia="ko-KR"/>
        </w:rPr>
        <w:t xml:space="preserve">. </w:t>
      </w:r>
      <w:r w:rsidR="00E24665" w:rsidRPr="00EF6EB4">
        <w:rPr>
          <w:b/>
          <w:szCs w:val="16"/>
          <w:lang w:val="en-GB" w:eastAsia="ko-KR"/>
        </w:rPr>
        <w:t xml:space="preserve">The gains are largely a product of </w:t>
      </w:r>
      <w:r w:rsidR="00BE364B" w:rsidRPr="00EF6EB4">
        <w:rPr>
          <w:b/>
          <w:szCs w:val="16"/>
          <w:lang w:val="en-GB" w:eastAsia="ko-KR"/>
        </w:rPr>
        <w:t xml:space="preserve">increased </w:t>
      </w:r>
      <w:r w:rsidR="00302EC0" w:rsidRPr="00EF6EB4">
        <w:rPr>
          <w:b/>
          <w:szCs w:val="16"/>
          <w:lang w:val="en-GB" w:eastAsia="ko-KR"/>
        </w:rPr>
        <w:t xml:space="preserve">time domain resources and reduced transmission latencies enabled by full duplex. </w:t>
      </w:r>
    </w:p>
    <w:p w14:paraId="1D3498E1" w14:textId="16F5BC20" w:rsidR="007855BB" w:rsidRPr="00EF6EB4" w:rsidRDefault="0039035E" w:rsidP="001742FD">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34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52D99" w:rsidRPr="00EF6EB4">
        <w:rPr>
          <w:b/>
          <w:szCs w:val="16"/>
          <w:lang w:val="en-GB" w:eastAsia="ko-KR"/>
        </w:rPr>
        <w:t xml:space="preserve">The downlink perceived throughput </w:t>
      </w:r>
      <w:r w:rsidR="000E32AD" w:rsidRPr="00EF6EB4">
        <w:rPr>
          <w:b/>
          <w:szCs w:val="16"/>
          <w:lang w:val="en-GB" w:eastAsia="ko-KR"/>
        </w:rPr>
        <w:t xml:space="preserve">for low load </w:t>
      </w:r>
      <w:proofErr w:type="spellStart"/>
      <w:r w:rsidR="000E32AD" w:rsidRPr="00EF6EB4">
        <w:rPr>
          <w:b/>
          <w:szCs w:val="16"/>
          <w:lang w:val="en-GB" w:eastAsia="ko-KR"/>
        </w:rPr>
        <w:t>bursty</w:t>
      </w:r>
      <w:proofErr w:type="spellEnd"/>
      <w:r w:rsidR="000E32AD" w:rsidRPr="00EF6EB4">
        <w:rPr>
          <w:b/>
          <w:szCs w:val="16"/>
          <w:lang w:val="en-GB" w:eastAsia="ko-KR"/>
        </w:rPr>
        <w:t xml:space="preserve"> traffic </w:t>
      </w:r>
      <w:r w:rsidR="00152D99" w:rsidRPr="00EF6EB4">
        <w:rPr>
          <w:b/>
          <w:szCs w:val="16"/>
          <w:lang w:val="en-GB" w:eastAsia="ko-KR"/>
        </w:rPr>
        <w:t xml:space="preserve">could achieve better performance </w:t>
      </w:r>
      <w:r w:rsidR="000455A7" w:rsidRPr="00EF6EB4">
        <w:rPr>
          <w:b/>
          <w:szCs w:val="16"/>
          <w:lang w:val="en-GB" w:eastAsia="ko-KR"/>
        </w:rPr>
        <w:t xml:space="preserve">with </w:t>
      </w:r>
      <w:r w:rsidR="00152D99" w:rsidRPr="00EF6EB4">
        <w:rPr>
          <w:b/>
          <w:szCs w:val="16"/>
          <w:lang w:val="en-GB" w:eastAsia="ko-KR"/>
        </w:rPr>
        <w:t xml:space="preserve">110 dB or better </w:t>
      </w:r>
      <w:r w:rsidR="00637228" w:rsidRPr="00EF6EB4">
        <w:rPr>
          <w:b/>
          <w:szCs w:val="16"/>
          <w:lang w:val="en-GB" w:eastAsia="ko-KR"/>
        </w:rPr>
        <w:t>self-interference</w:t>
      </w:r>
      <w:r w:rsidR="00152D99" w:rsidRPr="00EF6EB4">
        <w:rPr>
          <w:b/>
          <w:szCs w:val="16"/>
          <w:lang w:val="en-GB" w:eastAsia="ko-KR"/>
        </w:rPr>
        <w:t xml:space="preserve"> </w:t>
      </w:r>
      <w:r w:rsidR="00D356F4" w:rsidRPr="00EF6EB4">
        <w:rPr>
          <w:b/>
          <w:szCs w:val="16"/>
          <w:lang w:val="en-GB" w:eastAsia="ko-KR"/>
        </w:rPr>
        <w:t>isolation</w:t>
      </w:r>
      <w:r w:rsidR="00152D99" w:rsidRPr="00EF6EB4">
        <w:rPr>
          <w:b/>
          <w:szCs w:val="16"/>
          <w:lang w:val="en-GB" w:eastAsia="ko-KR"/>
        </w:rPr>
        <w:t xml:space="preserve"> value</w:t>
      </w:r>
      <w:r w:rsidR="00C94CB7" w:rsidRPr="00EF6EB4">
        <w:rPr>
          <w:b/>
          <w:szCs w:val="16"/>
          <w:lang w:val="en-GB" w:eastAsia="ko-KR"/>
        </w:rPr>
        <w:t xml:space="preserve"> with good isolation</w:t>
      </w:r>
      <w:r w:rsidR="00152D99" w:rsidRPr="00EF6EB4">
        <w:rPr>
          <w:b/>
          <w:szCs w:val="16"/>
          <w:lang w:val="en-GB" w:eastAsia="ko-KR"/>
        </w:rPr>
        <w:t xml:space="preserve">.  </w:t>
      </w:r>
    </w:p>
    <w:p w14:paraId="26FFF813" w14:textId="24A5B81F" w:rsidR="00E20261" w:rsidRPr="000D209D" w:rsidRDefault="00E20261" w:rsidP="001742FD">
      <w:pPr>
        <w:jc w:val="both"/>
      </w:pPr>
      <w:r w:rsidRPr="00963F72">
        <w:t>Figure 2-</w:t>
      </w:r>
      <w:r w:rsidR="006B670D">
        <w:t>32</w:t>
      </w:r>
      <w:r w:rsidRPr="00963F72">
        <w:t xml:space="preserve"> </w:t>
      </w:r>
      <w:r>
        <w:t xml:space="preserve">shows the downlink user perceived throughput (UPT) results with high load </w:t>
      </w:r>
      <w:proofErr w:type="spellStart"/>
      <w:r>
        <w:t>bursty</w:t>
      </w:r>
      <w:proofErr w:type="spellEnd"/>
      <w:r>
        <w:t xml:space="preserve"> traffic for baseline half-duplex SU-MIMO, half-duplex MU-</w:t>
      </w:r>
      <w:proofErr w:type="gramStart"/>
      <w:r>
        <w:t>MIMO</w:t>
      </w:r>
      <w:proofErr w:type="gramEnd"/>
      <w:r>
        <w:t xml:space="preserve"> and full duplex modes. For full duplex simulations, different curves represent different simulation runs with different configured self-interference </w:t>
      </w:r>
      <w:r w:rsidR="00302EC0">
        <w:t>isolation</w:t>
      </w:r>
      <w:r>
        <w:t xml:space="preserve"> values.</w:t>
      </w:r>
    </w:p>
    <w:p w14:paraId="1CA953C9" w14:textId="7693E8BD" w:rsidR="00E20261" w:rsidRPr="00E20261" w:rsidRDefault="00387D7E" w:rsidP="00387D7E">
      <w:pPr>
        <w:jc w:val="center"/>
        <w:rPr>
          <w:bCs/>
          <w:iCs/>
          <w:szCs w:val="16"/>
          <w:lang w:eastAsia="ko-KR"/>
        </w:rPr>
      </w:pPr>
      <w:r w:rsidRPr="00387D7E">
        <w:rPr>
          <w:bCs/>
          <w:iCs/>
          <w:noProof/>
          <w:szCs w:val="16"/>
          <w:lang w:eastAsia="ko-KR"/>
        </w:rPr>
        <w:drawing>
          <wp:inline distT="0" distB="0" distL="0" distR="0" wp14:anchorId="2354982B" wp14:editId="66BC21A9">
            <wp:extent cx="4878659" cy="3657600"/>
            <wp:effectExtent l="0" t="0" r="0" b="0"/>
            <wp:docPr id="25" name="Picture 24" descr="Chart&#10;&#10;Description automatically generated">
              <a:extLst xmlns:a="http://schemas.openxmlformats.org/drawingml/2006/main">
                <a:ext uri="{FF2B5EF4-FFF2-40B4-BE49-F238E27FC236}">
                  <a16:creationId xmlns:a16="http://schemas.microsoft.com/office/drawing/2014/main" id="{A5433024-AFAB-400C-9FEA-3B2B726BE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Chart&#10;&#10;Description automatically generated">
                      <a:extLst>
                        <a:ext uri="{FF2B5EF4-FFF2-40B4-BE49-F238E27FC236}">
                          <a16:creationId xmlns:a16="http://schemas.microsoft.com/office/drawing/2014/main" id="{A5433024-AFAB-400C-9FEA-3B2B726BEC4C}"/>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0C14721E" w14:textId="714241F5" w:rsidR="00387D7E" w:rsidRDefault="00387D7E" w:rsidP="00387D7E">
      <w:pPr>
        <w:pStyle w:val="Caption"/>
        <w:jc w:val="center"/>
      </w:pPr>
      <w:r>
        <w:t xml:space="preserve">Figure </w:t>
      </w:r>
      <w:fldSimple w:instr=" STYLEREF 1 \s ">
        <w:r w:rsidR="00941605">
          <w:rPr>
            <w:noProof/>
          </w:rPr>
          <w:t>2</w:t>
        </w:r>
      </w:fldSimple>
      <w:r w:rsidR="00941605">
        <w:noBreakHyphen/>
      </w:r>
      <w:fldSimple w:instr=" SEQ Figure \* ARABIC \s 1 ">
        <w:r w:rsidR="00941605">
          <w:rPr>
            <w:noProof/>
          </w:rPr>
          <w:t>32</w:t>
        </w:r>
      </w:fldSimple>
      <w:r>
        <w:t xml:space="preserve"> DL UPT with high load for TDD SU-MIMO, MU-</w:t>
      </w:r>
      <w:proofErr w:type="gramStart"/>
      <w:r>
        <w:t>MIMO</w:t>
      </w:r>
      <w:proofErr w:type="gramEnd"/>
      <w:r>
        <w:t xml:space="preserve"> and FD modes</w:t>
      </w:r>
    </w:p>
    <w:p w14:paraId="578A9652" w14:textId="2BA6DFCE" w:rsidR="00387D7E" w:rsidRPr="00EF6EB4" w:rsidRDefault="0039035E" w:rsidP="00ED7A56">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35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87D7E" w:rsidRPr="00EF6EB4">
        <w:rPr>
          <w:b/>
          <w:szCs w:val="16"/>
          <w:lang w:val="en-GB" w:eastAsia="ko-KR"/>
        </w:rPr>
        <w:t xml:space="preserve">The downlink perceived throughput for high load </w:t>
      </w:r>
      <w:proofErr w:type="spellStart"/>
      <w:r w:rsidR="00387D7E" w:rsidRPr="00EF6EB4">
        <w:rPr>
          <w:b/>
          <w:szCs w:val="16"/>
          <w:lang w:val="en-GB" w:eastAsia="ko-KR"/>
        </w:rPr>
        <w:t>bursty</w:t>
      </w:r>
      <w:proofErr w:type="spellEnd"/>
      <w:r w:rsidR="00387D7E" w:rsidRPr="00EF6EB4">
        <w:rPr>
          <w:b/>
          <w:szCs w:val="16"/>
          <w:lang w:val="en-GB" w:eastAsia="ko-KR"/>
        </w:rPr>
        <w:t xml:space="preserve"> traffic has ~3.6x performance gains compared with half duplex SU on the median DL UPT and ~</w:t>
      </w:r>
      <w:r w:rsidR="006A195C" w:rsidRPr="00EF6EB4">
        <w:rPr>
          <w:b/>
          <w:szCs w:val="16"/>
          <w:lang w:val="en-GB" w:eastAsia="ko-KR"/>
        </w:rPr>
        <w:t>1.6</w:t>
      </w:r>
      <w:r w:rsidR="00387D7E" w:rsidRPr="00EF6EB4">
        <w:rPr>
          <w:b/>
          <w:szCs w:val="16"/>
          <w:lang w:val="en-GB" w:eastAsia="ko-KR"/>
        </w:rPr>
        <w:t xml:space="preserve">x performance gains compared with half duplex MU on the median DL UPT. </w:t>
      </w:r>
      <w:r w:rsidR="00DF40EB" w:rsidRPr="00EF6EB4">
        <w:rPr>
          <w:b/>
          <w:szCs w:val="16"/>
          <w:lang w:val="en-GB" w:eastAsia="ko-KR"/>
        </w:rPr>
        <w:t xml:space="preserve">The sources of gain include </w:t>
      </w:r>
      <w:r w:rsidR="00C259BC" w:rsidRPr="00EF6EB4">
        <w:rPr>
          <w:b/>
          <w:szCs w:val="16"/>
          <w:lang w:val="en-GB" w:eastAsia="ko-KR"/>
        </w:rPr>
        <w:t>the increased</w:t>
      </w:r>
      <w:r w:rsidR="00387D7E" w:rsidRPr="00EF6EB4">
        <w:rPr>
          <w:b/>
          <w:szCs w:val="16"/>
          <w:lang w:val="en-GB" w:eastAsia="ko-KR"/>
        </w:rPr>
        <w:t xml:space="preserve"> time domain resources (slot format of DDDDUUUU is used for baseline TDD </w:t>
      </w:r>
      <w:r w:rsidR="00E556D5" w:rsidRPr="00EF6EB4">
        <w:rPr>
          <w:b/>
          <w:szCs w:val="16"/>
          <w:lang w:val="en-GB" w:eastAsia="ko-KR"/>
        </w:rPr>
        <w:t>half-duplex</w:t>
      </w:r>
      <w:r w:rsidR="00387D7E" w:rsidRPr="00EF6EB4">
        <w:rPr>
          <w:b/>
          <w:szCs w:val="16"/>
          <w:lang w:val="en-GB" w:eastAsia="ko-KR"/>
        </w:rPr>
        <w:t xml:space="preserve"> simulations)</w:t>
      </w:r>
      <w:r w:rsidR="00E215A3" w:rsidRPr="00EF6EB4">
        <w:rPr>
          <w:b/>
          <w:szCs w:val="16"/>
          <w:lang w:val="en-GB" w:eastAsia="ko-KR"/>
        </w:rPr>
        <w:t xml:space="preserve"> as </w:t>
      </w:r>
      <w:r w:rsidR="00C259BC" w:rsidRPr="00EF6EB4">
        <w:rPr>
          <w:b/>
          <w:szCs w:val="16"/>
          <w:lang w:val="en-GB" w:eastAsia="ko-KR"/>
        </w:rPr>
        <w:t xml:space="preserve">well as decreased latencies due to </w:t>
      </w:r>
      <w:r w:rsidR="002B7560" w:rsidRPr="00EF6EB4">
        <w:rPr>
          <w:b/>
          <w:szCs w:val="16"/>
          <w:lang w:val="en-GB" w:eastAsia="ko-KR"/>
        </w:rPr>
        <w:t>slot format flexibility of full duplex</w:t>
      </w:r>
      <w:r w:rsidR="00387D7E" w:rsidRPr="00EF6EB4">
        <w:rPr>
          <w:b/>
          <w:szCs w:val="16"/>
          <w:lang w:val="en-GB" w:eastAsia="ko-KR"/>
        </w:rPr>
        <w:t>.</w:t>
      </w:r>
      <w:r w:rsidR="00E215A3" w:rsidRPr="00EF6EB4">
        <w:rPr>
          <w:b/>
          <w:szCs w:val="16"/>
          <w:lang w:val="en-GB" w:eastAsia="ko-KR"/>
        </w:rPr>
        <w:t xml:space="preserve"> </w:t>
      </w:r>
      <w:r w:rsidR="00BE47DE" w:rsidRPr="00EF6EB4">
        <w:rPr>
          <w:b/>
          <w:szCs w:val="16"/>
          <w:lang w:val="en-GB" w:eastAsia="ko-KR"/>
        </w:rPr>
        <w:t xml:space="preserve">Larger performance gains </w:t>
      </w:r>
      <w:r w:rsidR="00626715" w:rsidRPr="00EF6EB4">
        <w:rPr>
          <w:b/>
          <w:szCs w:val="16"/>
          <w:lang w:val="en-GB" w:eastAsia="ko-KR"/>
        </w:rPr>
        <w:t xml:space="preserve">are observed over baseline half duplex SU </w:t>
      </w:r>
      <w:r w:rsidR="00BD7A4B" w:rsidRPr="00EF6EB4">
        <w:rPr>
          <w:b/>
          <w:szCs w:val="16"/>
          <w:lang w:val="en-GB" w:eastAsia="ko-KR"/>
        </w:rPr>
        <w:t xml:space="preserve">at high load system. </w:t>
      </w:r>
    </w:p>
    <w:p w14:paraId="25DC361B" w14:textId="3BE4A4D3" w:rsidR="00387D7E" w:rsidRPr="00EF6EB4" w:rsidRDefault="0039035E" w:rsidP="00387D7E">
      <w:pPr>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36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87D7E" w:rsidRPr="00EF6EB4">
        <w:rPr>
          <w:b/>
          <w:szCs w:val="16"/>
          <w:lang w:val="en-GB" w:eastAsia="ko-KR"/>
        </w:rPr>
        <w:t xml:space="preserve">The downlink perceived throughput </w:t>
      </w:r>
      <w:r w:rsidR="000E32AD" w:rsidRPr="00EF6EB4">
        <w:rPr>
          <w:b/>
          <w:szCs w:val="16"/>
          <w:lang w:val="en-GB" w:eastAsia="ko-KR"/>
        </w:rPr>
        <w:t xml:space="preserve">for high load </w:t>
      </w:r>
      <w:proofErr w:type="spellStart"/>
      <w:r w:rsidR="000E32AD" w:rsidRPr="00EF6EB4">
        <w:rPr>
          <w:b/>
          <w:szCs w:val="16"/>
          <w:lang w:val="en-GB" w:eastAsia="ko-KR"/>
        </w:rPr>
        <w:t>bursty</w:t>
      </w:r>
      <w:proofErr w:type="spellEnd"/>
      <w:r w:rsidR="000E32AD" w:rsidRPr="00EF6EB4">
        <w:rPr>
          <w:b/>
          <w:szCs w:val="16"/>
          <w:lang w:val="en-GB" w:eastAsia="ko-KR"/>
        </w:rPr>
        <w:t xml:space="preserve"> traffic</w:t>
      </w:r>
      <w:r w:rsidR="00387D7E" w:rsidRPr="00EF6EB4">
        <w:rPr>
          <w:b/>
          <w:szCs w:val="16"/>
          <w:lang w:val="en-GB" w:eastAsia="ko-KR"/>
        </w:rPr>
        <w:t xml:space="preserve"> could achieve better performance </w:t>
      </w:r>
      <w:r w:rsidR="006B0E3A" w:rsidRPr="00EF6EB4">
        <w:rPr>
          <w:b/>
          <w:szCs w:val="16"/>
          <w:lang w:val="en-GB" w:eastAsia="ko-KR"/>
        </w:rPr>
        <w:t>with</w:t>
      </w:r>
      <w:r w:rsidR="00387D7E" w:rsidRPr="00EF6EB4">
        <w:rPr>
          <w:b/>
          <w:szCs w:val="16"/>
          <w:lang w:val="en-GB" w:eastAsia="ko-KR"/>
        </w:rPr>
        <w:t xml:space="preserve"> 110 dB or better self-interference </w:t>
      </w:r>
      <w:r w:rsidR="00D356F4" w:rsidRPr="00EF6EB4">
        <w:rPr>
          <w:b/>
          <w:szCs w:val="16"/>
          <w:lang w:val="en-GB" w:eastAsia="ko-KR"/>
        </w:rPr>
        <w:t>isolation</w:t>
      </w:r>
      <w:r w:rsidR="00387D7E" w:rsidRPr="00EF6EB4">
        <w:rPr>
          <w:b/>
          <w:szCs w:val="16"/>
          <w:lang w:val="en-GB" w:eastAsia="ko-KR"/>
        </w:rPr>
        <w:t xml:space="preserve"> value</w:t>
      </w:r>
      <w:r w:rsidR="000E32AD" w:rsidRPr="00EF6EB4">
        <w:rPr>
          <w:b/>
          <w:szCs w:val="16"/>
          <w:lang w:val="en-GB" w:eastAsia="ko-KR"/>
        </w:rPr>
        <w:t xml:space="preserve"> with good isolation</w:t>
      </w:r>
      <w:r w:rsidR="00387D7E" w:rsidRPr="00EF6EB4">
        <w:rPr>
          <w:b/>
          <w:szCs w:val="16"/>
          <w:lang w:val="en-GB" w:eastAsia="ko-KR"/>
        </w:rPr>
        <w:t xml:space="preserve">.  </w:t>
      </w:r>
    </w:p>
    <w:p w14:paraId="5953205F" w14:textId="4D93F4F7" w:rsidR="00730D04" w:rsidRPr="00EF6EB4" w:rsidRDefault="009C2433" w:rsidP="00730D04">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37</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D57FF9" w:rsidRPr="00EF6EB4">
        <w:rPr>
          <w:b/>
          <w:szCs w:val="16"/>
          <w:lang w:val="en-GB" w:eastAsia="ko-KR"/>
        </w:rPr>
        <w:t>Full duplex</w:t>
      </w:r>
      <w:r w:rsidR="00730D04" w:rsidRPr="00EF6EB4">
        <w:rPr>
          <w:b/>
          <w:szCs w:val="16"/>
          <w:lang w:val="en-GB" w:eastAsia="ko-KR"/>
        </w:rPr>
        <w:t xml:space="preserve"> will improve the DL perceived throughput</w:t>
      </w:r>
      <w:r w:rsidR="00D57FF9" w:rsidRPr="00EF6EB4">
        <w:rPr>
          <w:b/>
          <w:szCs w:val="16"/>
          <w:lang w:val="en-GB" w:eastAsia="ko-KR"/>
        </w:rPr>
        <w:t xml:space="preserve"> for both low load and high load systems</w:t>
      </w:r>
      <w:r w:rsidR="00022566" w:rsidRPr="00EF6EB4">
        <w:rPr>
          <w:b/>
          <w:szCs w:val="16"/>
          <w:lang w:val="en-GB" w:eastAsia="ko-KR"/>
        </w:rPr>
        <w:t xml:space="preserve"> and larger gains</w:t>
      </w:r>
      <w:r w:rsidR="00730D04" w:rsidRPr="00EF6EB4">
        <w:rPr>
          <w:b/>
          <w:szCs w:val="16"/>
          <w:lang w:val="en-GB" w:eastAsia="ko-KR"/>
        </w:rPr>
        <w:t xml:space="preserve"> can be </w:t>
      </w:r>
      <w:r w:rsidR="00022566" w:rsidRPr="00EF6EB4">
        <w:rPr>
          <w:b/>
          <w:szCs w:val="16"/>
          <w:lang w:val="en-GB" w:eastAsia="ko-KR"/>
        </w:rPr>
        <w:t xml:space="preserve">achieved </w:t>
      </w:r>
      <w:r w:rsidR="0011375F" w:rsidRPr="00EF6EB4">
        <w:rPr>
          <w:b/>
          <w:szCs w:val="16"/>
          <w:lang w:val="en-GB" w:eastAsia="ko-KR"/>
        </w:rPr>
        <w:t>at</w:t>
      </w:r>
      <w:r w:rsidR="00022566" w:rsidRPr="00EF6EB4">
        <w:rPr>
          <w:b/>
          <w:szCs w:val="16"/>
          <w:lang w:val="en-GB" w:eastAsia="ko-KR"/>
        </w:rPr>
        <w:t xml:space="preserve"> high load</w:t>
      </w:r>
      <w:r w:rsidR="0011375F" w:rsidRPr="00EF6EB4">
        <w:rPr>
          <w:b/>
          <w:szCs w:val="16"/>
          <w:lang w:val="en-GB" w:eastAsia="ko-KR"/>
        </w:rPr>
        <w:t>s</w:t>
      </w:r>
      <w:r w:rsidR="00730D04" w:rsidRPr="00EF6EB4">
        <w:rPr>
          <w:b/>
          <w:szCs w:val="16"/>
          <w:lang w:val="en-GB" w:eastAsia="ko-KR"/>
        </w:rPr>
        <w:t xml:space="preserve">.  </w:t>
      </w:r>
    </w:p>
    <w:p w14:paraId="6F659E14" w14:textId="4029780E" w:rsidR="002C745F" w:rsidRPr="00EF6EB4" w:rsidRDefault="009C2433" w:rsidP="002C745F">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38</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E014D7" w:rsidRPr="00EF6EB4">
        <w:rPr>
          <w:b/>
          <w:szCs w:val="16"/>
          <w:lang w:val="en-GB" w:eastAsia="ko-KR"/>
        </w:rPr>
        <w:t xml:space="preserve">Better isolation at the base station for full duplex mode can boost the </w:t>
      </w:r>
      <w:r w:rsidR="00A04C8C" w:rsidRPr="00EF6EB4">
        <w:rPr>
          <w:b/>
          <w:szCs w:val="16"/>
          <w:lang w:val="en-GB" w:eastAsia="ko-KR"/>
        </w:rPr>
        <w:t xml:space="preserve">downlink </w:t>
      </w:r>
      <w:r w:rsidR="00E014D7" w:rsidRPr="00EF6EB4">
        <w:rPr>
          <w:b/>
          <w:szCs w:val="16"/>
          <w:lang w:val="en-GB" w:eastAsia="ko-KR"/>
        </w:rPr>
        <w:t xml:space="preserve">performance </w:t>
      </w:r>
      <w:r w:rsidR="00C43CD1" w:rsidRPr="00EF6EB4">
        <w:rPr>
          <w:b/>
          <w:szCs w:val="16"/>
          <w:lang w:val="en-GB" w:eastAsia="ko-KR"/>
        </w:rPr>
        <w:t>gain</w:t>
      </w:r>
      <w:r w:rsidR="002C745F" w:rsidRPr="00EF6EB4">
        <w:rPr>
          <w:b/>
          <w:szCs w:val="16"/>
          <w:lang w:val="en-GB" w:eastAsia="ko-KR"/>
        </w:rPr>
        <w:t>.</w:t>
      </w:r>
    </w:p>
    <w:p w14:paraId="423CD80A" w14:textId="03663F92" w:rsidR="00666756" w:rsidRPr="000D209D" w:rsidRDefault="00666756" w:rsidP="00E556D5">
      <w:pPr>
        <w:jc w:val="both"/>
      </w:pPr>
      <w:r>
        <w:t>Figure 2-</w:t>
      </w:r>
      <w:r w:rsidR="006B670D">
        <w:t>33</w:t>
      </w:r>
      <w:r>
        <w:t xml:space="preserve"> shows the uplink user perceived throughput (UPT) results with low load </w:t>
      </w:r>
      <w:proofErr w:type="spellStart"/>
      <w:r>
        <w:t>bursty</w:t>
      </w:r>
      <w:proofErr w:type="spellEnd"/>
      <w:r>
        <w:t xml:space="preserve"> traffic for baseline half-duplex SU-MIMO, half-duplex MU-</w:t>
      </w:r>
      <w:proofErr w:type="gramStart"/>
      <w:r>
        <w:t>MIMO</w:t>
      </w:r>
      <w:proofErr w:type="gramEnd"/>
      <w:r>
        <w:t xml:space="preserve"> and full duplex modes. For full duplex simulations, different curves represent different simulation runs with different configured self-interference </w:t>
      </w:r>
      <w:r w:rsidR="00D356F4">
        <w:t>isolation</w:t>
      </w:r>
      <w:r>
        <w:t xml:space="preserve"> values.</w:t>
      </w:r>
    </w:p>
    <w:p w14:paraId="3338D72B" w14:textId="6B456E9A" w:rsidR="00666756" w:rsidRDefault="00B81263" w:rsidP="00666756">
      <w:pPr>
        <w:jc w:val="center"/>
        <w:rPr>
          <w:bCs/>
          <w:iCs/>
          <w:szCs w:val="16"/>
          <w:lang w:eastAsia="ko-KR"/>
        </w:rPr>
      </w:pPr>
      <w:r w:rsidRPr="00B81263">
        <w:rPr>
          <w:bCs/>
          <w:iCs/>
          <w:noProof/>
          <w:szCs w:val="16"/>
          <w:lang w:eastAsia="ko-KR"/>
        </w:rPr>
        <w:lastRenderedPageBreak/>
        <w:drawing>
          <wp:inline distT="0" distB="0" distL="0" distR="0" wp14:anchorId="61B0F5B1" wp14:editId="7D3FCA00">
            <wp:extent cx="4878659" cy="3657600"/>
            <wp:effectExtent l="0" t="0" r="0" b="0"/>
            <wp:docPr id="13" name="Picture 12" descr="Chart&#10;&#10;Description automatically generated">
              <a:extLst xmlns:a="http://schemas.openxmlformats.org/drawingml/2006/main">
                <a:ext uri="{FF2B5EF4-FFF2-40B4-BE49-F238E27FC236}">
                  <a16:creationId xmlns:a16="http://schemas.microsoft.com/office/drawing/2014/main" id="{6B9BBCD1-29CD-4DFA-BBBF-F9F6F0AD7B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6B9BBCD1-29CD-4DFA-BBBF-F9F6F0AD7BDD}"/>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26A356CD" w14:textId="6FF3523E" w:rsidR="00666756" w:rsidRDefault="00666756" w:rsidP="00666756">
      <w:pPr>
        <w:pStyle w:val="Caption"/>
        <w:jc w:val="center"/>
      </w:pPr>
      <w:r>
        <w:t xml:space="preserve">Figure </w:t>
      </w:r>
      <w:fldSimple w:instr=" STYLEREF 1 \s ">
        <w:r w:rsidR="00941605">
          <w:rPr>
            <w:noProof/>
          </w:rPr>
          <w:t>2</w:t>
        </w:r>
      </w:fldSimple>
      <w:r w:rsidR="00941605">
        <w:noBreakHyphen/>
      </w:r>
      <w:fldSimple w:instr=" SEQ Figure \* ARABIC \s 1 ">
        <w:r w:rsidR="00941605">
          <w:rPr>
            <w:noProof/>
          </w:rPr>
          <w:t>33</w:t>
        </w:r>
      </w:fldSimple>
      <w:r>
        <w:t xml:space="preserve"> </w:t>
      </w:r>
      <w:r w:rsidR="00B81263">
        <w:t>U</w:t>
      </w:r>
      <w:r>
        <w:t xml:space="preserve">L UPT with </w:t>
      </w:r>
      <w:r w:rsidR="00B81263">
        <w:t>low</w:t>
      </w:r>
      <w:r>
        <w:t xml:space="preserve"> load for TDD SU-MIMO, MU-</w:t>
      </w:r>
      <w:proofErr w:type="gramStart"/>
      <w:r>
        <w:t>MIMO</w:t>
      </w:r>
      <w:proofErr w:type="gramEnd"/>
      <w:r>
        <w:t xml:space="preserve"> and FD modes</w:t>
      </w:r>
    </w:p>
    <w:p w14:paraId="3F431C2B" w14:textId="77777777" w:rsidR="005D6A3E" w:rsidRDefault="005D6A3E" w:rsidP="00666756">
      <w:pPr>
        <w:rPr>
          <w:rFonts w:eastAsia="Batang"/>
          <w:b/>
          <w:szCs w:val="24"/>
          <w:u w:val="single"/>
          <w:lang w:val="en-GB"/>
        </w:rPr>
      </w:pPr>
    </w:p>
    <w:p w14:paraId="6AD34DB3" w14:textId="31D35EBA" w:rsidR="005D6A3E" w:rsidRPr="005D6A3E" w:rsidRDefault="005D6A3E" w:rsidP="00666756">
      <w:pPr>
        <w:rPr>
          <w:rFonts w:eastAsia="Batang"/>
          <w:bCs/>
          <w:szCs w:val="24"/>
        </w:rPr>
      </w:pPr>
      <w:r w:rsidRPr="005D6A3E">
        <w:rPr>
          <w:rFonts w:eastAsia="Batang"/>
          <w:bCs/>
          <w:szCs w:val="24"/>
        </w:rPr>
        <w:t xml:space="preserve">UL performance is directly affected by </w:t>
      </w:r>
      <w:proofErr w:type="spellStart"/>
      <w:r w:rsidRPr="005D6A3E">
        <w:rPr>
          <w:rFonts w:eastAsia="Batang"/>
          <w:bCs/>
          <w:szCs w:val="24"/>
        </w:rPr>
        <w:t>gNB-gNB</w:t>
      </w:r>
      <w:proofErr w:type="spellEnd"/>
      <w:r w:rsidRPr="005D6A3E">
        <w:rPr>
          <w:rFonts w:eastAsia="Batang"/>
          <w:bCs/>
          <w:szCs w:val="24"/>
        </w:rPr>
        <w:t xml:space="preserve"> CLI, UE-</w:t>
      </w:r>
      <w:proofErr w:type="spellStart"/>
      <w:r w:rsidRPr="005D6A3E">
        <w:rPr>
          <w:rFonts w:eastAsia="Batang"/>
          <w:bCs/>
          <w:szCs w:val="24"/>
        </w:rPr>
        <w:t>gNB</w:t>
      </w:r>
      <w:proofErr w:type="spellEnd"/>
      <w:r w:rsidRPr="005D6A3E">
        <w:rPr>
          <w:rFonts w:eastAsia="Batang"/>
          <w:bCs/>
          <w:szCs w:val="24"/>
        </w:rPr>
        <w:t xml:space="preserve"> and </w:t>
      </w:r>
      <w:r w:rsidR="005F19B4" w:rsidRPr="005D6A3E">
        <w:rPr>
          <w:rFonts w:eastAsia="Batang"/>
          <w:bCs/>
          <w:szCs w:val="24"/>
        </w:rPr>
        <w:t>self-interference</w:t>
      </w:r>
      <w:r w:rsidRPr="005D6A3E">
        <w:rPr>
          <w:rFonts w:eastAsia="Batang"/>
          <w:bCs/>
          <w:szCs w:val="24"/>
        </w:rPr>
        <w:t xml:space="preserve">. Self-interference impacts UL directly at the </w:t>
      </w:r>
      <w:proofErr w:type="spellStart"/>
      <w:r w:rsidRPr="005D6A3E">
        <w:rPr>
          <w:rFonts w:eastAsia="Batang"/>
          <w:bCs/>
          <w:szCs w:val="24"/>
        </w:rPr>
        <w:t>gNB</w:t>
      </w:r>
      <w:proofErr w:type="spellEnd"/>
      <w:r w:rsidRPr="005D6A3E">
        <w:rPr>
          <w:rFonts w:eastAsia="Batang"/>
          <w:bCs/>
          <w:szCs w:val="24"/>
        </w:rPr>
        <w:t xml:space="preserve"> Rx.</w:t>
      </w:r>
    </w:p>
    <w:p w14:paraId="6345C991" w14:textId="5A8D134C" w:rsidR="00666756" w:rsidRPr="005F0614" w:rsidRDefault="0039035E" w:rsidP="00876990">
      <w:pPr>
        <w:jc w:val="both"/>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39</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66756" w:rsidRPr="005F0614">
        <w:rPr>
          <w:b/>
          <w:szCs w:val="16"/>
          <w:lang w:val="en-GB" w:eastAsia="ko-KR"/>
        </w:rPr>
        <w:t xml:space="preserve">The </w:t>
      </w:r>
      <w:r w:rsidR="004643CD" w:rsidRPr="005F0614">
        <w:rPr>
          <w:b/>
          <w:szCs w:val="16"/>
          <w:lang w:val="en-GB" w:eastAsia="ko-KR"/>
        </w:rPr>
        <w:t>up</w:t>
      </w:r>
      <w:r w:rsidR="00666756" w:rsidRPr="005F0614">
        <w:rPr>
          <w:b/>
          <w:szCs w:val="16"/>
          <w:lang w:val="en-GB" w:eastAsia="ko-KR"/>
        </w:rPr>
        <w:t xml:space="preserve">link perceived throughput for </w:t>
      </w:r>
      <w:r w:rsidR="004643CD" w:rsidRPr="005F0614">
        <w:rPr>
          <w:b/>
          <w:szCs w:val="16"/>
          <w:lang w:val="en-GB" w:eastAsia="ko-KR"/>
        </w:rPr>
        <w:t>low</w:t>
      </w:r>
      <w:r w:rsidR="00666756" w:rsidRPr="005F0614">
        <w:rPr>
          <w:b/>
          <w:szCs w:val="16"/>
          <w:lang w:val="en-GB" w:eastAsia="ko-KR"/>
        </w:rPr>
        <w:t xml:space="preserve"> load </w:t>
      </w:r>
      <w:proofErr w:type="spellStart"/>
      <w:r w:rsidR="00666756" w:rsidRPr="005F0614">
        <w:rPr>
          <w:b/>
          <w:szCs w:val="16"/>
          <w:lang w:val="en-GB" w:eastAsia="ko-KR"/>
        </w:rPr>
        <w:t>bursty</w:t>
      </w:r>
      <w:proofErr w:type="spellEnd"/>
      <w:r w:rsidR="00666756" w:rsidRPr="005F0614">
        <w:rPr>
          <w:b/>
          <w:szCs w:val="16"/>
          <w:lang w:val="en-GB" w:eastAsia="ko-KR"/>
        </w:rPr>
        <w:t xml:space="preserve"> traffic has ~</w:t>
      </w:r>
      <w:r w:rsidR="004643CD" w:rsidRPr="005F0614">
        <w:rPr>
          <w:b/>
          <w:szCs w:val="16"/>
          <w:lang w:val="en-GB" w:eastAsia="ko-KR"/>
        </w:rPr>
        <w:t>2</w:t>
      </w:r>
      <w:r w:rsidR="00666756" w:rsidRPr="005F0614">
        <w:rPr>
          <w:b/>
          <w:szCs w:val="16"/>
          <w:lang w:val="en-GB" w:eastAsia="ko-KR"/>
        </w:rPr>
        <w:t xml:space="preserve">x performance gains compared with half duplex SU on the median DL UPT. </w:t>
      </w:r>
      <w:r w:rsidR="001224C5" w:rsidRPr="005F0614">
        <w:rPr>
          <w:b/>
          <w:szCs w:val="16"/>
          <w:lang w:val="en-GB" w:eastAsia="ko-KR"/>
        </w:rPr>
        <w:t>The main sources of gain are</w:t>
      </w:r>
      <w:r w:rsidR="00666756" w:rsidRPr="005F0614">
        <w:rPr>
          <w:b/>
          <w:szCs w:val="16"/>
          <w:lang w:val="en-GB" w:eastAsia="ko-KR"/>
        </w:rPr>
        <w:t xml:space="preserve"> the </w:t>
      </w:r>
      <w:r w:rsidR="001224C5" w:rsidRPr="005F0614">
        <w:rPr>
          <w:b/>
          <w:szCs w:val="16"/>
          <w:lang w:val="en-GB" w:eastAsia="ko-KR"/>
        </w:rPr>
        <w:t>increased (</w:t>
      </w:r>
      <w:r w:rsidR="00666756" w:rsidRPr="005F0614">
        <w:rPr>
          <w:b/>
          <w:szCs w:val="16"/>
          <w:lang w:val="en-GB" w:eastAsia="ko-KR"/>
        </w:rPr>
        <w:t>2x</w:t>
      </w:r>
      <w:r w:rsidR="001224C5" w:rsidRPr="005F0614">
        <w:rPr>
          <w:b/>
          <w:szCs w:val="16"/>
          <w:lang w:val="en-GB" w:eastAsia="ko-KR"/>
        </w:rPr>
        <w:t>)</w:t>
      </w:r>
      <w:r w:rsidR="00666756" w:rsidRPr="005F0614">
        <w:rPr>
          <w:b/>
          <w:szCs w:val="16"/>
          <w:lang w:val="en-GB" w:eastAsia="ko-KR"/>
        </w:rPr>
        <w:t xml:space="preserve"> time domain resources </w:t>
      </w:r>
      <w:r w:rsidR="001224C5" w:rsidRPr="005F0614">
        <w:rPr>
          <w:b/>
          <w:szCs w:val="16"/>
          <w:lang w:val="en-GB" w:eastAsia="ko-KR"/>
        </w:rPr>
        <w:t xml:space="preserve">as well as the </w:t>
      </w:r>
      <w:r w:rsidR="00666756" w:rsidRPr="005F0614">
        <w:rPr>
          <w:b/>
          <w:szCs w:val="16"/>
          <w:lang w:val="en-GB" w:eastAsia="ko-KR"/>
        </w:rPr>
        <w:t xml:space="preserve">slot format </w:t>
      </w:r>
      <w:r w:rsidR="001224C5" w:rsidRPr="005F0614">
        <w:rPr>
          <w:b/>
          <w:szCs w:val="16"/>
          <w:lang w:val="en-GB" w:eastAsia="ko-KR"/>
        </w:rPr>
        <w:t>flexibility offered by full duplex (</w:t>
      </w:r>
      <w:r w:rsidR="00666756" w:rsidRPr="005F0614">
        <w:rPr>
          <w:b/>
          <w:szCs w:val="16"/>
          <w:lang w:val="en-GB" w:eastAsia="ko-KR"/>
        </w:rPr>
        <w:t>DDDDUUUU is used for baseline TDD half</w:t>
      </w:r>
      <w:r w:rsidR="008960F1" w:rsidRPr="005F0614">
        <w:rPr>
          <w:b/>
          <w:szCs w:val="16"/>
          <w:lang w:val="en-GB" w:eastAsia="ko-KR"/>
        </w:rPr>
        <w:t>-</w:t>
      </w:r>
      <w:r w:rsidR="00666756" w:rsidRPr="005F0614">
        <w:rPr>
          <w:b/>
          <w:szCs w:val="16"/>
          <w:lang w:val="en-GB" w:eastAsia="ko-KR"/>
        </w:rPr>
        <w:t>duplex simulations).</w:t>
      </w:r>
    </w:p>
    <w:p w14:paraId="0752AA61" w14:textId="712A30A9" w:rsidR="00666756" w:rsidRPr="005F0614" w:rsidRDefault="0039035E" w:rsidP="00876990">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40</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461678" w:rsidRPr="005F0614">
        <w:rPr>
          <w:b/>
          <w:szCs w:val="16"/>
          <w:lang w:eastAsia="ko-KR"/>
        </w:rPr>
        <w:t>Compared to DL, where the self-interference impact is indirect, UL is more sensitive to self-interference and isolation of 120 dB is needed to achieve ideal full duplex performance</w:t>
      </w:r>
      <w:r w:rsidR="00666756" w:rsidRPr="005F0614">
        <w:rPr>
          <w:b/>
          <w:szCs w:val="16"/>
          <w:lang w:val="en-GB" w:eastAsia="ko-KR"/>
        </w:rPr>
        <w:t xml:space="preserve">.  </w:t>
      </w:r>
    </w:p>
    <w:p w14:paraId="0FCA9E0B" w14:textId="7A99AC5E" w:rsidR="00461678" w:rsidRPr="005F0614" w:rsidRDefault="0039035E" w:rsidP="00876990">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41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B792C" w:rsidRPr="005F0614">
        <w:rPr>
          <w:b/>
          <w:szCs w:val="16"/>
          <w:lang w:eastAsia="ko-KR"/>
        </w:rPr>
        <w:t>MU performance is limited at low loads by the availability of UEs to schedule (dynamic) while the SINR cost</w:t>
      </w:r>
      <w:r w:rsidR="003A3032" w:rsidRPr="005F0614">
        <w:rPr>
          <w:b/>
          <w:szCs w:val="16"/>
          <w:lang w:eastAsia="ko-KR"/>
        </w:rPr>
        <w:t>/loss</w:t>
      </w:r>
      <w:r w:rsidR="006B792C" w:rsidRPr="005F0614">
        <w:rPr>
          <w:b/>
          <w:szCs w:val="16"/>
          <w:lang w:eastAsia="ko-KR"/>
        </w:rPr>
        <w:t xml:space="preserve"> is fixed due to half the array gain</w:t>
      </w:r>
      <w:r w:rsidR="00461678" w:rsidRPr="005F0614">
        <w:rPr>
          <w:b/>
          <w:szCs w:val="16"/>
          <w:lang w:val="en-GB" w:eastAsia="ko-KR"/>
        </w:rPr>
        <w:t xml:space="preserve">.  </w:t>
      </w:r>
    </w:p>
    <w:p w14:paraId="0334E8BD" w14:textId="778B2F37" w:rsidR="001C638E" w:rsidRPr="000D209D" w:rsidRDefault="001C638E" w:rsidP="00876990">
      <w:pPr>
        <w:jc w:val="both"/>
      </w:pPr>
      <w:r>
        <w:t>Figure 2-</w:t>
      </w:r>
      <w:r w:rsidR="00941605">
        <w:t>34</w:t>
      </w:r>
      <w:r>
        <w:t xml:space="preserve"> shows the uplink user perceived throughput (UPT) results with high load </w:t>
      </w:r>
      <w:proofErr w:type="spellStart"/>
      <w:r>
        <w:t>bursty</w:t>
      </w:r>
      <w:proofErr w:type="spellEnd"/>
      <w:r>
        <w:t xml:space="preserve"> traffic for baseline half-duplex SU-MIMO, half-duplex MU-</w:t>
      </w:r>
      <w:proofErr w:type="gramStart"/>
      <w:r>
        <w:t>MIMO</w:t>
      </w:r>
      <w:proofErr w:type="gramEnd"/>
      <w:r>
        <w:t xml:space="preserve"> and full duplex modes. For full duplex simulations, different curves represent different simulation runs with different configured self-interference </w:t>
      </w:r>
      <w:r w:rsidR="00D356F4">
        <w:t>isolation</w:t>
      </w:r>
      <w:r>
        <w:t xml:space="preserve"> values.</w:t>
      </w:r>
    </w:p>
    <w:p w14:paraId="02AEB3D0" w14:textId="77777777" w:rsidR="001C638E" w:rsidRPr="001C638E" w:rsidRDefault="001C638E" w:rsidP="00666756">
      <w:pPr>
        <w:rPr>
          <w:bCs/>
          <w:iCs/>
          <w:szCs w:val="16"/>
          <w:lang w:eastAsia="ko-KR"/>
        </w:rPr>
      </w:pPr>
    </w:p>
    <w:p w14:paraId="613C7066" w14:textId="08753F0B" w:rsidR="00E45174" w:rsidRDefault="00672E75" w:rsidP="00E45174">
      <w:pPr>
        <w:jc w:val="center"/>
        <w:rPr>
          <w:bCs/>
          <w:iCs/>
          <w:szCs w:val="16"/>
          <w:lang w:eastAsia="ko-KR"/>
        </w:rPr>
      </w:pPr>
      <w:r w:rsidRPr="00672E75">
        <w:rPr>
          <w:bCs/>
          <w:iCs/>
          <w:noProof/>
          <w:szCs w:val="16"/>
          <w:lang w:eastAsia="ko-KR"/>
        </w:rPr>
        <w:lastRenderedPageBreak/>
        <w:drawing>
          <wp:inline distT="0" distB="0" distL="0" distR="0" wp14:anchorId="15004983" wp14:editId="5868EEA6">
            <wp:extent cx="4878659" cy="3657600"/>
            <wp:effectExtent l="0" t="0" r="0" b="0"/>
            <wp:docPr id="14" name="Picture 13" descr="Chart&#10;&#10;Description automatically generated">
              <a:extLst xmlns:a="http://schemas.openxmlformats.org/drawingml/2006/main">
                <a:ext uri="{FF2B5EF4-FFF2-40B4-BE49-F238E27FC236}">
                  <a16:creationId xmlns:a16="http://schemas.microsoft.com/office/drawing/2014/main" id="{DF7F8EF4-4D66-4FA3-9507-334F618F38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10;&#10;Description automatically generated">
                      <a:extLst>
                        <a:ext uri="{FF2B5EF4-FFF2-40B4-BE49-F238E27FC236}">
                          <a16:creationId xmlns:a16="http://schemas.microsoft.com/office/drawing/2014/main" id="{DF7F8EF4-4D66-4FA3-9507-334F618F386F}"/>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66B0E673" w14:textId="41857D80" w:rsidR="00E45174" w:rsidRDefault="00E45174" w:rsidP="00E45174">
      <w:pPr>
        <w:pStyle w:val="Caption"/>
        <w:jc w:val="center"/>
      </w:pPr>
      <w:r>
        <w:t xml:space="preserve">Figure </w:t>
      </w:r>
      <w:fldSimple w:instr=" STYLEREF 1 \s ">
        <w:r w:rsidR="00941605">
          <w:rPr>
            <w:noProof/>
          </w:rPr>
          <w:t>2</w:t>
        </w:r>
      </w:fldSimple>
      <w:r w:rsidR="00941605">
        <w:noBreakHyphen/>
      </w:r>
      <w:fldSimple w:instr=" SEQ Figure \* ARABIC \s 1 ">
        <w:r w:rsidR="00941605">
          <w:rPr>
            <w:noProof/>
          </w:rPr>
          <w:t>34</w:t>
        </w:r>
      </w:fldSimple>
      <w:r>
        <w:t xml:space="preserve"> UL UPT with </w:t>
      </w:r>
      <w:r w:rsidR="00672E75">
        <w:t>high</w:t>
      </w:r>
      <w:r>
        <w:t xml:space="preserve"> load for TDD SU-MIMO, MU-</w:t>
      </w:r>
      <w:proofErr w:type="gramStart"/>
      <w:r>
        <w:t>MIMO</w:t>
      </w:r>
      <w:proofErr w:type="gramEnd"/>
      <w:r>
        <w:t xml:space="preserve"> and FD modes</w:t>
      </w:r>
    </w:p>
    <w:p w14:paraId="43D1C341" w14:textId="77777777" w:rsidR="00E45174" w:rsidRDefault="00E45174" w:rsidP="00666756">
      <w:pPr>
        <w:rPr>
          <w:bCs/>
          <w:iCs/>
          <w:szCs w:val="16"/>
          <w:lang w:eastAsia="ko-KR"/>
        </w:rPr>
      </w:pPr>
    </w:p>
    <w:p w14:paraId="338780D7" w14:textId="2DC26268" w:rsidR="00750D47" w:rsidRPr="004B70FD" w:rsidRDefault="0039035E" w:rsidP="00666756">
      <w:pPr>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42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55D6E" w:rsidRPr="004B70FD">
        <w:rPr>
          <w:b/>
          <w:szCs w:val="16"/>
          <w:lang w:eastAsia="ko-KR"/>
        </w:rPr>
        <w:t>There are s</w:t>
      </w:r>
      <w:r w:rsidR="00B010AA" w:rsidRPr="004B70FD">
        <w:rPr>
          <w:b/>
          <w:szCs w:val="16"/>
          <w:lang w:eastAsia="ko-KR"/>
        </w:rPr>
        <w:t>imilar</w:t>
      </w:r>
      <w:r w:rsidR="00355D6E" w:rsidRPr="004B70FD">
        <w:rPr>
          <w:b/>
          <w:szCs w:val="16"/>
          <w:lang w:eastAsia="ko-KR"/>
        </w:rPr>
        <w:t xml:space="preserve"> observations</w:t>
      </w:r>
      <w:r w:rsidR="00B010AA" w:rsidRPr="004B70FD">
        <w:rPr>
          <w:b/>
          <w:szCs w:val="16"/>
          <w:lang w:eastAsia="ko-KR"/>
        </w:rPr>
        <w:t xml:space="preserve"> for </w:t>
      </w:r>
      <w:r w:rsidR="00B010AA" w:rsidRPr="004B70FD">
        <w:rPr>
          <w:b/>
          <w:szCs w:val="16"/>
          <w:lang w:val="en-GB" w:eastAsia="ko-KR"/>
        </w:rPr>
        <w:t xml:space="preserve">the uplink perceived throughput for high load </w:t>
      </w:r>
      <w:proofErr w:type="spellStart"/>
      <w:r w:rsidR="00B010AA" w:rsidRPr="004B70FD">
        <w:rPr>
          <w:b/>
          <w:szCs w:val="16"/>
          <w:lang w:val="en-GB" w:eastAsia="ko-KR"/>
        </w:rPr>
        <w:t>bursty</w:t>
      </w:r>
      <w:proofErr w:type="spellEnd"/>
      <w:r w:rsidR="00B010AA" w:rsidRPr="004B70FD">
        <w:rPr>
          <w:b/>
          <w:szCs w:val="16"/>
          <w:lang w:val="en-GB" w:eastAsia="ko-KR"/>
        </w:rPr>
        <w:t xml:space="preserve"> traffic.</w:t>
      </w:r>
      <w:r w:rsidR="001C638E" w:rsidRPr="004B70FD">
        <w:rPr>
          <w:b/>
          <w:szCs w:val="16"/>
          <w:lang w:val="en-GB" w:eastAsia="ko-KR"/>
        </w:rPr>
        <w:t xml:space="preserve"> </w:t>
      </w:r>
      <w:r w:rsidR="00750D47" w:rsidRPr="004B70FD">
        <w:rPr>
          <w:b/>
          <w:szCs w:val="16"/>
          <w:lang w:val="en-GB" w:eastAsia="ko-KR"/>
        </w:rPr>
        <w:t>Larger performance gains are observed over baseline half duplex SU at high load</w:t>
      </w:r>
      <w:r w:rsidR="00116FE0" w:rsidRPr="004B70FD">
        <w:rPr>
          <w:b/>
          <w:szCs w:val="16"/>
          <w:lang w:val="en-GB" w:eastAsia="ko-KR"/>
        </w:rPr>
        <w:t>s</w:t>
      </w:r>
      <w:r w:rsidR="00750D47" w:rsidRPr="004B70FD">
        <w:rPr>
          <w:b/>
          <w:szCs w:val="16"/>
          <w:lang w:val="en-GB" w:eastAsia="ko-KR"/>
        </w:rPr>
        <w:t xml:space="preserve">. </w:t>
      </w:r>
    </w:p>
    <w:p w14:paraId="095EF188" w14:textId="1545F17F" w:rsidR="00666756" w:rsidRPr="004B70FD" w:rsidRDefault="00845C92" w:rsidP="00666756">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43</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666756" w:rsidRPr="004B70FD">
        <w:rPr>
          <w:b/>
          <w:szCs w:val="16"/>
          <w:lang w:val="en-GB" w:eastAsia="ko-KR"/>
        </w:rPr>
        <w:t xml:space="preserve">Full duplex will improve the </w:t>
      </w:r>
      <w:r w:rsidR="00DB161D" w:rsidRPr="004B70FD">
        <w:rPr>
          <w:b/>
          <w:szCs w:val="16"/>
          <w:lang w:val="en-GB" w:eastAsia="ko-KR"/>
        </w:rPr>
        <w:t>U</w:t>
      </w:r>
      <w:r w:rsidR="00666756" w:rsidRPr="004B70FD">
        <w:rPr>
          <w:b/>
          <w:szCs w:val="16"/>
          <w:lang w:val="en-GB" w:eastAsia="ko-KR"/>
        </w:rPr>
        <w:t xml:space="preserve">L perceived throughput for both low load and high load systems and larger gains can be achieved in high load system.  </w:t>
      </w:r>
    </w:p>
    <w:p w14:paraId="1A649AEB" w14:textId="374E5414" w:rsidR="00666756" w:rsidRPr="004B70FD" w:rsidRDefault="00845C92" w:rsidP="00666756">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44</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792135" w:rsidRPr="004B70FD">
        <w:rPr>
          <w:b/>
          <w:szCs w:val="16"/>
          <w:lang w:eastAsia="ko-KR"/>
        </w:rPr>
        <w:t xml:space="preserve">UL is more sensitive to self-interference and better isolation is needed to </w:t>
      </w:r>
      <w:r w:rsidR="009B4CEA" w:rsidRPr="004B70FD">
        <w:rPr>
          <w:b/>
          <w:szCs w:val="16"/>
          <w:lang w:eastAsia="ko-KR"/>
        </w:rPr>
        <w:t>achieve ideal full duplex performance</w:t>
      </w:r>
      <w:r w:rsidR="00666756" w:rsidRPr="004B70FD">
        <w:rPr>
          <w:b/>
          <w:szCs w:val="16"/>
          <w:lang w:val="en-GB" w:eastAsia="ko-KR"/>
        </w:rPr>
        <w:t>.</w:t>
      </w:r>
    </w:p>
    <w:p w14:paraId="10C63BBC" w14:textId="5043D2FE" w:rsidR="00A52BF4" w:rsidRDefault="00A52BF4" w:rsidP="00666756">
      <w:pPr>
        <w:rPr>
          <w:bCs/>
          <w:iCs/>
          <w:szCs w:val="16"/>
          <w:lang w:val="en-GB" w:eastAsia="ko-KR"/>
        </w:rPr>
      </w:pPr>
      <w:r>
        <w:rPr>
          <w:bCs/>
          <w:iCs/>
          <w:szCs w:val="16"/>
          <w:lang w:val="en-GB" w:eastAsia="ko-KR"/>
        </w:rPr>
        <w:t>To summarize</w:t>
      </w:r>
      <w:r w:rsidR="00BA0A02">
        <w:rPr>
          <w:bCs/>
          <w:iCs/>
          <w:szCs w:val="16"/>
          <w:lang w:val="en-GB" w:eastAsia="ko-KR"/>
        </w:rPr>
        <w:t xml:space="preserve"> the initial performance evaluation for fully overlapping full duplex</w:t>
      </w:r>
      <w:r w:rsidR="00C525AC">
        <w:rPr>
          <w:bCs/>
          <w:iCs/>
          <w:szCs w:val="16"/>
          <w:lang w:val="en-GB" w:eastAsia="ko-KR"/>
        </w:rPr>
        <w:t xml:space="preserve"> for FR2</w:t>
      </w:r>
      <w:r>
        <w:rPr>
          <w:bCs/>
          <w:iCs/>
          <w:szCs w:val="16"/>
          <w:lang w:val="en-GB" w:eastAsia="ko-KR"/>
        </w:rPr>
        <w:t>:</w:t>
      </w:r>
    </w:p>
    <w:p w14:paraId="6867755E" w14:textId="52FC4CEB" w:rsidR="00EF31AC" w:rsidRPr="003E7A53" w:rsidRDefault="0039035E" w:rsidP="00A73542">
      <w:pPr>
        <w:spacing w:after="0"/>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45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proofErr w:type="spellStart"/>
      <w:r w:rsidR="00EF31AC" w:rsidRPr="003E7A53">
        <w:rPr>
          <w:b/>
          <w:szCs w:val="16"/>
          <w:lang w:eastAsia="ko-KR"/>
        </w:rPr>
        <w:t>gNB</w:t>
      </w:r>
      <w:proofErr w:type="spellEnd"/>
      <w:r w:rsidR="00EF31AC" w:rsidRPr="003E7A53">
        <w:rPr>
          <w:b/>
          <w:szCs w:val="16"/>
          <w:lang w:eastAsia="ko-KR"/>
        </w:rPr>
        <w:t xml:space="preserve"> full duplex yields different types of advantages over half duplex</w:t>
      </w:r>
    </w:p>
    <w:p w14:paraId="640E807F" w14:textId="4C679671" w:rsidR="00EF31AC" w:rsidRPr="003E7A53" w:rsidRDefault="00EF31AC" w:rsidP="00A73542">
      <w:pPr>
        <w:numPr>
          <w:ilvl w:val="0"/>
          <w:numId w:val="38"/>
        </w:numPr>
        <w:spacing w:after="0"/>
        <w:rPr>
          <w:b/>
          <w:szCs w:val="16"/>
          <w:lang w:eastAsia="ko-KR"/>
        </w:rPr>
      </w:pPr>
      <w:r w:rsidRPr="003E7A53">
        <w:rPr>
          <w:b/>
          <w:szCs w:val="16"/>
          <w:lang w:eastAsia="ko-KR"/>
        </w:rPr>
        <w:t xml:space="preserve">Among them, the lower latency benefit from dynamic TDD (facilitated by </w:t>
      </w:r>
      <w:r w:rsidR="0075257F" w:rsidRPr="003E7A53">
        <w:rPr>
          <w:b/>
          <w:szCs w:val="16"/>
          <w:lang w:eastAsia="ko-KR"/>
        </w:rPr>
        <w:t>full duplex</w:t>
      </w:r>
      <w:r w:rsidRPr="003E7A53">
        <w:rPr>
          <w:b/>
          <w:szCs w:val="16"/>
          <w:lang w:eastAsia="ko-KR"/>
        </w:rPr>
        <w:t xml:space="preserve">) is a dominant source of gain especially at low loads </w:t>
      </w:r>
    </w:p>
    <w:p w14:paraId="1B6470D0" w14:textId="5C3711BD" w:rsidR="00EF31AC" w:rsidRPr="003E7A53" w:rsidRDefault="00EF31AC" w:rsidP="00A73542">
      <w:pPr>
        <w:numPr>
          <w:ilvl w:val="0"/>
          <w:numId w:val="38"/>
        </w:numPr>
        <w:spacing w:after="0"/>
        <w:rPr>
          <w:b/>
          <w:szCs w:val="16"/>
          <w:lang w:eastAsia="ko-KR"/>
        </w:rPr>
      </w:pPr>
      <w:r w:rsidRPr="003E7A53">
        <w:rPr>
          <w:b/>
          <w:szCs w:val="16"/>
          <w:lang w:eastAsia="ko-KR"/>
        </w:rPr>
        <w:t xml:space="preserve">Spatial (DL-UL) multiplexing benefits are clearly seen </w:t>
      </w:r>
      <w:r w:rsidR="0075257F" w:rsidRPr="003E7A53">
        <w:rPr>
          <w:b/>
          <w:szCs w:val="16"/>
          <w:lang w:eastAsia="ko-KR"/>
        </w:rPr>
        <w:t xml:space="preserve">at both low and high loads, </w:t>
      </w:r>
      <w:r w:rsidRPr="003E7A53">
        <w:rPr>
          <w:b/>
          <w:szCs w:val="16"/>
          <w:lang w:eastAsia="ko-KR"/>
        </w:rPr>
        <w:t>although the percentage of true FD slots is limited</w:t>
      </w:r>
    </w:p>
    <w:p w14:paraId="7748ABE2" w14:textId="3EB4B373" w:rsidR="00EF31AC" w:rsidRPr="003E7A53" w:rsidRDefault="00A52BF4" w:rsidP="00A73542">
      <w:pPr>
        <w:numPr>
          <w:ilvl w:val="0"/>
          <w:numId w:val="38"/>
        </w:numPr>
        <w:spacing w:after="0"/>
        <w:rPr>
          <w:b/>
          <w:szCs w:val="16"/>
          <w:lang w:eastAsia="ko-KR"/>
        </w:rPr>
      </w:pPr>
      <w:r w:rsidRPr="003E7A53">
        <w:rPr>
          <w:b/>
          <w:szCs w:val="16"/>
          <w:lang w:eastAsia="ko-KR"/>
        </w:rPr>
        <w:t>L</w:t>
      </w:r>
      <w:r w:rsidR="00EF31AC" w:rsidRPr="003E7A53">
        <w:rPr>
          <w:b/>
          <w:szCs w:val="16"/>
          <w:lang w:eastAsia="ko-KR"/>
        </w:rPr>
        <w:t xml:space="preserve">arger gain at high loads </w:t>
      </w:r>
      <w:r w:rsidRPr="003E7A53">
        <w:rPr>
          <w:b/>
          <w:szCs w:val="16"/>
          <w:lang w:eastAsia="ko-KR"/>
        </w:rPr>
        <w:t xml:space="preserve">is observed </w:t>
      </w:r>
      <w:r w:rsidR="00EF31AC" w:rsidRPr="003E7A53">
        <w:rPr>
          <w:b/>
          <w:szCs w:val="16"/>
          <w:lang w:eastAsia="ko-KR"/>
        </w:rPr>
        <w:t xml:space="preserve">due to queuing </w:t>
      </w:r>
      <w:r w:rsidR="00CA5CF5" w:rsidRPr="003E7A53">
        <w:rPr>
          <w:b/>
          <w:szCs w:val="16"/>
          <w:lang w:eastAsia="ko-KR"/>
        </w:rPr>
        <w:t>delays incurred by the baseline</w:t>
      </w:r>
    </w:p>
    <w:p w14:paraId="39F6F284" w14:textId="77777777" w:rsidR="00EF31AC" w:rsidRDefault="00EF31AC" w:rsidP="00943917">
      <w:pPr>
        <w:numPr>
          <w:ilvl w:val="0"/>
          <w:numId w:val="38"/>
        </w:numPr>
        <w:spacing w:after="0"/>
        <w:rPr>
          <w:b/>
          <w:szCs w:val="16"/>
          <w:lang w:eastAsia="ko-KR"/>
        </w:rPr>
      </w:pPr>
      <w:r w:rsidRPr="003E7A53">
        <w:rPr>
          <w:b/>
          <w:szCs w:val="16"/>
          <w:lang w:eastAsia="ko-KR"/>
        </w:rPr>
        <w:t>It is critical to limit self-interference to preserve full duplex gains</w:t>
      </w:r>
    </w:p>
    <w:p w14:paraId="35CB9FE0" w14:textId="77777777" w:rsidR="00943917" w:rsidRPr="003E7A53" w:rsidRDefault="00943917" w:rsidP="00A73542">
      <w:pPr>
        <w:spacing w:after="0"/>
        <w:ind w:left="720"/>
        <w:rPr>
          <w:b/>
          <w:szCs w:val="16"/>
          <w:lang w:eastAsia="ko-KR"/>
        </w:rPr>
      </w:pPr>
    </w:p>
    <w:p w14:paraId="662FBF0A" w14:textId="341FC26A" w:rsidR="00863EC8" w:rsidRPr="003E7A53" w:rsidRDefault="00DD1C2C" w:rsidP="00863EC8">
      <w:pPr>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46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5293A" w:rsidRPr="003E7A53">
        <w:rPr>
          <w:b/>
          <w:szCs w:val="16"/>
          <w:lang w:eastAsia="ko-KR"/>
        </w:rPr>
        <w:t>The current performance results are based on fully overlapp</w:t>
      </w:r>
      <w:r w:rsidR="00897AD6" w:rsidRPr="003E7A53">
        <w:rPr>
          <w:b/>
          <w:szCs w:val="16"/>
          <w:lang w:eastAsia="ko-KR"/>
        </w:rPr>
        <w:t>ing</w:t>
      </w:r>
      <w:r w:rsidR="00D74E0B" w:rsidRPr="003E7A53">
        <w:rPr>
          <w:b/>
          <w:szCs w:val="16"/>
          <w:lang w:eastAsia="ko-KR"/>
        </w:rPr>
        <w:t xml:space="preserve"> full duplex. </w:t>
      </w:r>
      <w:proofErr w:type="spellStart"/>
      <w:r w:rsidR="00A82F00" w:rsidRPr="003E7A53">
        <w:rPr>
          <w:b/>
          <w:szCs w:val="16"/>
          <w:lang w:eastAsia="ko-KR"/>
        </w:rPr>
        <w:t>S</w:t>
      </w:r>
      <w:r w:rsidR="00265468" w:rsidRPr="003E7A53">
        <w:rPr>
          <w:b/>
          <w:szCs w:val="16"/>
          <w:lang w:eastAsia="ko-KR"/>
        </w:rPr>
        <w:t>ubband</w:t>
      </w:r>
      <w:proofErr w:type="spellEnd"/>
      <w:r w:rsidR="00265468" w:rsidRPr="003E7A53">
        <w:rPr>
          <w:b/>
          <w:szCs w:val="16"/>
          <w:lang w:eastAsia="ko-KR"/>
        </w:rPr>
        <w:t xml:space="preserve"> full duplex results </w:t>
      </w:r>
      <w:proofErr w:type="gramStart"/>
      <w:r w:rsidR="005B5D29" w:rsidRPr="003E7A53">
        <w:rPr>
          <w:b/>
          <w:szCs w:val="16"/>
          <w:lang w:eastAsia="ko-KR"/>
        </w:rPr>
        <w:t>and also</w:t>
      </w:r>
      <w:proofErr w:type="gramEnd"/>
      <w:r w:rsidR="005B5D29" w:rsidRPr="003E7A53">
        <w:rPr>
          <w:b/>
          <w:szCs w:val="16"/>
          <w:lang w:eastAsia="ko-KR"/>
        </w:rPr>
        <w:t xml:space="preserve"> updated fully overlapp</w:t>
      </w:r>
      <w:r w:rsidR="00897AD6" w:rsidRPr="003E7A53">
        <w:rPr>
          <w:b/>
          <w:szCs w:val="16"/>
          <w:lang w:eastAsia="ko-KR"/>
        </w:rPr>
        <w:t>ing</w:t>
      </w:r>
      <w:r w:rsidR="005B5D29" w:rsidRPr="003E7A53">
        <w:rPr>
          <w:b/>
          <w:szCs w:val="16"/>
          <w:lang w:eastAsia="ko-KR"/>
        </w:rPr>
        <w:t xml:space="preserve"> full duplex results </w:t>
      </w:r>
      <w:r w:rsidR="00A82F00" w:rsidRPr="003E7A53">
        <w:rPr>
          <w:b/>
          <w:szCs w:val="16"/>
          <w:lang w:eastAsia="ko-KR"/>
        </w:rPr>
        <w:t xml:space="preserve">will be provided </w:t>
      </w:r>
      <w:r w:rsidR="00AC5C39" w:rsidRPr="003E7A53">
        <w:rPr>
          <w:b/>
          <w:szCs w:val="16"/>
          <w:lang w:eastAsia="ko-KR"/>
        </w:rPr>
        <w:t xml:space="preserve">next </w:t>
      </w:r>
      <w:r w:rsidR="009427BD" w:rsidRPr="003E7A53">
        <w:rPr>
          <w:b/>
          <w:szCs w:val="16"/>
          <w:lang w:eastAsia="ko-KR"/>
        </w:rPr>
        <w:t xml:space="preserve">time. </w:t>
      </w:r>
      <w:r w:rsidR="00265468" w:rsidRPr="003E7A53">
        <w:rPr>
          <w:b/>
          <w:szCs w:val="16"/>
          <w:lang w:eastAsia="ko-KR"/>
        </w:rPr>
        <w:t xml:space="preserve"> </w:t>
      </w:r>
    </w:p>
    <w:p w14:paraId="4F4EA703" w14:textId="77777777" w:rsidR="00730D04" w:rsidRPr="00C25864" w:rsidRDefault="00730D04" w:rsidP="000340C2">
      <w:pPr>
        <w:rPr>
          <w:lang w:eastAsia="zh-CN"/>
        </w:rPr>
      </w:pPr>
    </w:p>
    <w:p w14:paraId="29D94C7C" w14:textId="0A0F098F" w:rsidR="00742D5F" w:rsidRDefault="000E11D0" w:rsidP="00742D5F">
      <w:pPr>
        <w:pStyle w:val="Heading1"/>
        <w:rPr>
          <w:lang w:eastAsia="zh-CN"/>
        </w:rPr>
      </w:pPr>
      <w:bookmarkStart w:id="40" w:name="_Hlk95315192"/>
      <w:r>
        <w:rPr>
          <w:lang w:eastAsia="zh-CN"/>
        </w:rPr>
        <w:lastRenderedPageBreak/>
        <w:t>D</w:t>
      </w:r>
      <w:r w:rsidR="00C91DBF">
        <w:rPr>
          <w:lang w:eastAsia="zh-CN"/>
        </w:rPr>
        <w:t>ynamic/flexible TDD</w:t>
      </w:r>
    </w:p>
    <w:bookmarkEnd w:id="40"/>
    <w:p w14:paraId="7C2F82B9" w14:textId="77777777" w:rsidR="00D86232" w:rsidRDefault="00D86232" w:rsidP="00D86232">
      <w:pPr>
        <w:pStyle w:val="Heading2"/>
        <w:rPr>
          <w:lang w:eastAsia="zh-CN"/>
        </w:rPr>
      </w:pPr>
      <w:r>
        <w:rPr>
          <w:lang w:eastAsia="zh-CN"/>
        </w:rPr>
        <w:t>Deployment scenarios</w:t>
      </w:r>
    </w:p>
    <w:p w14:paraId="3052776A" w14:textId="2F2D89CB" w:rsidR="007900CE" w:rsidRDefault="002179CA" w:rsidP="002179CA">
      <w:pPr>
        <w:jc w:val="both"/>
        <w:rPr>
          <w:lang w:val="en-GB" w:eastAsia="zh-CN"/>
        </w:rPr>
      </w:pPr>
      <w:r>
        <w:rPr>
          <w:lang w:val="en-GB" w:eastAsia="zh-CN"/>
        </w:rPr>
        <w:t xml:space="preserve">For the potential enhancement on dynamic/flexible TDD, it </w:t>
      </w:r>
      <w:r w:rsidR="001E0D9F">
        <w:rPr>
          <w:lang w:val="en-GB" w:eastAsia="zh-CN"/>
        </w:rPr>
        <w:t xml:space="preserve">is very important to find the most </w:t>
      </w:r>
      <w:r>
        <w:rPr>
          <w:lang w:val="en-GB" w:eastAsia="zh-CN"/>
        </w:rPr>
        <w:t>practical</w:t>
      </w:r>
      <w:r w:rsidR="004F0C75">
        <w:rPr>
          <w:lang w:val="en-GB" w:eastAsia="zh-CN"/>
        </w:rPr>
        <w:t xml:space="preserve">, </w:t>
      </w:r>
      <w:proofErr w:type="gramStart"/>
      <w:r>
        <w:rPr>
          <w:lang w:val="en-GB" w:eastAsia="zh-CN"/>
        </w:rPr>
        <w:t>relevant</w:t>
      </w:r>
      <w:proofErr w:type="gramEnd"/>
      <w:r w:rsidR="004F0C75">
        <w:rPr>
          <w:lang w:val="en-GB" w:eastAsia="zh-CN"/>
        </w:rPr>
        <w:t xml:space="preserve"> and challenging</w:t>
      </w:r>
      <w:r>
        <w:rPr>
          <w:lang w:val="en-GB" w:eastAsia="zh-CN"/>
        </w:rPr>
        <w:t xml:space="preserve"> deployment</w:t>
      </w:r>
      <w:r w:rsidR="001E0D9F">
        <w:rPr>
          <w:lang w:val="en-GB" w:eastAsia="zh-CN"/>
        </w:rPr>
        <w:t xml:space="preserve"> scenarios </w:t>
      </w:r>
      <w:r>
        <w:rPr>
          <w:lang w:val="en-GB" w:eastAsia="zh-CN"/>
        </w:rPr>
        <w:t xml:space="preserve">that can </w:t>
      </w:r>
      <w:r w:rsidR="004F0C75">
        <w:rPr>
          <w:lang w:val="en-GB" w:eastAsia="zh-CN"/>
        </w:rPr>
        <w:t>show gain of dynamic TDD</w:t>
      </w:r>
      <w:r w:rsidR="007900CE">
        <w:rPr>
          <w:lang w:val="en-GB" w:eastAsia="zh-CN"/>
        </w:rPr>
        <w:t xml:space="preserve">. Following same evaluation methodology for </w:t>
      </w:r>
      <w:proofErr w:type="spellStart"/>
      <w:r w:rsidR="007900CE">
        <w:rPr>
          <w:lang w:val="en-GB" w:eastAsia="zh-CN"/>
        </w:rPr>
        <w:t>subband</w:t>
      </w:r>
      <w:proofErr w:type="spellEnd"/>
      <w:r w:rsidR="007900CE">
        <w:rPr>
          <w:lang w:val="en-GB" w:eastAsia="zh-CN"/>
        </w:rPr>
        <w:t xml:space="preserve"> full duplex, RAN1 should select baseline scenarios that are essential for evaluation plus some other optional deployment scenarios. </w:t>
      </w:r>
      <w:r w:rsidR="00A700D2">
        <w:rPr>
          <w:lang w:val="en-GB" w:eastAsia="zh-CN"/>
        </w:rPr>
        <w:t xml:space="preserve">In our views, enabling dynamic TDD for urban macro cell deployment is essential. </w:t>
      </w:r>
    </w:p>
    <w:p w14:paraId="33B8FE87" w14:textId="41723DB1" w:rsidR="001E3BB3" w:rsidRPr="00BD10D6" w:rsidRDefault="0006759D" w:rsidP="00B00A28">
      <w:pPr>
        <w:spacing w:after="0"/>
        <w:jc w:val="both"/>
        <w:rPr>
          <w:b/>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30</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7A454F" w:rsidRPr="00BD10D6">
        <w:rPr>
          <w:b/>
          <w:szCs w:val="16"/>
          <w:lang w:val="en-GB" w:eastAsia="ko-KR"/>
        </w:rPr>
        <w:t xml:space="preserve">For FR1, </w:t>
      </w:r>
      <w:r w:rsidR="007A454F" w:rsidRPr="00BD10D6">
        <w:rPr>
          <w:b/>
          <w:lang w:eastAsia="zh-CN"/>
        </w:rPr>
        <w:t>s</w:t>
      </w:r>
      <w:r w:rsidR="001E3BB3" w:rsidRPr="00BD10D6">
        <w:rPr>
          <w:b/>
          <w:lang w:eastAsia="zh-CN"/>
        </w:rPr>
        <w:t>upport the following deployment scenarios for study on potential enhancement on Dynamic/flexible TDD.</w:t>
      </w:r>
    </w:p>
    <w:p w14:paraId="7397F68A" w14:textId="79775382" w:rsidR="001E3BB3" w:rsidRPr="00BD10D6" w:rsidRDefault="001E3BB3" w:rsidP="001E3BB3">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w:t>
      </w:r>
    </w:p>
    <w:p w14:paraId="7778DD61" w14:textId="6EADD8D6" w:rsidR="001E3BB3" w:rsidRPr="00BD10D6" w:rsidRDefault="001E3BB3" w:rsidP="001E3BB3">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HetNet (</w:t>
      </w:r>
      <w:r w:rsidR="00B0038F">
        <w:rPr>
          <w:rFonts w:ascii="Times New Roman" w:eastAsia="SimSun" w:hAnsi="Times New Roman"/>
          <w:b/>
          <w:sz w:val="20"/>
          <w:szCs w:val="20"/>
          <w:lang w:eastAsia="zh-CN"/>
        </w:rPr>
        <w:t>Urban Macro and Indoor office</w:t>
      </w:r>
      <w:r w:rsidRPr="00BD10D6">
        <w:rPr>
          <w:rFonts w:ascii="Times New Roman" w:eastAsia="SimSun" w:hAnsi="Times New Roman"/>
          <w:b/>
          <w:sz w:val="20"/>
          <w:szCs w:val="20"/>
          <w:lang w:eastAsia="zh-CN"/>
        </w:rPr>
        <w:t>)</w:t>
      </w:r>
    </w:p>
    <w:p w14:paraId="023C6169" w14:textId="77777777" w:rsidR="007A454F" w:rsidRPr="00BD10D6" w:rsidRDefault="007A454F" w:rsidP="007A454F">
      <w:pPr>
        <w:pStyle w:val="ListParagraph"/>
        <w:jc w:val="both"/>
        <w:rPr>
          <w:rFonts w:ascii="Times New Roman" w:eastAsia="SimSun" w:hAnsi="Times New Roman"/>
          <w:b/>
          <w:sz w:val="20"/>
          <w:szCs w:val="20"/>
          <w:lang w:eastAsia="zh-CN"/>
        </w:rPr>
      </w:pPr>
    </w:p>
    <w:p w14:paraId="10EF0B1D" w14:textId="56B57954" w:rsidR="007A454F" w:rsidRPr="00BD10D6" w:rsidRDefault="007A454F" w:rsidP="007A454F">
      <w:pPr>
        <w:spacing w:after="0"/>
        <w:jc w:val="both"/>
        <w:rPr>
          <w:b/>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31</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Pr="00BD10D6">
        <w:rPr>
          <w:b/>
          <w:szCs w:val="16"/>
          <w:lang w:val="en-GB" w:eastAsia="ko-KR"/>
        </w:rPr>
        <w:t xml:space="preserve">For FR2, </w:t>
      </w:r>
      <w:r w:rsidRPr="00BD10D6">
        <w:rPr>
          <w:b/>
          <w:lang w:eastAsia="zh-CN"/>
        </w:rPr>
        <w:t>support the following deployment scenarios for study on potential enhancement on Dynamic/flexible TDD.</w:t>
      </w:r>
    </w:p>
    <w:p w14:paraId="3D8A0791" w14:textId="45F09A87" w:rsidR="007A454F" w:rsidRPr="00BD10D6" w:rsidRDefault="007A454F" w:rsidP="007A454F">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(FR2-1) macro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(FR2-1)</w:t>
      </w:r>
    </w:p>
    <w:p w14:paraId="24E362C0" w14:textId="02687D70" w:rsidR="007A454F" w:rsidRPr="00BD10D6" w:rsidRDefault="007A454F" w:rsidP="007A454F">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Optional: </w:t>
      </w:r>
      <w:proofErr w:type="spellStart"/>
      <w:r w:rsidRPr="00BD10D6">
        <w:rPr>
          <w:rFonts w:ascii="Times New Roman" w:eastAsia="SimSun" w:hAnsi="Times New Roman"/>
          <w:b/>
          <w:sz w:val="20"/>
          <w:szCs w:val="20"/>
          <w:lang w:eastAsia="zh-CN"/>
        </w:rPr>
        <w:t>UMi</w:t>
      </w:r>
      <w:proofErr w:type="spellEnd"/>
      <w:r w:rsidRPr="00BD10D6">
        <w:rPr>
          <w:rFonts w:ascii="Times New Roman" w:eastAsia="SimSun" w:hAnsi="Times New Roman"/>
          <w:b/>
          <w:sz w:val="20"/>
          <w:szCs w:val="20"/>
          <w:lang w:eastAsia="zh-CN"/>
        </w:rPr>
        <w:t xml:space="preserve"> (FR2-1)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(FR2-2)</w:t>
      </w:r>
    </w:p>
    <w:p w14:paraId="10588931" w14:textId="77777777" w:rsidR="001E0D9F" w:rsidRPr="00B57681" w:rsidRDefault="001E0D9F" w:rsidP="001E0D9F">
      <w:pPr>
        <w:rPr>
          <w:lang w:eastAsia="zh-CN"/>
        </w:rPr>
      </w:pPr>
    </w:p>
    <w:p w14:paraId="1357C675" w14:textId="77777777" w:rsidR="00D86232" w:rsidRDefault="00D86232" w:rsidP="00D86232">
      <w:pPr>
        <w:pStyle w:val="Heading2"/>
        <w:rPr>
          <w:lang w:eastAsia="zh-CN"/>
        </w:rPr>
      </w:pPr>
      <w:r>
        <w:rPr>
          <w:lang w:eastAsia="zh-CN"/>
        </w:rPr>
        <w:t xml:space="preserve">Evaluation methodology </w:t>
      </w:r>
    </w:p>
    <w:p w14:paraId="78F3E926" w14:textId="77777777" w:rsidR="00773735" w:rsidRDefault="003F5307" w:rsidP="00773735">
      <w:pPr>
        <w:jc w:val="both"/>
        <w:rPr>
          <w:lang w:eastAsia="zh-CN"/>
        </w:rPr>
      </w:pPr>
      <w:r>
        <w:rPr>
          <w:lang w:val="en-GB" w:eastAsia="zh-CN"/>
        </w:rPr>
        <w:t xml:space="preserve">To evaluate the performance gain of potential enhancement on dynamic/flexible TDD, system level evaluation should be used as the primary tool for the duplex </w:t>
      </w:r>
      <w:r w:rsidRPr="000B02F3">
        <w:rPr>
          <w:lang w:val="en-GB" w:eastAsia="zh-CN"/>
        </w:rPr>
        <w:t xml:space="preserve">evolution. </w:t>
      </w:r>
      <w:r w:rsidR="000B02F3" w:rsidRPr="000B02F3">
        <w:rPr>
          <w:lang w:val="en-GB" w:eastAsia="zh-CN"/>
        </w:rPr>
        <w:t xml:space="preserve">In addition, the valuation methodology for FR1/FR2 should be </w:t>
      </w:r>
      <w:proofErr w:type="gramStart"/>
      <w:r w:rsidR="000B02F3" w:rsidRPr="000B02F3">
        <w:rPr>
          <w:lang w:val="en-GB" w:eastAsia="zh-CN"/>
        </w:rPr>
        <w:t>similar to</w:t>
      </w:r>
      <w:proofErr w:type="gramEnd"/>
      <w:r w:rsidR="000B02F3" w:rsidRPr="000B02F3">
        <w:rPr>
          <w:lang w:val="en-GB" w:eastAsia="zh-CN"/>
        </w:rPr>
        <w:t xml:space="preserve"> the baseline legacy TDD</w:t>
      </w:r>
      <w:r w:rsidR="00CF78A8">
        <w:rPr>
          <w:lang w:val="en-GB" w:eastAsia="zh-CN"/>
        </w:rPr>
        <w:t xml:space="preserve"> of the SBFD study</w:t>
      </w:r>
      <w:r w:rsidR="000B02F3" w:rsidRPr="000B02F3">
        <w:rPr>
          <w:lang w:val="en-GB" w:eastAsia="zh-CN"/>
        </w:rPr>
        <w:t>. The main difference is the slot format</w:t>
      </w:r>
      <w:r w:rsidR="000B02F3" w:rsidRPr="00471683">
        <w:rPr>
          <w:color w:val="FF0000"/>
          <w:lang w:val="en-GB" w:eastAsia="zh-CN"/>
        </w:rPr>
        <w:t>.</w:t>
      </w:r>
      <w:r w:rsidR="00633144">
        <w:rPr>
          <w:color w:val="FF0000"/>
          <w:lang w:val="en-GB" w:eastAsia="zh-CN"/>
        </w:rPr>
        <w:t xml:space="preserve"> </w:t>
      </w:r>
      <w:r w:rsidR="00633144">
        <w:rPr>
          <w:lang w:eastAsia="zh-CN"/>
        </w:rPr>
        <w:t xml:space="preserve">All other simulation assumptions </w:t>
      </w:r>
      <w:r w:rsidR="00633144">
        <w:rPr>
          <w:lang w:val="en-GB" w:eastAsia="zh-CN"/>
        </w:rPr>
        <w:t>dynamic/flexible TDD evaluation</w:t>
      </w:r>
      <w:r w:rsidR="00633144">
        <w:rPr>
          <w:lang w:eastAsia="zh-CN"/>
        </w:rPr>
        <w:t xml:space="preserve"> can be the same as legacy TDD, e.g., antenna configuration could be the same as legacy TDD with single panel configuration for Tx or Rx. </w:t>
      </w:r>
    </w:p>
    <w:p w14:paraId="678CAD10" w14:textId="59B63B73" w:rsidR="00773735" w:rsidRPr="00773735" w:rsidRDefault="00633144" w:rsidP="00773735">
      <w:pPr>
        <w:jc w:val="both"/>
        <w:rPr>
          <w:color w:val="000000" w:themeColor="text1"/>
          <w:lang w:eastAsia="zh-CN"/>
        </w:rPr>
      </w:pPr>
      <w:r w:rsidRPr="00D1779D">
        <w:rPr>
          <w:color w:val="000000" w:themeColor="text1"/>
          <w:lang w:eastAsia="zh-CN"/>
        </w:rPr>
        <w:t xml:space="preserve">For FR2, the bandwidth configuration </w:t>
      </w:r>
      <w:r w:rsidRPr="00D1779D">
        <w:rPr>
          <w:color w:val="000000" w:themeColor="text1"/>
          <w:lang w:val="en-GB" w:eastAsia="zh-CN"/>
        </w:rPr>
        <w:t>dynamic/flexible TDD evaluation</w:t>
      </w:r>
      <w:r w:rsidRPr="00D1779D">
        <w:rPr>
          <w:color w:val="000000" w:themeColor="text1"/>
          <w:lang w:eastAsia="zh-CN"/>
        </w:rPr>
        <w:t xml:space="preserve"> could be either all for DL or all for UL</w:t>
      </w:r>
      <w:r w:rsidR="00FA34DE">
        <w:rPr>
          <w:color w:val="000000" w:themeColor="text1"/>
          <w:lang w:eastAsia="zh-CN"/>
        </w:rPr>
        <w:t xml:space="preserve">, as </w:t>
      </w:r>
      <w:r w:rsidR="00773735">
        <w:rPr>
          <w:color w:val="000000" w:themeColor="text1"/>
          <w:lang w:eastAsia="zh-CN"/>
        </w:rPr>
        <w:t xml:space="preserve">illustrated in Figure </w:t>
      </w:r>
      <w:r w:rsidR="009F018E">
        <w:rPr>
          <w:color w:val="000000" w:themeColor="text1"/>
          <w:lang w:eastAsia="zh-CN"/>
        </w:rPr>
        <w:t>3-1</w:t>
      </w:r>
      <w:r w:rsidR="00773735">
        <w:rPr>
          <w:color w:val="000000" w:themeColor="text1"/>
          <w:lang w:eastAsia="zh-CN"/>
        </w:rPr>
        <w:t xml:space="preserve">. </w:t>
      </w:r>
      <w:r w:rsidR="00773735">
        <w:rPr>
          <w:lang w:val="en-GB" w:eastAsia="zh-CN"/>
        </w:rPr>
        <w:t>There could be aligned and misaligned slots across cells. For the misaligned dynamic TDD slots, there will be inter-cell inter-</w:t>
      </w:r>
      <w:proofErr w:type="spellStart"/>
      <w:r w:rsidR="00773735">
        <w:rPr>
          <w:lang w:val="en-GB" w:eastAsia="zh-CN"/>
        </w:rPr>
        <w:t>gNB</w:t>
      </w:r>
      <w:proofErr w:type="spellEnd"/>
      <w:r w:rsidR="00773735">
        <w:rPr>
          <w:lang w:val="en-GB" w:eastAsia="zh-CN"/>
        </w:rPr>
        <w:t xml:space="preserve"> and inter-UE CLI, which could be mitigated with beam isolation, proper beam-pair selection, lower Tx Power for FR2 deployment scenarios.</w:t>
      </w:r>
    </w:p>
    <w:p w14:paraId="1AD8277D" w14:textId="77777777" w:rsidR="00773735" w:rsidRPr="0032130E" w:rsidRDefault="00773735" w:rsidP="00773735">
      <w:pPr>
        <w:rPr>
          <w:lang w:val="en-GB" w:eastAsia="zh-CN"/>
        </w:rPr>
      </w:pPr>
      <w:r>
        <w:rPr>
          <w:noProof/>
          <w:lang w:val="en-GB" w:eastAsia="zh-CN"/>
        </w:rPr>
        <w:drawing>
          <wp:inline distT="0" distB="0" distL="0" distR="0" wp14:anchorId="65C21958" wp14:editId="62533715">
            <wp:extent cx="6324600" cy="1809750"/>
            <wp:effectExtent l="0" t="0" r="0" b="0"/>
            <wp:docPr id="4"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24600" cy="1809750"/>
                    </a:xfrm>
                    <a:prstGeom prst="rect">
                      <a:avLst/>
                    </a:prstGeom>
                    <a:noFill/>
                    <a:ln>
                      <a:noFill/>
                    </a:ln>
                  </pic:spPr>
                </pic:pic>
              </a:graphicData>
            </a:graphic>
          </wp:inline>
        </w:drawing>
      </w:r>
    </w:p>
    <w:p w14:paraId="716FB6BB" w14:textId="3BBCDF1B" w:rsidR="00773735" w:rsidRPr="00275E5B" w:rsidRDefault="00773735" w:rsidP="00773735">
      <w:pPr>
        <w:pStyle w:val="Caption"/>
        <w:jc w:val="center"/>
        <w:rPr>
          <w:color w:val="FF0000"/>
          <w:lang w:val="en-GB"/>
        </w:rPr>
      </w:pPr>
      <w:r>
        <w:t xml:space="preserve">Figure </w:t>
      </w:r>
      <w:fldSimple w:instr=" STYLEREF 1 \s ">
        <w:r w:rsidR="00941605">
          <w:rPr>
            <w:noProof/>
          </w:rPr>
          <w:t>3</w:t>
        </w:r>
      </w:fldSimple>
      <w:r w:rsidR="00941605">
        <w:noBreakHyphen/>
      </w:r>
      <w:fldSimple w:instr=" SEQ Figure \* ARABIC \s 1 ">
        <w:r w:rsidR="00941605">
          <w:rPr>
            <w:noProof/>
          </w:rPr>
          <w:t>1</w:t>
        </w:r>
      </w:fldSimple>
      <w:r>
        <w:t xml:space="preserve"> Dynamic TDD with aligned and misaligned slots</w:t>
      </w:r>
    </w:p>
    <w:p w14:paraId="29EE00F6" w14:textId="77777777" w:rsidR="003F5307" w:rsidRPr="00D1779D" w:rsidRDefault="003F5307" w:rsidP="00633144">
      <w:pPr>
        <w:jc w:val="both"/>
        <w:rPr>
          <w:color w:val="000000" w:themeColor="text1"/>
          <w:lang w:val="en-GB" w:eastAsia="zh-CN"/>
        </w:rPr>
      </w:pPr>
    </w:p>
    <w:p w14:paraId="11F7F891" w14:textId="743B0295" w:rsidR="003F5307" w:rsidRPr="003841D1" w:rsidRDefault="003F5307" w:rsidP="003841D1">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32</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Support SLS as main tool for the evaluation of potential enhancement of dynamic/flexible TDD study.</w:t>
      </w:r>
      <w:r w:rsidRPr="00FB770E">
        <w:rPr>
          <w:b/>
          <w:iCs/>
          <w:szCs w:val="16"/>
          <w:lang w:val="en-GB" w:eastAsia="ko-KR"/>
        </w:rPr>
        <w:t xml:space="preserve"> </w:t>
      </w:r>
    </w:p>
    <w:p w14:paraId="334CAC4F" w14:textId="16DEFCBA" w:rsidR="007E5477" w:rsidRPr="003841D1" w:rsidRDefault="0006759D" w:rsidP="003841D1">
      <w:pPr>
        <w:spacing w:after="0"/>
        <w:rPr>
          <w:b/>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33</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7E5477" w:rsidRPr="003841D1">
        <w:rPr>
          <w:b/>
          <w:bCs/>
          <w:lang w:eastAsia="zh-CN"/>
        </w:rPr>
        <w:t xml:space="preserve">For dynamic/flexible TDD, </w:t>
      </w:r>
    </w:p>
    <w:p w14:paraId="1F7B16F6" w14:textId="0444FAD6" w:rsidR="007E5477" w:rsidRPr="003841D1" w:rsidRDefault="003841D1" w:rsidP="003841D1">
      <w:pPr>
        <w:numPr>
          <w:ilvl w:val="0"/>
          <w:numId w:val="18"/>
        </w:numPr>
        <w:spacing w:after="0"/>
        <w:rPr>
          <w:b/>
          <w:bCs/>
          <w:lang w:eastAsia="zh-CN"/>
        </w:rPr>
      </w:pPr>
      <w:r>
        <w:rPr>
          <w:b/>
          <w:bCs/>
          <w:lang w:eastAsia="zh-CN"/>
        </w:rPr>
        <w:t>Utilize the</w:t>
      </w:r>
      <w:r w:rsidR="007E5477" w:rsidRPr="003841D1">
        <w:rPr>
          <w:b/>
          <w:bCs/>
          <w:lang w:eastAsia="zh-CN"/>
        </w:rPr>
        <w:t xml:space="preserve"> BS antenna configuration</w:t>
      </w:r>
      <w:r>
        <w:rPr>
          <w:b/>
          <w:bCs/>
          <w:lang w:eastAsia="zh-CN"/>
        </w:rPr>
        <w:t xml:space="preserve"> of legacy</w:t>
      </w:r>
      <w:r w:rsidRPr="003841D1">
        <w:rPr>
          <w:b/>
          <w:bCs/>
          <w:lang w:eastAsia="zh-CN"/>
        </w:rPr>
        <w:t xml:space="preserve"> baseline</w:t>
      </w:r>
      <w:r w:rsidR="007E5477" w:rsidRPr="003841D1">
        <w:rPr>
          <w:b/>
          <w:bCs/>
          <w:lang w:eastAsia="zh-CN"/>
        </w:rPr>
        <w:t xml:space="preserve"> TDD</w:t>
      </w:r>
    </w:p>
    <w:p w14:paraId="5B2B46B7" w14:textId="5219E264" w:rsidR="007E5477" w:rsidRPr="003841D1" w:rsidRDefault="003841D1" w:rsidP="003841D1">
      <w:pPr>
        <w:numPr>
          <w:ilvl w:val="0"/>
          <w:numId w:val="18"/>
        </w:numPr>
        <w:spacing w:after="0"/>
        <w:rPr>
          <w:b/>
          <w:bCs/>
          <w:lang w:eastAsia="zh-CN"/>
        </w:rPr>
      </w:pPr>
      <w:r>
        <w:rPr>
          <w:b/>
          <w:bCs/>
          <w:lang w:eastAsia="zh-CN"/>
        </w:rPr>
        <w:t>S</w:t>
      </w:r>
      <w:r w:rsidR="007E5477" w:rsidRPr="003841D1">
        <w:rPr>
          <w:b/>
          <w:bCs/>
          <w:lang w:eastAsia="zh-CN"/>
        </w:rPr>
        <w:t>lot format</w:t>
      </w:r>
      <w:r>
        <w:rPr>
          <w:b/>
          <w:bCs/>
          <w:lang w:eastAsia="zh-CN"/>
        </w:rPr>
        <w:t xml:space="preserve"> is all flexible</w:t>
      </w:r>
      <w:r w:rsidRPr="003841D1">
        <w:rPr>
          <w:b/>
          <w:bCs/>
          <w:lang w:eastAsia="zh-CN"/>
        </w:rPr>
        <w:t xml:space="preserve"> </w:t>
      </w:r>
      <w:r w:rsidR="007E5477" w:rsidRPr="003841D1">
        <w:rPr>
          <w:b/>
          <w:bCs/>
          <w:lang w:eastAsia="zh-CN"/>
        </w:rPr>
        <w:t>FFFFF (D or U direction is picked based on traffic)</w:t>
      </w:r>
    </w:p>
    <w:p w14:paraId="69D8AD77" w14:textId="77777777" w:rsidR="003841D1" w:rsidRPr="003841D1" w:rsidRDefault="003841D1" w:rsidP="003841D1">
      <w:pPr>
        <w:spacing w:after="0"/>
        <w:ind w:left="1440"/>
        <w:rPr>
          <w:b/>
          <w:bCs/>
          <w:lang w:eastAsia="zh-CN"/>
        </w:rPr>
      </w:pPr>
    </w:p>
    <w:p w14:paraId="1AEA8DC0" w14:textId="039222F2" w:rsidR="007E5477" w:rsidRPr="007A2657" w:rsidRDefault="0006759D" w:rsidP="002663C1">
      <w:pPr>
        <w:jc w:val="both"/>
        <w:rPr>
          <w:b/>
          <w:color w:val="000000" w:themeColor="text1"/>
          <w:lang w:eastAsia="zh-CN"/>
        </w:rPr>
      </w:pPr>
      <w:r w:rsidRPr="00AD3B9D">
        <w:rPr>
          <w:b/>
          <w:iCs/>
          <w:szCs w:val="16"/>
          <w:u w:val="single"/>
          <w:lang w:val="en-GB" w:eastAsia="ko-KR"/>
        </w:rPr>
        <w:lastRenderedPageBreak/>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34</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7E5477" w:rsidRPr="007A2657">
        <w:rPr>
          <w:b/>
          <w:color w:val="000000" w:themeColor="text1"/>
          <w:lang w:eastAsia="zh-CN"/>
        </w:rPr>
        <w:t xml:space="preserve">All other simulation assumptions </w:t>
      </w:r>
      <w:r w:rsidR="007E5477" w:rsidRPr="007A2657">
        <w:rPr>
          <w:b/>
          <w:color w:val="000000" w:themeColor="text1"/>
          <w:lang w:val="en-GB" w:eastAsia="zh-CN"/>
        </w:rPr>
        <w:t>dynamic/flexible TDD evaluation</w:t>
      </w:r>
      <w:r w:rsidR="007E5477" w:rsidRPr="007A2657">
        <w:rPr>
          <w:b/>
          <w:color w:val="000000" w:themeColor="text1"/>
          <w:lang w:eastAsia="zh-CN"/>
        </w:rPr>
        <w:t xml:space="preserve"> can be the same as legacy TDD, </w:t>
      </w:r>
      <w:proofErr w:type="gramStart"/>
      <w:r w:rsidR="007E5477" w:rsidRPr="007A2657">
        <w:rPr>
          <w:b/>
          <w:color w:val="000000" w:themeColor="text1"/>
          <w:lang w:eastAsia="zh-CN"/>
        </w:rPr>
        <w:t>e.g.</w:t>
      </w:r>
      <w:proofErr w:type="gramEnd"/>
      <w:r w:rsidR="007E5477" w:rsidRPr="007A2657">
        <w:rPr>
          <w:b/>
          <w:color w:val="000000" w:themeColor="text1"/>
          <w:lang w:eastAsia="zh-CN"/>
        </w:rPr>
        <w:t xml:space="preserve"> antenna configuration could be the same as legacy TDD with single panel configuration for Tx or Rx. For FR2, the bandwidth configuration </w:t>
      </w:r>
      <w:r w:rsidR="007E5477" w:rsidRPr="007A2657">
        <w:rPr>
          <w:b/>
          <w:color w:val="000000" w:themeColor="text1"/>
          <w:lang w:val="en-GB" w:eastAsia="zh-CN"/>
        </w:rPr>
        <w:t>dynamic/flexible TDD evaluation</w:t>
      </w:r>
      <w:r w:rsidR="007E5477" w:rsidRPr="007A2657">
        <w:rPr>
          <w:b/>
          <w:color w:val="000000" w:themeColor="text1"/>
          <w:lang w:eastAsia="zh-CN"/>
        </w:rPr>
        <w:t xml:space="preserve"> could be either all for DL or all for UL.</w:t>
      </w:r>
    </w:p>
    <w:p w14:paraId="3277AA87" w14:textId="4E4CBD54" w:rsidR="00A26891" w:rsidRDefault="00A26891" w:rsidP="00FE2CA3">
      <w:pPr>
        <w:pStyle w:val="Heading3"/>
        <w:rPr>
          <w:lang w:eastAsia="zh-CN"/>
        </w:rPr>
      </w:pPr>
      <w:r>
        <w:rPr>
          <w:lang w:eastAsia="zh-CN"/>
        </w:rPr>
        <w:t>FR1 SLS assumptions</w:t>
      </w:r>
    </w:p>
    <w:p w14:paraId="4330BA1A" w14:textId="42102655" w:rsidR="002609C8" w:rsidRDefault="002609C8" w:rsidP="002609C8">
      <w:pPr>
        <w:rPr>
          <w:lang w:val="en-GB" w:eastAsia="zh-CN"/>
        </w:rPr>
      </w:pPr>
      <w:r>
        <w:rPr>
          <w:lang w:val="en-GB" w:eastAsia="zh-CN"/>
        </w:rPr>
        <w:t xml:space="preserve">The detailed proposed simulation </w:t>
      </w:r>
      <w:r w:rsidRPr="00F51203">
        <w:rPr>
          <w:lang w:val="en-GB" w:eastAsia="zh-CN"/>
        </w:rPr>
        <w:t xml:space="preserve">parameters in </w:t>
      </w:r>
      <w:r>
        <w:rPr>
          <w:lang w:val="en-GB" w:eastAsia="zh-CN"/>
        </w:rPr>
        <w:fldChar w:fldCharType="begin"/>
      </w:r>
      <w:r>
        <w:rPr>
          <w:lang w:val="en-GB" w:eastAsia="zh-CN"/>
        </w:rPr>
        <w:instrText xml:space="preserve"> REF _Ref102057620 \h </w:instrText>
      </w:r>
      <w:r>
        <w:rPr>
          <w:lang w:val="en-GB" w:eastAsia="zh-CN"/>
        </w:rPr>
      </w:r>
      <w:r>
        <w:rPr>
          <w:lang w:val="en-GB" w:eastAsia="zh-CN"/>
        </w:rPr>
        <w:fldChar w:fldCharType="separate"/>
      </w:r>
      <w:r w:rsidR="00400DBA" w:rsidRPr="00277060">
        <w:t xml:space="preserve">Table </w:t>
      </w:r>
      <w:r w:rsidR="00400DBA">
        <w:rPr>
          <w:noProof/>
        </w:rPr>
        <w:t>14</w:t>
      </w:r>
      <w:r>
        <w:rPr>
          <w:lang w:val="en-GB" w:eastAsia="zh-CN"/>
        </w:rPr>
        <w:fldChar w:fldCharType="end"/>
      </w:r>
      <w:r w:rsidRPr="00F51203">
        <w:rPr>
          <w:lang w:val="en-GB" w:eastAsia="zh-CN"/>
        </w:rPr>
        <w:t xml:space="preserve"> for</w:t>
      </w:r>
      <w:r>
        <w:rPr>
          <w:lang w:val="en-GB" w:eastAsia="zh-CN"/>
        </w:rPr>
        <w:t xml:space="preserve"> the evaluation on potential enhancement on dynamic TDD</w:t>
      </w:r>
      <w:r w:rsidR="00F929D2">
        <w:rPr>
          <w:lang w:val="en-GB" w:eastAsia="zh-CN"/>
        </w:rPr>
        <w:t>.</w:t>
      </w:r>
    </w:p>
    <w:p w14:paraId="38804857" w14:textId="63CB8158" w:rsidR="00C03668" w:rsidRPr="00F929D2" w:rsidRDefault="002609C8" w:rsidP="002609C8">
      <w:pPr>
        <w:rPr>
          <w:b/>
          <w:color w:val="FF0000"/>
          <w:lang w:val="en-GB" w:eastAsia="zh-CN"/>
        </w:rPr>
      </w:pPr>
      <w:r w:rsidRPr="00F929D2">
        <w:rPr>
          <w:b/>
          <w:iCs/>
          <w:szCs w:val="16"/>
          <w:u w:val="single"/>
          <w:lang w:val="en-GB" w:eastAsia="ko-KR"/>
        </w:rPr>
        <w:t xml:space="preserve">Proposal </w:t>
      </w:r>
      <w:r w:rsidRPr="00F929D2">
        <w:rPr>
          <w:b/>
          <w:iCs/>
          <w:szCs w:val="16"/>
          <w:u w:val="single"/>
          <w:lang w:val="en-GB" w:eastAsia="ko-KR"/>
        </w:rPr>
        <w:fldChar w:fldCharType="begin"/>
      </w:r>
      <w:r w:rsidRPr="00F929D2">
        <w:rPr>
          <w:b/>
          <w:iCs/>
          <w:szCs w:val="16"/>
          <w:u w:val="single"/>
          <w:lang w:val="en-GB" w:eastAsia="ko-KR"/>
        </w:rPr>
        <w:instrText xml:space="preserve"> seq prop </w:instrText>
      </w:r>
      <w:r w:rsidRPr="00F929D2">
        <w:rPr>
          <w:b/>
          <w:iCs/>
          <w:szCs w:val="16"/>
          <w:u w:val="single"/>
          <w:lang w:val="en-GB" w:eastAsia="ko-KR"/>
        </w:rPr>
        <w:fldChar w:fldCharType="separate"/>
      </w:r>
      <w:r w:rsidR="00400DBA">
        <w:rPr>
          <w:b/>
          <w:iCs/>
          <w:noProof/>
          <w:szCs w:val="16"/>
          <w:u w:val="single"/>
          <w:lang w:val="en-GB" w:eastAsia="ko-KR"/>
        </w:rPr>
        <w:t>35</w:t>
      </w:r>
      <w:r w:rsidRPr="00F929D2">
        <w:rPr>
          <w:b/>
          <w:iCs/>
          <w:szCs w:val="16"/>
          <w:u w:val="single"/>
          <w:lang w:val="en-GB" w:eastAsia="ko-KR"/>
        </w:rPr>
        <w:fldChar w:fldCharType="end"/>
      </w:r>
      <w:r w:rsidRPr="00F929D2">
        <w:rPr>
          <w:b/>
          <w:iCs/>
          <w:szCs w:val="16"/>
          <w:u w:val="single"/>
          <w:lang w:val="en-GB" w:eastAsia="ko-KR"/>
        </w:rPr>
        <w:t>:</w:t>
      </w:r>
      <w:r w:rsidRPr="00F929D2">
        <w:rPr>
          <w:b/>
          <w:iCs/>
          <w:szCs w:val="16"/>
          <w:lang w:val="en-GB" w:eastAsia="ko-KR"/>
        </w:rPr>
        <w:t xml:space="preserve"> </w:t>
      </w:r>
      <w:r w:rsidRPr="00F929D2">
        <w:rPr>
          <w:b/>
          <w:lang w:eastAsia="zh-CN"/>
        </w:rPr>
        <w:t xml:space="preserve">RAN 1 shall consider simulation parameters </w:t>
      </w:r>
      <w:r w:rsidR="00F929D2" w:rsidRPr="00F929D2">
        <w:rPr>
          <w:b/>
          <w:lang w:val="en-GB" w:eastAsia="zh-CN"/>
        </w:rPr>
        <w:fldChar w:fldCharType="begin"/>
      </w:r>
      <w:r w:rsidR="00F929D2" w:rsidRPr="00F929D2">
        <w:rPr>
          <w:b/>
          <w:lang w:val="en-GB" w:eastAsia="zh-CN"/>
        </w:rPr>
        <w:instrText xml:space="preserve"> REF _Ref102057620 \h  \* MERGEFORMAT </w:instrText>
      </w:r>
      <w:r w:rsidR="00F929D2" w:rsidRPr="00F929D2">
        <w:rPr>
          <w:b/>
          <w:lang w:val="en-GB" w:eastAsia="zh-CN"/>
        </w:rPr>
      </w:r>
      <w:r w:rsidR="00F929D2" w:rsidRPr="00F929D2">
        <w:rPr>
          <w:b/>
          <w:lang w:val="en-GB" w:eastAsia="zh-CN"/>
        </w:rPr>
        <w:fldChar w:fldCharType="separate"/>
      </w:r>
      <w:r w:rsidR="00400DBA" w:rsidRPr="00400DBA">
        <w:rPr>
          <w:b/>
        </w:rPr>
        <w:t xml:space="preserve">Table </w:t>
      </w:r>
      <w:r w:rsidR="00400DBA" w:rsidRPr="00400DBA">
        <w:rPr>
          <w:b/>
        </w:rPr>
        <w:t>14</w:t>
      </w:r>
      <w:r w:rsidR="00F929D2" w:rsidRPr="00F929D2">
        <w:rPr>
          <w:b/>
          <w:lang w:val="en-GB" w:eastAsia="zh-CN"/>
        </w:rPr>
        <w:fldChar w:fldCharType="end"/>
      </w:r>
      <w:r w:rsidR="00F929D2" w:rsidRPr="00F929D2">
        <w:rPr>
          <w:b/>
          <w:lang w:val="en-GB" w:eastAsia="zh-CN"/>
        </w:rPr>
        <w:t xml:space="preserve"> </w:t>
      </w:r>
      <w:r w:rsidRPr="00F929D2">
        <w:rPr>
          <w:b/>
          <w:lang w:eastAsia="zh-CN"/>
        </w:rPr>
        <w:t xml:space="preserve">FR1 </w:t>
      </w:r>
      <w:r w:rsidR="00F929D2" w:rsidRPr="00F929D2">
        <w:rPr>
          <w:b/>
          <w:lang w:eastAsia="zh-CN"/>
        </w:rPr>
        <w:t>evaluation on Dynamic/flexible TDD</w:t>
      </w:r>
    </w:p>
    <w:p w14:paraId="289FE308" w14:textId="62AD8160" w:rsidR="00277060" w:rsidRPr="00277060" w:rsidRDefault="00277060" w:rsidP="00277060">
      <w:pPr>
        <w:pStyle w:val="Caption"/>
        <w:keepNext/>
        <w:jc w:val="center"/>
      </w:pPr>
      <w:bookmarkStart w:id="41" w:name="_Ref102057620"/>
      <w:r w:rsidRPr="00277060">
        <w:t xml:space="preserve">Table </w:t>
      </w:r>
      <w:r>
        <w:fldChar w:fldCharType="begin"/>
      </w:r>
      <w:r>
        <w:instrText>SEQ Table \* ARABIC</w:instrText>
      </w:r>
      <w:r>
        <w:fldChar w:fldCharType="separate"/>
      </w:r>
      <w:r w:rsidR="00400DBA">
        <w:rPr>
          <w:noProof/>
        </w:rPr>
        <w:t>14</w:t>
      </w:r>
      <w:r>
        <w:fldChar w:fldCharType="end"/>
      </w:r>
      <w:bookmarkEnd w:id="41"/>
      <w:r w:rsidRPr="00277060">
        <w:t xml:space="preserve"> </w:t>
      </w:r>
      <w:r w:rsidRPr="00277060">
        <w:rPr>
          <w:lang w:val="en-GB" w:eastAsia="zh-CN"/>
        </w:rPr>
        <w:t>Dynamic/flexible TDD specific simulation parameters for FR</w:t>
      </w:r>
      <w:r>
        <w:rPr>
          <w:lang w:val="en-GB" w:eastAsia="zh-CN"/>
        </w:rPr>
        <w:t>1</w:t>
      </w:r>
    </w:p>
    <w:tbl>
      <w:tblPr>
        <w:tblStyle w:val="TableGrid"/>
        <w:tblW w:w="8857" w:type="dxa"/>
        <w:jc w:val="center"/>
        <w:tblLook w:val="0600" w:firstRow="0" w:lastRow="0" w:firstColumn="0" w:lastColumn="0" w:noHBand="1" w:noVBand="1"/>
      </w:tblPr>
      <w:tblGrid>
        <w:gridCol w:w="1885"/>
        <w:gridCol w:w="3150"/>
        <w:gridCol w:w="3822"/>
      </w:tblGrid>
      <w:tr w:rsidR="005A3677" w:rsidRPr="00F95B55" w14:paraId="1FF311E6" w14:textId="77777777" w:rsidTr="00277060">
        <w:trPr>
          <w:trHeight w:val="20"/>
          <w:jc w:val="center"/>
        </w:trPr>
        <w:tc>
          <w:tcPr>
            <w:tcW w:w="1885" w:type="dxa"/>
            <w:vAlign w:val="center"/>
          </w:tcPr>
          <w:p w14:paraId="44FFE1AA" w14:textId="77777777" w:rsidR="005A3677" w:rsidRPr="00F95B55" w:rsidRDefault="005A3677" w:rsidP="00BC44B1">
            <w:pPr>
              <w:spacing w:before="0" w:after="0" w:line="240" w:lineRule="atLeast"/>
              <w:contextualSpacing/>
              <w:rPr>
                <w:lang w:val="en-GB" w:eastAsia="zh-CN"/>
              </w:rPr>
            </w:pPr>
            <w:r w:rsidRPr="00F95B55">
              <w:rPr>
                <w:lang w:val="en-GB" w:eastAsia="zh-CN"/>
              </w:rPr>
              <w:t>Parameter</w:t>
            </w:r>
          </w:p>
        </w:tc>
        <w:tc>
          <w:tcPr>
            <w:tcW w:w="6972" w:type="dxa"/>
            <w:gridSpan w:val="2"/>
            <w:vAlign w:val="center"/>
          </w:tcPr>
          <w:p w14:paraId="2781219B" w14:textId="77777777" w:rsidR="005A3677" w:rsidRPr="00F95B55" w:rsidRDefault="005A3677" w:rsidP="00BC44B1">
            <w:pPr>
              <w:spacing w:before="0" w:after="0" w:line="240" w:lineRule="atLeast"/>
              <w:contextualSpacing/>
              <w:jc w:val="center"/>
              <w:rPr>
                <w:b/>
                <w:bCs/>
                <w:lang w:val="en-GB" w:eastAsia="zh-CN"/>
              </w:rPr>
            </w:pPr>
            <w:r w:rsidRPr="00F95B55">
              <w:rPr>
                <w:b/>
                <w:bCs/>
                <w:lang w:val="en-GB" w:eastAsia="zh-CN"/>
              </w:rPr>
              <w:t>Deployment Scenarios</w:t>
            </w:r>
          </w:p>
        </w:tc>
      </w:tr>
      <w:tr w:rsidR="00012715" w:rsidRPr="00243852" w14:paraId="12C810C2" w14:textId="77777777" w:rsidTr="00277060">
        <w:trPr>
          <w:trHeight w:val="20"/>
          <w:jc w:val="center"/>
        </w:trPr>
        <w:tc>
          <w:tcPr>
            <w:tcW w:w="1885" w:type="dxa"/>
            <w:vAlign w:val="center"/>
          </w:tcPr>
          <w:p w14:paraId="4B026F2F" w14:textId="77777777" w:rsidR="00012715" w:rsidRPr="00F95B55" w:rsidRDefault="00012715" w:rsidP="00BC44B1">
            <w:pPr>
              <w:spacing w:before="0" w:after="0" w:line="240" w:lineRule="atLeast"/>
              <w:contextualSpacing/>
              <w:rPr>
                <w:lang w:val="en-GB" w:eastAsia="zh-CN"/>
              </w:rPr>
            </w:pPr>
          </w:p>
        </w:tc>
        <w:tc>
          <w:tcPr>
            <w:tcW w:w="3150" w:type="dxa"/>
            <w:vAlign w:val="center"/>
          </w:tcPr>
          <w:p w14:paraId="3770349E" w14:textId="77777777" w:rsidR="00012715" w:rsidRDefault="00012715" w:rsidP="00BC44B1">
            <w:pPr>
              <w:spacing w:before="0" w:after="0" w:line="240" w:lineRule="atLeast"/>
              <w:contextualSpacing/>
              <w:rPr>
                <w:b/>
                <w:bCs/>
                <w:lang w:val="en-GB" w:eastAsia="zh-CN"/>
              </w:rPr>
            </w:pPr>
            <w:proofErr w:type="spellStart"/>
            <w:r w:rsidRPr="00243852">
              <w:rPr>
                <w:b/>
                <w:bCs/>
                <w:lang w:val="en-GB" w:eastAsia="zh-CN"/>
              </w:rPr>
              <w:t>U</w:t>
            </w:r>
            <w:r>
              <w:rPr>
                <w:b/>
                <w:bCs/>
                <w:lang w:val="en-GB" w:eastAsia="zh-CN"/>
              </w:rPr>
              <w:t>M</w:t>
            </w:r>
            <w:r w:rsidRPr="00243852">
              <w:rPr>
                <w:b/>
                <w:bCs/>
                <w:lang w:val="en-GB" w:eastAsia="zh-CN"/>
              </w:rPr>
              <w:t>a</w:t>
            </w:r>
            <w:proofErr w:type="spellEnd"/>
            <w:r w:rsidRPr="00243852">
              <w:rPr>
                <w:b/>
                <w:bCs/>
                <w:lang w:val="en-GB" w:eastAsia="zh-CN"/>
              </w:rPr>
              <w:t xml:space="preserve"> (38.91</w:t>
            </w:r>
            <w:r>
              <w:rPr>
                <w:b/>
                <w:bCs/>
                <w:lang w:val="en-GB" w:eastAsia="zh-CN"/>
              </w:rPr>
              <w:t>3</w:t>
            </w:r>
            <w:r w:rsidRPr="00243852">
              <w:rPr>
                <w:b/>
                <w:bCs/>
                <w:lang w:val="en-GB" w:eastAsia="zh-CN"/>
              </w:rPr>
              <w:t xml:space="preserve"> w/ following parameters)</w:t>
            </w:r>
          </w:p>
          <w:p w14:paraId="669F635E" w14:textId="77777777" w:rsidR="00012715" w:rsidRPr="00243852" w:rsidRDefault="00012715" w:rsidP="00BC44B1">
            <w:pPr>
              <w:spacing w:before="0" w:after="0" w:line="240" w:lineRule="atLeast"/>
              <w:contextualSpacing/>
              <w:rPr>
                <w:b/>
                <w:bCs/>
                <w:lang w:val="en-GB" w:eastAsia="zh-CN"/>
              </w:rPr>
            </w:pPr>
            <w:r w:rsidRPr="00243852">
              <w:rPr>
                <w:b/>
                <w:bCs/>
                <w:lang w:val="en-GB" w:eastAsia="zh-CN"/>
              </w:rPr>
              <w:t xml:space="preserve"> 500 ISD</w:t>
            </w:r>
          </w:p>
        </w:tc>
        <w:tc>
          <w:tcPr>
            <w:tcW w:w="3822" w:type="dxa"/>
            <w:vAlign w:val="center"/>
          </w:tcPr>
          <w:p w14:paraId="77B09E58" w14:textId="77777777" w:rsidR="00012715" w:rsidRDefault="00012715" w:rsidP="00BC44B1">
            <w:pPr>
              <w:spacing w:before="0" w:after="0" w:line="240" w:lineRule="atLeast"/>
              <w:contextualSpacing/>
              <w:rPr>
                <w:b/>
                <w:bCs/>
                <w:lang w:val="en-GB" w:eastAsia="zh-CN"/>
              </w:rPr>
            </w:pPr>
            <w:proofErr w:type="spellStart"/>
            <w:r w:rsidRPr="00243852">
              <w:rPr>
                <w:b/>
                <w:bCs/>
                <w:lang w:val="en-GB" w:eastAsia="zh-CN"/>
              </w:rPr>
              <w:t>UMi</w:t>
            </w:r>
            <w:proofErr w:type="spellEnd"/>
            <w:r w:rsidRPr="00243852">
              <w:rPr>
                <w:b/>
                <w:bCs/>
                <w:lang w:val="en-GB" w:eastAsia="zh-CN"/>
              </w:rPr>
              <w:t xml:space="preserve"> (38.91</w:t>
            </w:r>
            <w:r>
              <w:rPr>
                <w:b/>
                <w:bCs/>
                <w:lang w:val="en-GB" w:eastAsia="zh-CN"/>
              </w:rPr>
              <w:t>3</w:t>
            </w:r>
            <w:r w:rsidRPr="00243852">
              <w:rPr>
                <w:b/>
                <w:bCs/>
                <w:lang w:val="en-GB" w:eastAsia="zh-CN"/>
              </w:rPr>
              <w:t xml:space="preserve"> w/ following parameters)</w:t>
            </w:r>
          </w:p>
          <w:p w14:paraId="480C1680" w14:textId="0D1EB7C1" w:rsidR="00012715" w:rsidRPr="00243852" w:rsidRDefault="00012715" w:rsidP="00BC44B1">
            <w:pPr>
              <w:spacing w:before="0" w:after="0" w:line="240" w:lineRule="atLeast"/>
              <w:contextualSpacing/>
              <w:rPr>
                <w:b/>
                <w:bCs/>
                <w:lang w:val="en-GB" w:eastAsia="zh-CN"/>
              </w:rPr>
            </w:pPr>
            <w:r w:rsidRPr="00243852">
              <w:rPr>
                <w:b/>
                <w:bCs/>
                <w:lang w:val="en-GB" w:eastAsia="zh-CN"/>
              </w:rPr>
              <w:t xml:space="preserve"> 200 ISD</w:t>
            </w:r>
          </w:p>
        </w:tc>
      </w:tr>
      <w:tr w:rsidR="00012715" w14:paraId="5ADA0B8B" w14:textId="77777777" w:rsidTr="00277060">
        <w:trPr>
          <w:trHeight w:val="20"/>
          <w:jc w:val="center"/>
        </w:trPr>
        <w:tc>
          <w:tcPr>
            <w:tcW w:w="1885" w:type="dxa"/>
            <w:vAlign w:val="center"/>
          </w:tcPr>
          <w:p w14:paraId="2037974E" w14:textId="77777777" w:rsidR="00012715" w:rsidRPr="00F95B55" w:rsidRDefault="00012715" w:rsidP="00BC44B1">
            <w:pPr>
              <w:spacing w:before="0" w:after="0" w:line="240" w:lineRule="atLeast"/>
              <w:contextualSpacing/>
              <w:rPr>
                <w:lang w:val="en-GB" w:eastAsia="zh-CN"/>
              </w:rPr>
            </w:pPr>
            <w:r>
              <w:rPr>
                <w:lang w:val="en-GB" w:eastAsia="zh-CN"/>
              </w:rPr>
              <w:t xml:space="preserve">Layout </w:t>
            </w:r>
          </w:p>
        </w:tc>
        <w:tc>
          <w:tcPr>
            <w:tcW w:w="3150" w:type="dxa"/>
            <w:vAlign w:val="center"/>
          </w:tcPr>
          <w:p w14:paraId="0FB440FD" w14:textId="77777777" w:rsidR="00012715" w:rsidRDefault="00012715" w:rsidP="00BC44B1">
            <w:pPr>
              <w:spacing w:before="0" w:after="0" w:line="240" w:lineRule="atLeast"/>
              <w:contextualSpacing/>
              <w:jc w:val="left"/>
              <w:rPr>
                <w:lang w:val="en-GB" w:eastAsia="zh-CN"/>
              </w:rPr>
            </w:pPr>
            <w:r w:rsidRPr="009B0B64">
              <w:rPr>
                <w:lang w:val="en-GB" w:eastAsia="zh-CN"/>
              </w:rPr>
              <w:t>21</w:t>
            </w:r>
            <w:r>
              <w:rPr>
                <w:lang w:val="en-GB" w:eastAsia="zh-CN"/>
              </w:rPr>
              <w:t xml:space="preserve"> </w:t>
            </w:r>
            <w:r w:rsidRPr="009B0B64">
              <w:rPr>
                <w:lang w:val="en-GB" w:eastAsia="zh-CN"/>
              </w:rPr>
              <w:t>cells with wraparound</w:t>
            </w:r>
            <w:r>
              <w:rPr>
                <w:lang w:val="en-GB" w:eastAsia="zh-CN"/>
              </w:rPr>
              <w:t xml:space="preserve"> ISD: 500m</w:t>
            </w:r>
          </w:p>
        </w:tc>
        <w:tc>
          <w:tcPr>
            <w:tcW w:w="3822" w:type="dxa"/>
            <w:vAlign w:val="center"/>
          </w:tcPr>
          <w:p w14:paraId="27E36D04" w14:textId="38D58530" w:rsidR="00012715" w:rsidRDefault="00012715" w:rsidP="00BC44B1">
            <w:pPr>
              <w:spacing w:before="0" w:after="0" w:line="240" w:lineRule="atLeast"/>
              <w:contextualSpacing/>
              <w:jc w:val="left"/>
              <w:rPr>
                <w:lang w:val="en-GB" w:eastAsia="zh-CN"/>
              </w:rPr>
            </w:pPr>
            <w:r w:rsidRPr="009B0B64">
              <w:rPr>
                <w:lang w:val="en-GB" w:eastAsia="zh-CN"/>
              </w:rPr>
              <w:t>21</w:t>
            </w:r>
            <w:r>
              <w:rPr>
                <w:lang w:val="en-GB" w:eastAsia="zh-CN"/>
              </w:rPr>
              <w:t xml:space="preserve"> </w:t>
            </w:r>
            <w:r w:rsidRPr="009B0B64">
              <w:rPr>
                <w:lang w:val="en-GB" w:eastAsia="zh-CN"/>
              </w:rPr>
              <w:t>cells with wraparound</w:t>
            </w:r>
            <w:r>
              <w:rPr>
                <w:lang w:val="en-GB" w:eastAsia="zh-CN"/>
              </w:rPr>
              <w:t xml:space="preserve"> ISD: 200m</w:t>
            </w:r>
          </w:p>
        </w:tc>
      </w:tr>
      <w:tr w:rsidR="00012715" w:rsidRPr="009B0B64" w14:paraId="1A851736" w14:textId="77777777" w:rsidTr="00277060">
        <w:trPr>
          <w:trHeight w:val="20"/>
          <w:jc w:val="center"/>
        </w:trPr>
        <w:tc>
          <w:tcPr>
            <w:tcW w:w="1885" w:type="dxa"/>
            <w:vAlign w:val="center"/>
          </w:tcPr>
          <w:p w14:paraId="79F9AC35" w14:textId="77777777" w:rsidR="00012715" w:rsidRDefault="00012715" w:rsidP="00BC44B1">
            <w:pPr>
              <w:spacing w:before="0" w:after="0" w:line="240" w:lineRule="atLeast"/>
              <w:contextualSpacing/>
              <w:rPr>
                <w:lang w:val="en-GB" w:eastAsia="zh-CN"/>
              </w:rPr>
            </w:pPr>
            <w:r w:rsidRPr="009B0B64">
              <w:rPr>
                <w:lang w:val="en-GB" w:eastAsia="zh-CN"/>
              </w:rPr>
              <w:t>Channel Model</w:t>
            </w:r>
          </w:p>
        </w:tc>
        <w:tc>
          <w:tcPr>
            <w:tcW w:w="3150" w:type="dxa"/>
            <w:vAlign w:val="center"/>
          </w:tcPr>
          <w:p w14:paraId="7A506FDA" w14:textId="77777777" w:rsidR="00012715" w:rsidRPr="009B0B64" w:rsidRDefault="00012715" w:rsidP="00BC44B1">
            <w:pPr>
              <w:spacing w:before="0" w:after="0" w:line="240" w:lineRule="atLeast"/>
              <w:contextualSpacing/>
              <w:rPr>
                <w:lang w:val="en-GB" w:eastAsia="zh-CN"/>
              </w:rPr>
            </w:pPr>
            <w:proofErr w:type="spellStart"/>
            <w:r w:rsidRPr="009B0B64">
              <w:rPr>
                <w:lang w:val="en-GB" w:eastAsia="zh-CN"/>
              </w:rPr>
              <w:t>U</w:t>
            </w:r>
            <w:r>
              <w:rPr>
                <w:lang w:val="en-GB" w:eastAsia="zh-CN"/>
              </w:rPr>
              <w:t>M</w:t>
            </w:r>
            <w:r w:rsidRPr="009B0B64">
              <w:rPr>
                <w:lang w:val="en-GB" w:eastAsia="zh-CN"/>
              </w:rPr>
              <w:t>a</w:t>
            </w:r>
            <w:proofErr w:type="spellEnd"/>
            <w:r>
              <w:rPr>
                <w:lang w:val="en-GB" w:eastAsia="zh-CN"/>
              </w:rPr>
              <w:t xml:space="preserve"> </w:t>
            </w:r>
            <w:r w:rsidRPr="009B0B64">
              <w:rPr>
                <w:lang w:val="en-GB" w:eastAsia="zh-CN"/>
              </w:rPr>
              <w:t>(38.901)</w:t>
            </w:r>
          </w:p>
        </w:tc>
        <w:tc>
          <w:tcPr>
            <w:tcW w:w="3822" w:type="dxa"/>
            <w:vAlign w:val="center"/>
          </w:tcPr>
          <w:p w14:paraId="7BE4FB2E" w14:textId="7A2A923B" w:rsidR="00012715" w:rsidRPr="009B0B64" w:rsidRDefault="00012715" w:rsidP="00BC44B1">
            <w:pPr>
              <w:spacing w:before="0" w:after="0" w:line="240" w:lineRule="atLeast"/>
              <w:contextualSpacing/>
              <w:rPr>
                <w:lang w:val="en-GB" w:eastAsia="zh-CN"/>
              </w:rPr>
            </w:pPr>
            <w:proofErr w:type="spellStart"/>
            <w:r w:rsidRPr="009B0B64">
              <w:rPr>
                <w:lang w:val="en-GB" w:eastAsia="zh-CN"/>
              </w:rPr>
              <w:t>U</w:t>
            </w:r>
            <w:r>
              <w:rPr>
                <w:lang w:val="en-GB" w:eastAsia="zh-CN"/>
              </w:rPr>
              <w:t>M</w:t>
            </w:r>
            <w:r w:rsidRPr="009B0B64">
              <w:rPr>
                <w:lang w:val="en-GB" w:eastAsia="zh-CN"/>
              </w:rPr>
              <w:t>i</w:t>
            </w:r>
            <w:proofErr w:type="spellEnd"/>
            <w:r>
              <w:rPr>
                <w:lang w:val="en-GB" w:eastAsia="zh-CN"/>
              </w:rPr>
              <w:t xml:space="preserve"> </w:t>
            </w:r>
            <w:r w:rsidRPr="009B0B64">
              <w:rPr>
                <w:lang w:val="en-GB" w:eastAsia="zh-CN"/>
              </w:rPr>
              <w:t>(38.901)</w:t>
            </w:r>
          </w:p>
        </w:tc>
      </w:tr>
      <w:tr w:rsidR="005A3677" w:rsidRPr="009B0B64" w14:paraId="5B33CAEA" w14:textId="77777777" w:rsidTr="00277060">
        <w:trPr>
          <w:trHeight w:val="20"/>
          <w:jc w:val="center"/>
        </w:trPr>
        <w:tc>
          <w:tcPr>
            <w:tcW w:w="1885" w:type="dxa"/>
            <w:vAlign w:val="center"/>
          </w:tcPr>
          <w:p w14:paraId="7ED84410" w14:textId="77777777" w:rsidR="005A3677" w:rsidRPr="009B0B64" w:rsidRDefault="005A3677" w:rsidP="00BC44B1">
            <w:pPr>
              <w:spacing w:before="0" w:after="0" w:line="240" w:lineRule="atLeast"/>
              <w:contextualSpacing/>
              <w:rPr>
                <w:lang w:val="en-GB" w:eastAsia="zh-CN"/>
              </w:rPr>
            </w:pPr>
            <w:r w:rsidRPr="009B0B64">
              <w:rPr>
                <w:lang w:val="en-GB" w:eastAsia="zh-CN"/>
              </w:rPr>
              <w:t xml:space="preserve">UE Distribution </w:t>
            </w:r>
          </w:p>
        </w:tc>
        <w:tc>
          <w:tcPr>
            <w:tcW w:w="6972" w:type="dxa"/>
            <w:gridSpan w:val="2"/>
            <w:vAlign w:val="center"/>
          </w:tcPr>
          <w:p w14:paraId="49B804A9" w14:textId="77777777" w:rsidR="005A3677" w:rsidRPr="009B0B64" w:rsidRDefault="005A3677" w:rsidP="00BC44B1">
            <w:pPr>
              <w:spacing w:before="0" w:after="0" w:line="240" w:lineRule="atLeast"/>
              <w:contextualSpacing/>
              <w:rPr>
                <w:lang w:eastAsia="zh-CN"/>
              </w:rPr>
            </w:pPr>
            <w:r>
              <w:rPr>
                <w:lang w:val="en-GB" w:eastAsia="zh-CN"/>
              </w:rPr>
              <w:t>8</w:t>
            </w:r>
            <w:r w:rsidRPr="009B0B64">
              <w:rPr>
                <w:lang w:val="en-GB" w:eastAsia="zh-CN"/>
              </w:rPr>
              <w:t>0% indoor</w:t>
            </w:r>
            <w:r>
              <w:rPr>
                <w:lang w:val="en-GB" w:eastAsia="zh-CN"/>
              </w:rPr>
              <w:t>, 20</w:t>
            </w:r>
            <w:r w:rsidRPr="009B0B64">
              <w:rPr>
                <w:lang w:val="en-GB" w:eastAsia="zh-CN"/>
              </w:rPr>
              <w:t>% outdoor</w:t>
            </w:r>
          </w:p>
          <w:p w14:paraId="3397A222" w14:textId="77777777" w:rsidR="005A3677" w:rsidRPr="009B0B64" w:rsidRDefault="005A3677" w:rsidP="00BC44B1">
            <w:pPr>
              <w:spacing w:before="0" w:after="0" w:line="240" w:lineRule="atLeast"/>
              <w:contextualSpacing/>
              <w:rPr>
                <w:lang w:val="en-GB" w:eastAsia="zh-CN"/>
              </w:rPr>
            </w:pPr>
            <w:r w:rsidRPr="009B0B64">
              <w:rPr>
                <w:lang w:val="en-GB" w:eastAsia="zh-CN"/>
              </w:rPr>
              <w:t>Note: Other UE distribution can be evaluated optionally.</w:t>
            </w:r>
          </w:p>
        </w:tc>
      </w:tr>
      <w:tr w:rsidR="005A3677" w14:paraId="76082D1B" w14:textId="77777777" w:rsidTr="00277060">
        <w:trPr>
          <w:trHeight w:val="20"/>
          <w:jc w:val="center"/>
        </w:trPr>
        <w:tc>
          <w:tcPr>
            <w:tcW w:w="1885" w:type="dxa"/>
            <w:vAlign w:val="center"/>
          </w:tcPr>
          <w:p w14:paraId="6CFC67AB" w14:textId="77777777" w:rsidR="005A3677" w:rsidRPr="009B0B64" w:rsidRDefault="005A3677" w:rsidP="00BC44B1">
            <w:pPr>
              <w:spacing w:after="0" w:line="240" w:lineRule="atLeast"/>
              <w:contextualSpacing/>
              <w:rPr>
                <w:lang w:val="en-GB" w:eastAsia="zh-CN"/>
              </w:rPr>
            </w:pPr>
            <w:r>
              <w:rPr>
                <w:lang w:val="en-GB" w:eastAsia="zh-CN"/>
              </w:rPr>
              <w:t>UE Mobility</w:t>
            </w:r>
          </w:p>
        </w:tc>
        <w:tc>
          <w:tcPr>
            <w:tcW w:w="6972" w:type="dxa"/>
            <w:gridSpan w:val="2"/>
            <w:vAlign w:val="center"/>
          </w:tcPr>
          <w:p w14:paraId="2A220435" w14:textId="77777777" w:rsidR="005A3677" w:rsidRDefault="005A3677" w:rsidP="00BC44B1">
            <w:pPr>
              <w:spacing w:after="0" w:line="240" w:lineRule="atLeast"/>
              <w:contextualSpacing/>
              <w:rPr>
                <w:lang w:val="en-GB" w:eastAsia="zh-CN"/>
              </w:rPr>
            </w:pPr>
            <w:r>
              <w:rPr>
                <w:lang w:val="en-GB" w:eastAsia="zh-CN"/>
              </w:rPr>
              <w:t>3 Km/hr</w:t>
            </w:r>
          </w:p>
        </w:tc>
      </w:tr>
      <w:tr w:rsidR="005A3677" w:rsidRPr="009B0B64" w14:paraId="1EE3C626" w14:textId="77777777" w:rsidTr="00277060">
        <w:trPr>
          <w:trHeight w:val="20"/>
          <w:jc w:val="center"/>
        </w:trPr>
        <w:tc>
          <w:tcPr>
            <w:tcW w:w="1885" w:type="dxa"/>
            <w:vAlign w:val="center"/>
          </w:tcPr>
          <w:p w14:paraId="32B76C6E" w14:textId="77777777" w:rsidR="005A3677" w:rsidRPr="009B0B64" w:rsidRDefault="005A3677" w:rsidP="00BC44B1">
            <w:pPr>
              <w:spacing w:before="0" w:after="0" w:line="240" w:lineRule="atLeast"/>
              <w:contextualSpacing/>
              <w:rPr>
                <w:lang w:val="en-GB" w:eastAsia="zh-CN"/>
              </w:rPr>
            </w:pPr>
            <w:r w:rsidRPr="009B0B64">
              <w:rPr>
                <w:lang w:val="en-GB" w:eastAsia="zh-CN"/>
              </w:rPr>
              <w:t>Carrier frequency</w:t>
            </w:r>
          </w:p>
        </w:tc>
        <w:tc>
          <w:tcPr>
            <w:tcW w:w="6972" w:type="dxa"/>
            <w:gridSpan w:val="2"/>
            <w:vAlign w:val="center"/>
          </w:tcPr>
          <w:p w14:paraId="41C7891C" w14:textId="77777777" w:rsidR="005A3677" w:rsidRPr="009B0B64" w:rsidRDefault="005A3677" w:rsidP="00BC44B1">
            <w:pPr>
              <w:spacing w:before="0" w:after="0" w:line="240" w:lineRule="atLeast"/>
              <w:contextualSpacing/>
              <w:rPr>
                <w:lang w:val="en-GB" w:eastAsia="zh-CN"/>
              </w:rPr>
            </w:pPr>
            <w:r w:rsidRPr="009B0B64">
              <w:rPr>
                <w:lang w:val="en-GB" w:eastAsia="zh-CN"/>
              </w:rPr>
              <w:t>3</w:t>
            </w:r>
            <w:r>
              <w:rPr>
                <w:lang w:val="en-GB" w:eastAsia="zh-CN"/>
              </w:rPr>
              <w:t>.5</w:t>
            </w:r>
            <w:r w:rsidRPr="009B0B64">
              <w:rPr>
                <w:lang w:val="en-GB" w:eastAsia="zh-CN"/>
              </w:rPr>
              <w:t xml:space="preserve"> GHz</w:t>
            </w:r>
          </w:p>
        </w:tc>
      </w:tr>
      <w:tr w:rsidR="005A3677" w:rsidRPr="009B0B64" w14:paraId="772A3B41" w14:textId="77777777" w:rsidTr="00277060">
        <w:trPr>
          <w:trHeight w:val="20"/>
          <w:jc w:val="center"/>
        </w:trPr>
        <w:tc>
          <w:tcPr>
            <w:tcW w:w="1885" w:type="dxa"/>
            <w:vAlign w:val="center"/>
          </w:tcPr>
          <w:p w14:paraId="23356484" w14:textId="77777777" w:rsidR="005A3677" w:rsidRPr="009B0B64" w:rsidRDefault="005A3677" w:rsidP="00BC44B1">
            <w:pPr>
              <w:spacing w:after="0" w:line="240" w:lineRule="atLeast"/>
              <w:contextualSpacing/>
              <w:rPr>
                <w:lang w:val="en-GB" w:eastAsia="zh-CN"/>
              </w:rPr>
            </w:pPr>
            <w:r w:rsidRPr="00912A87">
              <w:rPr>
                <w:rFonts w:eastAsia="Times New Roman"/>
                <w:color w:val="13171F"/>
                <w:kern w:val="24"/>
              </w:rPr>
              <w:t>System bandwidth</w:t>
            </w:r>
          </w:p>
        </w:tc>
        <w:tc>
          <w:tcPr>
            <w:tcW w:w="6972" w:type="dxa"/>
            <w:gridSpan w:val="2"/>
            <w:vAlign w:val="center"/>
          </w:tcPr>
          <w:p w14:paraId="525DE515" w14:textId="77777777" w:rsidR="005A3677" w:rsidRPr="009B0B64" w:rsidRDefault="005A3677" w:rsidP="00BC44B1">
            <w:pPr>
              <w:spacing w:after="0" w:line="240" w:lineRule="atLeast"/>
              <w:contextualSpacing/>
              <w:rPr>
                <w:lang w:val="en-GB" w:eastAsia="zh-CN"/>
              </w:rPr>
            </w:pPr>
            <w:r>
              <w:rPr>
                <w:lang w:val="en-GB" w:eastAsia="zh-CN"/>
              </w:rPr>
              <w:t>100 MHz</w:t>
            </w:r>
          </w:p>
        </w:tc>
      </w:tr>
      <w:tr w:rsidR="005A3677" w:rsidRPr="009B0B64" w14:paraId="0DB8CAE3" w14:textId="77777777" w:rsidTr="00277060">
        <w:trPr>
          <w:trHeight w:val="20"/>
          <w:jc w:val="center"/>
        </w:trPr>
        <w:tc>
          <w:tcPr>
            <w:tcW w:w="1885" w:type="dxa"/>
            <w:vAlign w:val="center"/>
          </w:tcPr>
          <w:p w14:paraId="2A302AA5" w14:textId="77777777" w:rsidR="005A3677" w:rsidRPr="009B0B64" w:rsidRDefault="005A3677" w:rsidP="00BC44B1">
            <w:pPr>
              <w:spacing w:before="0" w:after="0" w:line="240" w:lineRule="atLeast"/>
              <w:contextualSpacing/>
              <w:rPr>
                <w:lang w:val="en-GB" w:eastAsia="zh-CN"/>
              </w:rPr>
            </w:pPr>
            <w:r w:rsidRPr="009B0B64">
              <w:rPr>
                <w:lang w:val="en-GB" w:eastAsia="zh-CN"/>
              </w:rPr>
              <w:t>Subcarrier spacing</w:t>
            </w:r>
          </w:p>
        </w:tc>
        <w:tc>
          <w:tcPr>
            <w:tcW w:w="6972" w:type="dxa"/>
            <w:gridSpan w:val="2"/>
            <w:vAlign w:val="center"/>
          </w:tcPr>
          <w:p w14:paraId="14E0C380" w14:textId="77777777" w:rsidR="005A3677" w:rsidRPr="009B0B64" w:rsidRDefault="005A3677" w:rsidP="00BC44B1">
            <w:pPr>
              <w:spacing w:before="0" w:after="0" w:line="240" w:lineRule="atLeast"/>
              <w:contextualSpacing/>
              <w:rPr>
                <w:lang w:val="en-GB" w:eastAsia="zh-CN"/>
              </w:rPr>
            </w:pPr>
            <w:r>
              <w:rPr>
                <w:lang w:val="en-GB" w:eastAsia="zh-CN"/>
              </w:rPr>
              <w:t>3</w:t>
            </w:r>
            <w:r w:rsidRPr="009B0B64">
              <w:rPr>
                <w:lang w:val="en-GB" w:eastAsia="zh-CN"/>
              </w:rPr>
              <w:t xml:space="preserve">0 </w:t>
            </w:r>
            <w:r>
              <w:rPr>
                <w:lang w:val="en-GB" w:eastAsia="zh-CN"/>
              </w:rPr>
              <w:t>k</w:t>
            </w:r>
            <w:r w:rsidRPr="009B0B64">
              <w:rPr>
                <w:lang w:val="en-GB" w:eastAsia="zh-CN"/>
              </w:rPr>
              <w:t>Hz</w:t>
            </w:r>
          </w:p>
        </w:tc>
      </w:tr>
      <w:tr w:rsidR="00012715" w:rsidRPr="009B0B64" w14:paraId="049B4318" w14:textId="77777777" w:rsidTr="00277060">
        <w:trPr>
          <w:trHeight w:val="20"/>
          <w:jc w:val="center"/>
        </w:trPr>
        <w:tc>
          <w:tcPr>
            <w:tcW w:w="1885" w:type="dxa"/>
            <w:vAlign w:val="center"/>
          </w:tcPr>
          <w:p w14:paraId="054C2196" w14:textId="77777777" w:rsidR="00012715" w:rsidRPr="009B0B64" w:rsidRDefault="00012715" w:rsidP="00BC44B1">
            <w:pPr>
              <w:spacing w:before="0" w:after="0" w:line="240" w:lineRule="atLeast"/>
              <w:contextualSpacing/>
              <w:rPr>
                <w:lang w:val="en-GB" w:eastAsia="zh-CN"/>
              </w:rPr>
            </w:pPr>
            <w:r w:rsidRPr="009B0B64">
              <w:rPr>
                <w:lang w:val="en-GB" w:eastAsia="zh-CN"/>
              </w:rPr>
              <w:t>BS height</w:t>
            </w:r>
          </w:p>
        </w:tc>
        <w:tc>
          <w:tcPr>
            <w:tcW w:w="3150" w:type="dxa"/>
            <w:vAlign w:val="center"/>
          </w:tcPr>
          <w:p w14:paraId="54B13708" w14:textId="42B0B042" w:rsidR="00012715" w:rsidRPr="009B0B64" w:rsidRDefault="00012715" w:rsidP="00BC44B1">
            <w:pPr>
              <w:spacing w:before="0" w:after="0" w:line="240" w:lineRule="atLeast"/>
              <w:contextualSpacing/>
              <w:rPr>
                <w:lang w:val="en-GB" w:eastAsia="zh-CN"/>
              </w:rPr>
            </w:pPr>
            <w:r w:rsidRPr="009B0B64">
              <w:rPr>
                <w:lang w:val="en-GB" w:eastAsia="zh-CN"/>
              </w:rPr>
              <w:t>25</w:t>
            </w:r>
            <w:r w:rsidR="00736025">
              <w:rPr>
                <w:lang w:val="en-GB" w:eastAsia="zh-CN"/>
              </w:rPr>
              <w:t xml:space="preserve"> </w:t>
            </w:r>
            <w:r w:rsidRPr="009B0B64">
              <w:rPr>
                <w:lang w:val="en-GB" w:eastAsia="zh-CN"/>
              </w:rPr>
              <w:t>m</w:t>
            </w:r>
          </w:p>
        </w:tc>
        <w:tc>
          <w:tcPr>
            <w:tcW w:w="3822" w:type="dxa"/>
            <w:vAlign w:val="center"/>
          </w:tcPr>
          <w:p w14:paraId="62F8F9FD" w14:textId="0F66B636" w:rsidR="00012715" w:rsidRPr="009B0B64" w:rsidRDefault="00012715" w:rsidP="00BC44B1">
            <w:pPr>
              <w:spacing w:before="0" w:after="0" w:line="240" w:lineRule="atLeast"/>
              <w:contextualSpacing/>
              <w:rPr>
                <w:lang w:val="en-GB" w:eastAsia="zh-CN"/>
              </w:rPr>
            </w:pPr>
            <w:r w:rsidRPr="009B0B64">
              <w:rPr>
                <w:lang w:eastAsia="zh-CN"/>
              </w:rPr>
              <w:t>10</w:t>
            </w:r>
            <w:r w:rsidR="00736025">
              <w:rPr>
                <w:lang w:eastAsia="zh-CN"/>
              </w:rPr>
              <w:t xml:space="preserve"> </w:t>
            </w:r>
            <w:r w:rsidRPr="009B0B64">
              <w:rPr>
                <w:lang w:eastAsia="zh-CN"/>
              </w:rPr>
              <w:t>m</w:t>
            </w:r>
          </w:p>
        </w:tc>
      </w:tr>
      <w:tr w:rsidR="00012715" w:rsidRPr="009B0B64" w14:paraId="6196FC5E" w14:textId="77777777" w:rsidTr="00277060">
        <w:trPr>
          <w:trHeight w:val="20"/>
          <w:jc w:val="center"/>
        </w:trPr>
        <w:tc>
          <w:tcPr>
            <w:tcW w:w="1885" w:type="dxa"/>
            <w:vAlign w:val="center"/>
          </w:tcPr>
          <w:p w14:paraId="53699D93" w14:textId="77777777" w:rsidR="00012715" w:rsidRPr="009B0B64" w:rsidRDefault="00012715" w:rsidP="00BC44B1">
            <w:pPr>
              <w:spacing w:after="0" w:line="240" w:lineRule="atLeast"/>
              <w:contextualSpacing/>
              <w:rPr>
                <w:lang w:val="en-GB" w:eastAsia="zh-CN"/>
              </w:rPr>
            </w:pPr>
            <w:r>
              <w:rPr>
                <w:lang w:val="en-GB" w:eastAsia="zh-CN"/>
              </w:rPr>
              <w:t>UE height</w:t>
            </w:r>
          </w:p>
        </w:tc>
        <w:tc>
          <w:tcPr>
            <w:tcW w:w="6972" w:type="dxa"/>
            <w:gridSpan w:val="2"/>
            <w:vAlign w:val="center"/>
          </w:tcPr>
          <w:p w14:paraId="3EEE9355" w14:textId="6BD4C00F" w:rsidR="00012715" w:rsidRPr="009B0B64" w:rsidRDefault="00012715" w:rsidP="00BC44B1">
            <w:pPr>
              <w:spacing w:after="0" w:line="240" w:lineRule="atLeast"/>
              <w:contextualSpacing/>
              <w:rPr>
                <w:lang w:val="en-GB" w:eastAsia="zh-CN"/>
              </w:rPr>
            </w:pPr>
            <w:r w:rsidRPr="009B0B64">
              <w:rPr>
                <w:lang w:val="en-GB" w:eastAsia="zh-CN"/>
              </w:rPr>
              <w:t>The UE height for indoor UEs is updated as following based on Table 6-1 in TR 36.873. 1.5m</w:t>
            </w:r>
          </w:p>
        </w:tc>
      </w:tr>
      <w:tr w:rsidR="005A3677" w14:paraId="37A24C9F" w14:textId="77777777" w:rsidTr="00277060">
        <w:trPr>
          <w:trHeight w:val="20"/>
          <w:jc w:val="center"/>
        </w:trPr>
        <w:tc>
          <w:tcPr>
            <w:tcW w:w="1885" w:type="dxa"/>
          </w:tcPr>
          <w:p w14:paraId="785C8FD7" w14:textId="77777777" w:rsidR="005A3677" w:rsidRDefault="005A3677" w:rsidP="00BC44B1">
            <w:pPr>
              <w:spacing w:after="0" w:line="240" w:lineRule="atLeast"/>
              <w:contextualSpacing/>
              <w:rPr>
                <w:lang w:val="en-GB" w:eastAsia="zh-CN"/>
              </w:rPr>
            </w:pPr>
            <w:r w:rsidRPr="00912A87">
              <w:rPr>
                <w:rFonts w:eastAsia="Times New Roman"/>
                <w:color w:val="13171F"/>
                <w:kern w:val="24"/>
              </w:rPr>
              <w:t>Open-loop power control</w:t>
            </w:r>
          </w:p>
        </w:tc>
        <w:tc>
          <w:tcPr>
            <w:tcW w:w="6972" w:type="dxa"/>
            <w:gridSpan w:val="2"/>
          </w:tcPr>
          <w:p w14:paraId="12072850" w14:textId="77777777" w:rsidR="005A3677" w:rsidRDefault="005A3677" w:rsidP="00BC44B1">
            <w:pPr>
              <w:spacing w:after="0" w:line="240" w:lineRule="atLeast"/>
              <w:contextualSpacing/>
              <w:rPr>
                <w:lang w:val="en-GB" w:eastAsia="zh-CN"/>
              </w:rPr>
            </w:pPr>
            <w:r w:rsidRPr="00912A87">
              <w:rPr>
                <w:rFonts w:eastAsia="Times New Roman"/>
                <w:color w:val="13171F"/>
                <w:kern w:val="24"/>
              </w:rPr>
              <w:t>Default: p0=18dB, alpha=0.8</w:t>
            </w:r>
          </w:p>
        </w:tc>
      </w:tr>
      <w:tr w:rsidR="005A3677" w14:paraId="2E261CA3" w14:textId="77777777" w:rsidTr="00277060">
        <w:trPr>
          <w:trHeight w:val="20"/>
          <w:jc w:val="center"/>
        </w:trPr>
        <w:tc>
          <w:tcPr>
            <w:tcW w:w="1885" w:type="dxa"/>
          </w:tcPr>
          <w:p w14:paraId="68623525" w14:textId="77777777" w:rsidR="005A3677" w:rsidRDefault="005A3677" w:rsidP="00BC44B1">
            <w:pPr>
              <w:spacing w:after="0" w:line="240" w:lineRule="atLeast"/>
              <w:contextualSpacing/>
              <w:rPr>
                <w:lang w:val="en-GB" w:eastAsia="zh-CN"/>
              </w:rPr>
            </w:pPr>
            <w:r w:rsidRPr="00912A87">
              <w:rPr>
                <w:rFonts w:eastAsia="Times New Roman"/>
                <w:color w:val="13171F"/>
                <w:kern w:val="24"/>
              </w:rPr>
              <w:t>Processing Delays</w:t>
            </w:r>
          </w:p>
        </w:tc>
        <w:tc>
          <w:tcPr>
            <w:tcW w:w="6972" w:type="dxa"/>
            <w:gridSpan w:val="2"/>
          </w:tcPr>
          <w:p w14:paraId="1A9DADED" w14:textId="77777777" w:rsidR="005A3677" w:rsidRDefault="005A3677" w:rsidP="00BC44B1">
            <w:pPr>
              <w:spacing w:after="0" w:line="240" w:lineRule="atLeast"/>
              <w:contextualSpacing/>
              <w:rPr>
                <w:lang w:val="en-GB" w:eastAsia="zh-CN"/>
              </w:rPr>
            </w:pPr>
            <w:r w:rsidRPr="00912A87">
              <w:rPr>
                <w:rFonts w:eastAsia="Times New Roman"/>
                <w:color w:val="13171F"/>
                <w:kern w:val="24"/>
              </w:rPr>
              <w:t xml:space="preserve">K0 = 0, K1 = 1, K2 = </w:t>
            </w:r>
            <w:r>
              <w:rPr>
                <w:rFonts w:eastAsia="Times New Roman"/>
                <w:color w:val="13171F"/>
                <w:kern w:val="24"/>
              </w:rPr>
              <w:t>2</w:t>
            </w:r>
          </w:p>
        </w:tc>
      </w:tr>
      <w:tr w:rsidR="00012715" w:rsidRPr="00BD21A3" w14:paraId="6D1A6E1E" w14:textId="77777777" w:rsidTr="00277060">
        <w:trPr>
          <w:trHeight w:val="20"/>
          <w:jc w:val="center"/>
        </w:trPr>
        <w:tc>
          <w:tcPr>
            <w:tcW w:w="1885" w:type="dxa"/>
          </w:tcPr>
          <w:p w14:paraId="07257442" w14:textId="77777777" w:rsidR="00012715" w:rsidRPr="00912A87" w:rsidRDefault="00012715" w:rsidP="00BC44B1">
            <w:pPr>
              <w:spacing w:before="0" w:after="0" w:line="240" w:lineRule="atLeast"/>
              <w:contextualSpacing/>
              <w:jc w:val="left"/>
              <w:rPr>
                <w:rFonts w:eastAsia="Times New Roman"/>
                <w:color w:val="13171F"/>
                <w:kern w:val="24"/>
              </w:rPr>
            </w:pPr>
            <w:r w:rsidRPr="00912A87">
              <w:rPr>
                <w:rFonts w:eastAsia="Times New Roman"/>
                <w:color w:val="13171F"/>
                <w:kern w:val="24"/>
              </w:rPr>
              <w:t>BS/UE TX power</w:t>
            </w:r>
          </w:p>
        </w:tc>
        <w:tc>
          <w:tcPr>
            <w:tcW w:w="6972" w:type="dxa"/>
            <w:gridSpan w:val="2"/>
          </w:tcPr>
          <w:p w14:paraId="1A05D71F" w14:textId="61C118C6" w:rsidR="00012715" w:rsidRPr="00BD21A3" w:rsidRDefault="00012715" w:rsidP="00BC44B1">
            <w:pPr>
              <w:overflowPunct/>
              <w:autoSpaceDE/>
              <w:autoSpaceDN/>
              <w:adjustRightInd/>
              <w:spacing w:before="0" w:after="0"/>
              <w:contextualSpacing/>
              <w:textAlignment w:val="auto"/>
              <w:rPr>
                <w:rFonts w:eastAsia="Times New Roman"/>
              </w:rPr>
            </w:pPr>
            <w:r>
              <w:rPr>
                <w:rFonts w:eastAsia="Times New Roman"/>
                <w:color w:val="13171F"/>
                <w:kern w:val="24"/>
              </w:rPr>
              <w:t>B</w:t>
            </w:r>
            <w:r w:rsidRPr="00912A87">
              <w:rPr>
                <w:rFonts w:eastAsia="Times New Roman"/>
                <w:color w:val="13171F"/>
                <w:kern w:val="24"/>
              </w:rPr>
              <w:t>S: 45dBm, UE: 23dBm</w:t>
            </w:r>
          </w:p>
        </w:tc>
      </w:tr>
      <w:tr w:rsidR="00012715" w:rsidRPr="00A21764" w14:paraId="53680279" w14:textId="77777777" w:rsidTr="00277060">
        <w:trPr>
          <w:trHeight w:val="20"/>
          <w:jc w:val="center"/>
        </w:trPr>
        <w:tc>
          <w:tcPr>
            <w:tcW w:w="1885" w:type="dxa"/>
          </w:tcPr>
          <w:p w14:paraId="29FF5508" w14:textId="77777777" w:rsidR="00012715" w:rsidRPr="00912A87" w:rsidRDefault="00012715" w:rsidP="00BC44B1">
            <w:pPr>
              <w:spacing w:before="0" w:after="0" w:line="240" w:lineRule="atLeast"/>
              <w:contextualSpacing/>
              <w:jc w:val="left"/>
              <w:rPr>
                <w:rFonts w:eastAsia="Times New Roman"/>
                <w:color w:val="13171F"/>
                <w:kern w:val="24"/>
              </w:rPr>
            </w:pPr>
            <w:r w:rsidRPr="00912A87">
              <w:rPr>
                <w:rFonts w:eastAsia="Times New Roman"/>
                <w:color w:val="13171F"/>
                <w:kern w:val="24"/>
              </w:rPr>
              <w:t>BS antenna configuration</w:t>
            </w:r>
          </w:p>
        </w:tc>
        <w:tc>
          <w:tcPr>
            <w:tcW w:w="6972" w:type="dxa"/>
            <w:gridSpan w:val="2"/>
          </w:tcPr>
          <w:p w14:paraId="0632515D" w14:textId="40DCE497" w:rsidR="00012715" w:rsidRPr="00A21764" w:rsidRDefault="0056271A" w:rsidP="00BC44B1">
            <w:pPr>
              <w:overflowPunct/>
              <w:autoSpaceDE/>
              <w:autoSpaceDN/>
              <w:adjustRightInd/>
              <w:spacing w:before="0" w:after="0"/>
              <w:contextualSpacing/>
              <w:textAlignment w:val="auto"/>
              <w:rPr>
                <w:rFonts w:eastAsia="Times New Roman"/>
                <w:color w:val="13171F"/>
                <w:kern w:val="24"/>
              </w:rPr>
            </w:pPr>
            <w:r w:rsidRPr="00A12BD9">
              <w:t>(</w:t>
            </w:r>
            <w:proofErr w:type="spellStart"/>
            <w:proofErr w:type="gramStart"/>
            <w:r w:rsidRPr="00A12BD9">
              <w:t>M,N</w:t>
            </w:r>
            <w:proofErr w:type="gramEnd"/>
            <w:r w:rsidRPr="00A12BD9">
              <w:t>,P,Mg,Ng,Mp,Np,dV,dH</w:t>
            </w:r>
            <w:proofErr w:type="spellEnd"/>
            <w:r w:rsidRPr="00A12BD9">
              <w:t>)=(8,16, 2, 1, 1, 2,16, 0.8, 0.5). 64 ports</w:t>
            </w:r>
          </w:p>
        </w:tc>
      </w:tr>
      <w:tr w:rsidR="00012715" w:rsidRPr="00BF7A14" w14:paraId="4519BE80" w14:textId="77777777" w:rsidTr="00277060">
        <w:trPr>
          <w:trHeight w:val="20"/>
          <w:jc w:val="center"/>
        </w:trPr>
        <w:tc>
          <w:tcPr>
            <w:tcW w:w="1885" w:type="dxa"/>
          </w:tcPr>
          <w:p w14:paraId="5833C3CE" w14:textId="77777777" w:rsidR="00012715" w:rsidRPr="00912A87" w:rsidRDefault="00012715" w:rsidP="00BC44B1">
            <w:pPr>
              <w:spacing w:after="0" w:line="240" w:lineRule="atLeast"/>
              <w:contextualSpacing/>
              <w:jc w:val="left"/>
              <w:rPr>
                <w:rFonts w:eastAsia="Times New Roman"/>
                <w:color w:val="13171F"/>
                <w:kern w:val="24"/>
              </w:rPr>
            </w:pPr>
            <w:r>
              <w:rPr>
                <w:rFonts w:eastAsia="Times New Roman"/>
                <w:color w:val="13171F"/>
                <w:kern w:val="24"/>
              </w:rPr>
              <w:t>Antenna element Gain</w:t>
            </w:r>
          </w:p>
        </w:tc>
        <w:tc>
          <w:tcPr>
            <w:tcW w:w="6972" w:type="dxa"/>
            <w:gridSpan w:val="2"/>
          </w:tcPr>
          <w:p w14:paraId="70493F99" w14:textId="3D83F370" w:rsidR="00012715" w:rsidRPr="00BF7A14" w:rsidRDefault="00012715" w:rsidP="00BC44B1">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 xml:space="preserve">8 </w:t>
            </w:r>
            <w:proofErr w:type="spellStart"/>
            <w:r>
              <w:rPr>
                <w:rFonts w:eastAsia="Times New Roman"/>
                <w:color w:val="13171F"/>
                <w:kern w:val="24"/>
              </w:rPr>
              <w:t>dBi</w:t>
            </w:r>
            <w:proofErr w:type="spellEnd"/>
          </w:p>
        </w:tc>
      </w:tr>
      <w:tr w:rsidR="00012715" w:rsidRPr="00034962" w14:paraId="191CBAFC" w14:textId="77777777" w:rsidTr="00277060">
        <w:trPr>
          <w:trHeight w:val="20"/>
          <w:jc w:val="center"/>
        </w:trPr>
        <w:tc>
          <w:tcPr>
            <w:tcW w:w="1885" w:type="dxa"/>
          </w:tcPr>
          <w:p w14:paraId="07AE2053" w14:textId="77777777" w:rsidR="00012715" w:rsidRPr="00912A87" w:rsidRDefault="00012715" w:rsidP="00BC44B1">
            <w:pPr>
              <w:spacing w:before="0" w:after="0" w:line="240" w:lineRule="atLeast"/>
              <w:contextualSpacing/>
              <w:jc w:val="left"/>
              <w:rPr>
                <w:rFonts w:eastAsia="Times New Roman"/>
                <w:color w:val="13171F"/>
                <w:kern w:val="24"/>
              </w:rPr>
            </w:pPr>
            <w:r w:rsidRPr="00912A87">
              <w:rPr>
                <w:rFonts w:eastAsia="Times New Roman"/>
                <w:color w:val="13171F"/>
                <w:kern w:val="24"/>
              </w:rPr>
              <w:t>UE antenna configuration</w:t>
            </w:r>
          </w:p>
        </w:tc>
        <w:tc>
          <w:tcPr>
            <w:tcW w:w="6972" w:type="dxa"/>
            <w:gridSpan w:val="2"/>
          </w:tcPr>
          <w:p w14:paraId="2D4A765E" w14:textId="77777777" w:rsidR="00012715" w:rsidRDefault="00012715" w:rsidP="00BC44B1">
            <w:pPr>
              <w:overflowPunct/>
              <w:autoSpaceDE/>
              <w:autoSpaceDN/>
              <w:adjustRightInd/>
              <w:spacing w:before="0" w:after="0" w:line="240" w:lineRule="auto"/>
              <w:contextualSpacing/>
              <w:textAlignment w:val="auto"/>
              <w:rPr>
                <w:rFonts w:eastAsia="Times New Roman"/>
                <w:color w:val="13171F"/>
                <w:kern w:val="24"/>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 = (1, 2, 2, 1, 1, 1, 2, 0.5, 0.5). 4 ports</w:t>
            </w:r>
          </w:p>
          <w:p w14:paraId="1CABBE7B" w14:textId="77777777" w:rsidR="00012715" w:rsidRDefault="00012715" w:rsidP="00BC44B1">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Option 1: 4 Tx, 4 Rx</w:t>
            </w:r>
          </w:p>
          <w:p w14:paraId="022323B0" w14:textId="753D2892" w:rsidR="00012715" w:rsidRPr="00034962" w:rsidRDefault="00012715" w:rsidP="00BC44B1">
            <w:pPr>
              <w:overflowPunct/>
              <w:autoSpaceDE/>
              <w:autoSpaceDN/>
              <w:adjustRightInd/>
              <w:spacing w:before="0" w:after="0" w:line="240" w:lineRule="auto"/>
              <w:contextualSpacing/>
              <w:textAlignment w:val="auto"/>
              <w:rPr>
                <w:rFonts w:eastAsia="Times New Roman"/>
                <w:color w:val="13171F"/>
                <w:kern w:val="24"/>
              </w:rPr>
            </w:pPr>
            <w:r>
              <w:rPr>
                <w:rFonts w:eastAsia="Times New Roman"/>
                <w:color w:val="13171F"/>
                <w:kern w:val="24"/>
              </w:rPr>
              <w:t>Option 2: 2 Tx, 4Rx</w:t>
            </w:r>
          </w:p>
        </w:tc>
      </w:tr>
      <w:tr w:rsidR="005A3677" w:rsidRPr="000D2EAB" w14:paraId="0321F984" w14:textId="77777777" w:rsidTr="00277060">
        <w:trPr>
          <w:trHeight w:val="20"/>
          <w:jc w:val="center"/>
        </w:trPr>
        <w:tc>
          <w:tcPr>
            <w:tcW w:w="1885" w:type="dxa"/>
          </w:tcPr>
          <w:p w14:paraId="664EDEFB" w14:textId="77777777" w:rsidR="005A3677" w:rsidRPr="00912A87" w:rsidRDefault="005A3677" w:rsidP="00BC44B1">
            <w:pPr>
              <w:spacing w:before="0" w:after="0" w:line="240" w:lineRule="atLeast"/>
              <w:contextualSpacing/>
              <w:jc w:val="left"/>
              <w:rPr>
                <w:rFonts w:eastAsia="Times New Roman"/>
                <w:color w:val="13171F"/>
                <w:kern w:val="24"/>
              </w:rPr>
            </w:pPr>
            <w:r>
              <w:rPr>
                <w:rFonts w:eastAsia="Times New Roman"/>
                <w:color w:val="13171F"/>
                <w:kern w:val="24"/>
              </w:rPr>
              <w:t>Slot structure</w:t>
            </w:r>
          </w:p>
        </w:tc>
        <w:tc>
          <w:tcPr>
            <w:tcW w:w="6972" w:type="dxa"/>
            <w:gridSpan w:val="2"/>
          </w:tcPr>
          <w:p w14:paraId="6493CFA3" w14:textId="75084682" w:rsidR="008B4E6C" w:rsidRDefault="00D5638D" w:rsidP="00BF347C">
            <w:pPr>
              <w:rPr>
                <w:lang w:eastAsia="zh-CN"/>
              </w:rPr>
            </w:pPr>
            <w:r>
              <w:rPr>
                <w:lang w:val="en-GB" w:eastAsia="zh-CN"/>
              </w:rPr>
              <w:t xml:space="preserve">For dynamic TDD: </w:t>
            </w:r>
            <w:proofErr w:type="spellStart"/>
            <w:r w:rsidR="008B4E6C" w:rsidRPr="00A12BD9">
              <w:rPr>
                <w:lang w:val="en-GB" w:eastAsia="zh-CN"/>
              </w:rPr>
              <w:t>Subband</w:t>
            </w:r>
            <w:proofErr w:type="spellEnd"/>
            <w:r w:rsidR="008B4E6C" w:rsidRPr="00A12BD9">
              <w:rPr>
                <w:lang w:val="en-GB" w:eastAsia="zh-CN"/>
              </w:rPr>
              <w:t xml:space="preserve"> Half Duplex in all slots</w:t>
            </w:r>
            <w:r w:rsidR="008B4E6C" w:rsidRPr="009547F3">
              <w:rPr>
                <w:lang w:eastAsia="zh-CN"/>
              </w:rPr>
              <w:t xml:space="preserve"> </w:t>
            </w:r>
          </w:p>
          <w:p w14:paraId="1FD68110" w14:textId="2F5B81EB" w:rsidR="005A3677" w:rsidRPr="000D2EAB" w:rsidRDefault="00F47381" w:rsidP="00BF347C">
            <w:pPr>
              <w:rPr>
                <w:lang w:eastAsia="zh-CN"/>
              </w:rPr>
            </w:pPr>
            <w:r w:rsidRPr="009547F3">
              <w:rPr>
                <w:lang w:eastAsia="zh-CN"/>
              </w:rPr>
              <w:t xml:space="preserve">For legacy </w:t>
            </w:r>
            <w:r>
              <w:rPr>
                <w:lang w:eastAsia="zh-CN"/>
              </w:rPr>
              <w:t>TDD</w:t>
            </w:r>
            <w:r w:rsidRPr="009547F3">
              <w:rPr>
                <w:lang w:eastAsia="zh-CN"/>
              </w:rPr>
              <w:t xml:space="preserve"> slot pattern: </w:t>
            </w:r>
            <w:r w:rsidRPr="009547F3">
              <w:rPr>
                <w:lang w:val="en-GB" w:eastAsia="zh-CN"/>
              </w:rPr>
              <w:t>DDDSU</w:t>
            </w:r>
          </w:p>
        </w:tc>
      </w:tr>
      <w:tr w:rsidR="00D65750" w:rsidRPr="000D2EAB" w14:paraId="782ADA37" w14:textId="77777777" w:rsidTr="00277060">
        <w:trPr>
          <w:trHeight w:val="20"/>
          <w:jc w:val="center"/>
        </w:trPr>
        <w:tc>
          <w:tcPr>
            <w:tcW w:w="1885" w:type="dxa"/>
          </w:tcPr>
          <w:p w14:paraId="7479866E" w14:textId="668D0D54" w:rsidR="00D65750" w:rsidRDefault="00D65750" w:rsidP="00D65750">
            <w:pPr>
              <w:spacing w:after="0" w:line="240" w:lineRule="atLeast"/>
              <w:contextualSpacing/>
              <w:rPr>
                <w:rFonts w:eastAsia="Times New Roman"/>
                <w:color w:val="13171F"/>
                <w:kern w:val="24"/>
              </w:rPr>
            </w:pPr>
            <w:r w:rsidRPr="00A12BD9">
              <w:rPr>
                <w:lang w:val="en-GB" w:eastAsia="zh-CN"/>
              </w:rPr>
              <w:t>Resource blocks</w:t>
            </w:r>
          </w:p>
        </w:tc>
        <w:tc>
          <w:tcPr>
            <w:tcW w:w="6972" w:type="dxa"/>
            <w:gridSpan w:val="2"/>
          </w:tcPr>
          <w:p w14:paraId="75271A5A" w14:textId="4C452C5A" w:rsidR="00D65750" w:rsidRPr="00A12BD9" w:rsidRDefault="00D65750" w:rsidP="00D65750">
            <w:pPr>
              <w:rPr>
                <w:lang w:val="en-GB" w:eastAsia="zh-CN"/>
              </w:rPr>
            </w:pPr>
            <w:r w:rsidRPr="00A12BD9">
              <w:rPr>
                <w:lang w:val="en-GB" w:eastAsia="zh-CN"/>
              </w:rPr>
              <w:t>272RBs - DL: 204RBs, UL: 56RBs, GB:12RBs</w:t>
            </w:r>
          </w:p>
        </w:tc>
      </w:tr>
      <w:tr w:rsidR="00D65750" w:rsidRPr="00912A87" w14:paraId="5EFE58AE" w14:textId="77777777" w:rsidTr="00277060">
        <w:trPr>
          <w:trHeight w:val="20"/>
          <w:jc w:val="center"/>
        </w:trPr>
        <w:tc>
          <w:tcPr>
            <w:tcW w:w="1885" w:type="dxa"/>
            <w:vAlign w:val="center"/>
          </w:tcPr>
          <w:p w14:paraId="3BF12F3C" w14:textId="77777777" w:rsidR="00D65750" w:rsidRDefault="00D65750" w:rsidP="00D65750">
            <w:pPr>
              <w:spacing w:after="0" w:line="240" w:lineRule="atLeast"/>
              <w:contextualSpacing/>
              <w:rPr>
                <w:lang w:val="en-GB" w:eastAsia="zh-CN"/>
              </w:rPr>
            </w:pPr>
            <w:r w:rsidRPr="00333385">
              <w:rPr>
                <w:lang w:val="en-GB" w:eastAsia="zh-CN"/>
              </w:rPr>
              <w:t>Metric</w:t>
            </w:r>
          </w:p>
        </w:tc>
        <w:tc>
          <w:tcPr>
            <w:tcW w:w="6972" w:type="dxa"/>
            <w:gridSpan w:val="2"/>
            <w:vAlign w:val="center"/>
          </w:tcPr>
          <w:p w14:paraId="2EADDCDA" w14:textId="77777777" w:rsidR="00D65750" w:rsidRPr="00912A87" w:rsidRDefault="00D65750" w:rsidP="00D65750">
            <w:pPr>
              <w:spacing w:after="0" w:line="240" w:lineRule="atLeast"/>
              <w:contextualSpacing/>
              <w:rPr>
                <w:rFonts w:eastAsia="Times New Roman"/>
                <w:color w:val="13171F"/>
                <w:kern w:val="24"/>
              </w:rPr>
            </w:pPr>
            <w:r w:rsidRPr="00510198">
              <w:rPr>
                <w:lang w:val="en-GB" w:eastAsia="zh-CN"/>
              </w:rPr>
              <w:t>DL/UL U</w:t>
            </w:r>
            <w:r>
              <w:rPr>
                <w:lang w:val="en-GB" w:eastAsia="zh-CN"/>
              </w:rPr>
              <w:t xml:space="preserve">ser </w:t>
            </w:r>
            <w:r w:rsidRPr="00510198">
              <w:rPr>
                <w:lang w:val="en-GB" w:eastAsia="zh-CN"/>
              </w:rPr>
              <w:t>P</w:t>
            </w:r>
            <w:r>
              <w:rPr>
                <w:lang w:val="en-GB" w:eastAsia="zh-CN"/>
              </w:rPr>
              <w:t xml:space="preserve">erceived </w:t>
            </w:r>
            <w:r w:rsidRPr="00510198">
              <w:rPr>
                <w:lang w:val="en-GB" w:eastAsia="zh-CN"/>
              </w:rPr>
              <w:t>T</w:t>
            </w:r>
            <w:r>
              <w:rPr>
                <w:lang w:val="en-GB" w:eastAsia="zh-CN"/>
              </w:rPr>
              <w:t>hroughput</w:t>
            </w:r>
            <w:r w:rsidRPr="00510198">
              <w:rPr>
                <w:lang w:val="en-GB" w:eastAsia="zh-CN"/>
              </w:rPr>
              <w:t xml:space="preserve"> and DL/UL transfer time</w:t>
            </w:r>
          </w:p>
        </w:tc>
      </w:tr>
      <w:tr w:rsidR="00D65750" w:rsidRPr="00F22F69" w14:paraId="40914790" w14:textId="77777777" w:rsidTr="00277060">
        <w:trPr>
          <w:trHeight w:val="20"/>
          <w:jc w:val="center"/>
        </w:trPr>
        <w:tc>
          <w:tcPr>
            <w:tcW w:w="1885" w:type="dxa"/>
            <w:vAlign w:val="center"/>
          </w:tcPr>
          <w:p w14:paraId="5E9D01F9" w14:textId="77777777" w:rsidR="00D65750" w:rsidRDefault="00D65750" w:rsidP="00D65750">
            <w:pPr>
              <w:spacing w:after="0" w:line="240" w:lineRule="atLeast"/>
              <w:contextualSpacing/>
              <w:rPr>
                <w:lang w:val="en-GB" w:eastAsia="zh-CN"/>
              </w:rPr>
            </w:pPr>
            <w:r w:rsidRPr="00510198">
              <w:rPr>
                <w:lang w:val="en-GB" w:eastAsia="zh-CN"/>
              </w:rPr>
              <w:t>Traffic model</w:t>
            </w:r>
          </w:p>
        </w:tc>
        <w:tc>
          <w:tcPr>
            <w:tcW w:w="6972" w:type="dxa"/>
            <w:gridSpan w:val="2"/>
            <w:vAlign w:val="center"/>
          </w:tcPr>
          <w:p w14:paraId="48618379" w14:textId="77777777" w:rsidR="00D65750" w:rsidRPr="00510198" w:rsidRDefault="00D65750" w:rsidP="00D65750">
            <w:pPr>
              <w:pStyle w:val="NormalWeb"/>
              <w:spacing w:before="0" w:beforeAutospacing="0" w:after="0" w:afterAutospacing="0" w:line="240" w:lineRule="auto"/>
              <w:contextualSpacing/>
              <w:rPr>
                <w:sz w:val="20"/>
                <w:szCs w:val="20"/>
                <w:lang w:val="en-GB" w:eastAsia="zh-CN"/>
              </w:rPr>
            </w:pPr>
            <w:r>
              <w:rPr>
                <w:sz w:val="20"/>
                <w:szCs w:val="20"/>
                <w:lang w:val="en-GB" w:eastAsia="zh-CN"/>
              </w:rPr>
              <w:t xml:space="preserve">Option 1: </w:t>
            </w:r>
            <w:r w:rsidRPr="00510198">
              <w:rPr>
                <w:sz w:val="20"/>
                <w:szCs w:val="20"/>
                <w:lang w:val="en-GB" w:eastAsia="zh-CN"/>
              </w:rPr>
              <w:t>Poisson traffic model</w:t>
            </w:r>
            <w:r>
              <w:rPr>
                <w:sz w:val="20"/>
                <w:szCs w:val="20"/>
                <w:lang w:val="en-GB" w:eastAsia="zh-CN"/>
              </w:rPr>
              <w:t xml:space="preserve"> with file size and arrival rate adjusted to achieve </w:t>
            </w:r>
          </w:p>
          <w:p w14:paraId="5FFDA6E0" w14:textId="77777777" w:rsidR="00D65750" w:rsidRDefault="00D65750" w:rsidP="00D65750">
            <w:pPr>
              <w:pStyle w:val="NormalWeb"/>
              <w:spacing w:before="0" w:beforeAutospacing="0" w:after="0" w:afterAutospacing="0" w:line="240" w:lineRule="auto"/>
              <w:contextualSpacing/>
              <w:rPr>
                <w:sz w:val="20"/>
                <w:szCs w:val="20"/>
                <w:lang w:val="en-GB" w:eastAsia="zh-CN"/>
              </w:rPr>
            </w:pPr>
            <w:r w:rsidRPr="00510198">
              <w:rPr>
                <w:sz w:val="20"/>
                <w:szCs w:val="20"/>
                <w:lang w:val="en-GB" w:eastAsia="zh-CN"/>
              </w:rPr>
              <w:t xml:space="preserve">DL system load of 30% and 50% average across all cells </w:t>
            </w:r>
            <w:r>
              <w:rPr>
                <w:sz w:val="20"/>
                <w:szCs w:val="20"/>
                <w:lang w:val="en-GB" w:eastAsia="zh-CN"/>
              </w:rPr>
              <w:t>(e.g., 100</w:t>
            </w:r>
            <w:r w:rsidRPr="00510198">
              <w:rPr>
                <w:sz w:val="20"/>
                <w:szCs w:val="20"/>
                <w:lang w:val="en-GB" w:eastAsia="zh-CN"/>
              </w:rPr>
              <w:t xml:space="preserve"> </w:t>
            </w:r>
            <w:r>
              <w:rPr>
                <w:sz w:val="20"/>
                <w:szCs w:val="20"/>
                <w:lang w:val="en-GB" w:eastAsia="zh-CN"/>
              </w:rPr>
              <w:t>K</w:t>
            </w:r>
            <w:r w:rsidRPr="00510198">
              <w:rPr>
                <w:sz w:val="20"/>
                <w:szCs w:val="20"/>
                <w:lang w:val="en-GB" w:eastAsia="zh-CN"/>
              </w:rPr>
              <w:t>B/file</w:t>
            </w:r>
            <w:r>
              <w:rPr>
                <w:sz w:val="20"/>
                <w:szCs w:val="20"/>
                <w:lang w:val="en-GB" w:eastAsia="zh-CN"/>
              </w:rPr>
              <w:t>)</w:t>
            </w:r>
          </w:p>
          <w:p w14:paraId="5D3845BE" w14:textId="4530557B" w:rsidR="00D65750" w:rsidRPr="00277060" w:rsidRDefault="00D65750" w:rsidP="00D65750">
            <w:pPr>
              <w:pStyle w:val="NormalWeb"/>
              <w:spacing w:before="0" w:beforeAutospacing="0" w:after="0" w:afterAutospacing="0" w:line="240" w:lineRule="auto"/>
              <w:contextualSpacing/>
              <w:rPr>
                <w:lang w:val="en-GB" w:eastAsia="zh-CN"/>
              </w:rPr>
            </w:pPr>
            <w:r w:rsidRPr="00510198">
              <w:rPr>
                <w:sz w:val="20"/>
                <w:szCs w:val="20"/>
                <w:lang w:val="en-GB" w:eastAsia="zh-CN"/>
              </w:rPr>
              <w:t xml:space="preserve">UL system load of 30% and 50% average across all cells </w:t>
            </w:r>
            <w:r>
              <w:rPr>
                <w:sz w:val="20"/>
                <w:szCs w:val="20"/>
                <w:lang w:val="en-GB" w:eastAsia="zh-CN"/>
              </w:rPr>
              <w:t>(e.g., 10 KB/file)</w:t>
            </w:r>
          </w:p>
          <w:p w14:paraId="52D86FED" w14:textId="77777777" w:rsidR="00D65750" w:rsidRDefault="00D65750" w:rsidP="00D65750">
            <w:pPr>
              <w:spacing w:after="0" w:line="240" w:lineRule="auto"/>
              <w:contextualSpacing/>
              <w:rPr>
                <w:rFonts w:eastAsia="Times New Roman"/>
                <w:color w:val="13171F"/>
                <w:kern w:val="24"/>
              </w:rPr>
            </w:pPr>
            <w:r>
              <w:rPr>
                <w:rFonts w:eastAsia="Times New Roman"/>
                <w:color w:val="13171F"/>
                <w:kern w:val="24"/>
              </w:rPr>
              <w:t>Option 2: Full buffer traffic for DL, Poisson traffic model for UL:</w:t>
            </w:r>
          </w:p>
          <w:p w14:paraId="544AB222" w14:textId="77777777" w:rsidR="00D65750" w:rsidRDefault="00D65750" w:rsidP="00D65750">
            <w:pPr>
              <w:spacing w:after="0" w:line="240" w:lineRule="auto"/>
              <w:contextualSpacing/>
              <w:rPr>
                <w:rFonts w:eastAsia="Times New Roman"/>
                <w:color w:val="13171F"/>
                <w:kern w:val="24"/>
              </w:rPr>
            </w:pPr>
            <w:r>
              <w:rPr>
                <w:rFonts w:eastAsia="Times New Roman"/>
                <w:color w:val="13171F"/>
                <w:kern w:val="24"/>
              </w:rPr>
              <w:t>DL: The DL buffer is full all the time</w:t>
            </w:r>
          </w:p>
          <w:p w14:paraId="08FE330B" w14:textId="2E071615" w:rsidR="00D65750" w:rsidRDefault="00D65750" w:rsidP="00D65750">
            <w:pPr>
              <w:spacing w:after="0" w:line="240" w:lineRule="auto"/>
              <w:contextualSpacing/>
              <w:rPr>
                <w:lang w:val="en-GB" w:eastAsia="zh-CN"/>
              </w:rPr>
            </w:pPr>
            <w:r>
              <w:rPr>
                <w:rFonts w:eastAsia="Times New Roman"/>
                <w:color w:val="13171F"/>
                <w:kern w:val="24"/>
              </w:rPr>
              <w:t>UL: F</w:t>
            </w:r>
            <w:proofErr w:type="spellStart"/>
            <w:r>
              <w:rPr>
                <w:lang w:val="en-GB" w:eastAsia="zh-CN"/>
              </w:rPr>
              <w:t>ile</w:t>
            </w:r>
            <w:proofErr w:type="spellEnd"/>
            <w:r>
              <w:rPr>
                <w:lang w:val="en-GB" w:eastAsia="zh-CN"/>
              </w:rPr>
              <w:t xml:space="preserve"> size</w:t>
            </w:r>
            <w:r w:rsidRPr="00510198">
              <w:rPr>
                <w:lang w:val="en-GB" w:eastAsia="zh-CN"/>
              </w:rPr>
              <w:t xml:space="preserve"> and </w:t>
            </w:r>
            <w:r>
              <w:rPr>
                <w:lang w:val="en-GB" w:eastAsia="zh-CN"/>
              </w:rPr>
              <w:t>arrival rate adjusted to achieve</w:t>
            </w:r>
            <w:r w:rsidRPr="00611DBD">
              <w:rPr>
                <w:lang w:val="en-GB" w:eastAsia="zh-CN"/>
              </w:rPr>
              <w:t xml:space="preserve"> UL</w:t>
            </w:r>
            <w:r w:rsidRPr="00510198">
              <w:rPr>
                <w:lang w:val="en-GB" w:eastAsia="zh-CN"/>
              </w:rPr>
              <w:t xml:space="preserve"> system load of 30% and 50% average across all cells</w:t>
            </w:r>
            <w:r w:rsidRPr="00611DBD">
              <w:rPr>
                <w:lang w:val="en-GB" w:eastAsia="zh-CN"/>
              </w:rPr>
              <w:t xml:space="preserve"> (e.g., 10 KB/file)</w:t>
            </w:r>
          </w:p>
          <w:p w14:paraId="50A0B6CA" w14:textId="6A4C379B" w:rsidR="00D65750" w:rsidRPr="00277060" w:rsidRDefault="00D65750" w:rsidP="00D65750">
            <w:pPr>
              <w:spacing w:after="0" w:line="240" w:lineRule="auto"/>
              <w:contextualSpacing/>
              <w:rPr>
                <w:rFonts w:eastAsia="Times New Roman"/>
                <w:color w:val="13171F"/>
                <w:kern w:val="24"/>
                <w:sz w:val="10"/>
                <w:szCs w:val="10"/>
              </w:rPr>
            </w:pPr>
          </w:p>
        </w:tc>
      </w:tr>
    </w:tbl>
    <w:p w14:paraId="63D6DD97" w14:textId="77777777" w:rsidR="005A3677" w:rsidRPr="006F7219" w:rsidRDefault="005A3677" w:rsidP="00C03668">
      <w:pPr>
        <w:rPr>
          <w:color w:val="FF0000"/>
          <w:lang w:val="en-GB" w:eastAsia="zh-CN"/>
        </w:rPr>
      </w:pPr>
    </w:p>
    <w:p w14:paraId="5BD47B35" w14:textId="77777777" w:rsidR="000B41D7" w:rsidRDefault="000B41D7" w:rsidP="00FE2CA3">
      <w:pPr>
        <w:pStyle w:val="Heading3"/>
        <w:rPr>
          <w:lang w:eastAsia="zh-CN"/>
        </w:rPr>
      </w:pPr>
      <w:r>
        <w:rPr>
          <w:lang w:eastAsia="zh-CN"/>
        </w:rPr>
        <w:lastRenderedPageBreak/>
        <w:t>FR2 SLS assumptions</w:t>
      </w:r>
    </w:p>
    <w:p w14:paraId="16C46257" w14:textId="7B034A4E" w:rsidR="00D93798" w:rsidRDefault="00D93798" w:rsidP="001B1E65">
      <w:pPr>
        <w:jc w:val="both"/>
        <w:rPr>
          <w:lang w:val="en-GB" w:eastAsia="zh-CN"/>
        </w:rPr>
      </w:pPr>
      <w:r>
        <w:rPr>
          <w:lang w:val="en-GB" w:eastAsia="zh-CN"/>
        </w:rPr>
        <w:t xml:space="preserve">We provide baseline simulation parameters in Table 1, Table </w:t>
      </w:r>
      <w:r w:rsidR="00893D2A">
        <w:rPr>
          <w:lang w:val="en-GB" w:eastAsia="zh-CN"/>
        </w:rPr>
        <w:t>3</w:t>
      </w:r>
      <w:r w:rsidR="00CA1DD4">
        <w:rPr>
          <w:lang w:val="en-GB" w:eastAsia="zh-CN"/>
        </w:rPr>
        <w:t>,</w:t>
      </w:r>
      <w:r>
        <w:rPr>
          <w:lang w:val="en-GB" w:eastAsia="zh-CN"/>
        </w:rPr>
        <w:t xml:space="preserve"> and Table </w:t>
      </w:r>
      <w:r w:rsidR="00701E63">
        <w:rPr>
          <w:lang w:val="en-GB" w:eastAsia="zh-CN"/>
        </w:rPr>
        <w:t>7</w:t>
      </w:r>
      <w:r>
        <w:rPr>
          <w:lang w:val="en-GB" w:eastAsia="zh-CN"/>
        </w:rPr>
        <w:t xml:space="preserve"> for FR2 dynamic/flexible TDD evaluation. The baseline results are evaluated under various scenarios. Table 1 provides </w:t>
      </w:r>
      <w:r w:rsidR="00633CD1">
        <w:rPr>
          <w:lang w:val="en-GB" w:eastAsia="zh-CN"/>
        </w:rPr>
        <w:t xml:space="preserve">common </w:t>
      </w:r>
      <w:r w:rsidR="00893D2A">
        <w:rPr>
          <w:lang w:val="en-GB" w:eastAsia="zh-CN"/>
        </w:rPr>
        <w:t xml:space="preserve">simulation </w:t>
      </w:r>
      <w:r w:rsidR="00633CD1">
        <w:rPr>
          <w:lang w:val="en-GB" w:eastAsia="zh-CN"/>
        </w:rPr>
        <w:t>assumptions for both FR1 and FR2 for</w:t>
      </w:r>
      <w:r w:rsidR="00893D2A">
        <w:rPr>
          <w:lang w:val="en-GB" w:eastAsia="zh-CN"/>
        </w:rPr>
        <w:t xml:space="preserve"> both</w:t>
      </w:r>
      <w:r w:rsidR="00633CD1">
        <w:rPr>
          <w:lang w:val="en-GB" w:eastAsia="zh-CN"/>
        </w:rPr>
        <w:t xml:space="preserve"> full duplex and dynamic/flexible TDD evaluations. </w:t>
      </w:r>
      <w:r>
        <w:rPr>
          <w:lang w:val="en-GB" w:eastAsia="zh-CN"/>
        </w:rPr>
        <w:t xml:space="preserve">Table </w:t>
      </w:r>
      <w:r w:rsidR="00893D2A">
        <w:rPr>
          <w:lang w:val="en-GB" w:eastAsia="zh-CN"/>
        </w:rPr>
        <w:t>3</w:t>
      </w:r>
      <w:r>
        <w:rPr>
          <w:lang w:val="en-GB" w:eastAsia="zh-CN"/>
        </w:rPr>
        <w:t xml:space="preserve"> provides the common </w:t>
      </w:r>
      <w:r w:rsidR="00893D2A">
        <w:rPr>
          <w:lang w:val="en-GB" w:eastAsia="zh-CN"/>
        </w:rPr>
        <w:t xml:space="preserve">simulation </w:t>
      </w:r>
      <w:r>
        <w:rPr>
          <w:lang w:val="en-GB" w:eastAsia="zh-CN"/>
        </w:rPr>
        <w:t xml:space="preserve">parameters for full duplex and dynamic/flexible TDD evaluations. </w:t>
      </w:r>
      <w:r w:rsidR="006E1567" w:rsidRPr="00CA1DD4">
        <w:rPr>
          <w:lang w:val="en-GB" w:eastAsia="zh-CN"/>
        </w:rPr>
        <w:fldChar w:fldCharType="begin"/>
      </w:r>
      <w:r w:rsidR="006E1567" w:rsidRPr="00CA1DD4">
        <w:rPr>
          <w:lang w:val="en-GB" w:eastAsia="zh-CN"/>
        </w:rPr>
        <w:instrText xml:space="preserve"> REF _Ref101790876 \h </w:instrText>
      </w:r>
      <w:r w:rsidR="00CA1DD4" w:rsidRPr="00CA1DD4">
        <w:rPr>
          <w:lang w:val="en-GB" w:eastAsia="zh-CN"/>
        </w:rPr>
        <w:instrText xml:space="preserve"> \* MERGEFORMAT </w:instrText>
      </w:r>
      <w:r w:rsidR="006E1567" w:rsidRPr="00CA1DD4">
        <w:rPr>
          <w:lang w:val="en-GB" w:eastAsia="zh-CN"/>
        </w:rPr>
      </w:r>
      <w:r w:rsidR="006E1567" w:rsidRPr="00CA1DD4">
        <w:rPr>
          <w:lang w:val="en-GB" w:eastAsia="zh-CN"/>
        </w:rPr>
        <w:fldChar w:fldCharType="separate"/>
      </w:r>
      <w:r w:rsidR="00400DBA" w:rsidRPr="00400DBA">
        <w:t xml:space="preserve">Table </w:t>
      </w:r>
      <w:r w:rsidR="00400DBA" w:rsidRPr="00400DBA">
        <w:t>15</w:t>
      </w:r>
      <w:r w:rsidR="006E1567" w:rsidRPr="00CA1DD4">
        <w:rPr>
          <w:lang w:val="en-GB" w:eastAsia="zh-CN"/>
        </w:rPr>
        <w:fldChar w:fldCharType="end"/>
      </w:r>
      <w:r w:rsidR="006E1567">
        <w:rPr>
          <w:lang w:val="en-GB" w:eastAsia="zh-CN"/>
        </w:rPr>
        <w:t xml:space="preserve"> </w:t>
      </w:r>
      <w:r>
        <w:rPr>
          <w:lang w:val="en-GB" w:eastAsia="zh-CN"/>
        </w:rPr>
        <w:t xml:space="preserve">provides </w:t>
      </w:r>
      <w:r w:rsidR="000E384C">
        <w:rPr>
          <w:lang w:val="en-GB" w:eastAsia="zh-CN"/>
        </w:rPr>
        <w:t xml:space="preserve">dynamic/flexible TDD </w:t>
      </w:r>
      <w:r>
        <w:rPr>
          <w:lang w:val="en-GB" w:eastAsia="zh-CN"/>
        </w:rPr>
        <w:t xml:space="preserve">specific simulation parameters. </w:t>
      </w:r>
    </w:p>
    <w:p w14:paraId="283EA574" w14:textId="48468221" w:rsidR="00CA1DD4" w:rsidRPr="00CA1DD4" w:rsidRDefault="00CA1DD4" w:rsidP="00CA1DD4">
      <w:pPr>
        <w:rPr>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36</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Pr="00CA1DD4">
        <w:rPr>
          <w:b/>
          <w:iCs/>
          <w:szCs w:val="16"/>
          <w:u w:val="single"/>
          <w:lang w:val="en-GB" w:eastAsia="ko-KR"/>
        </w:rPr>
        <w:softHyphen/>
      </w:r>
      <w:r w:rsidRPr="00CA1DD4">
        <w:rPr>
          <w:b/>
          <w:lang w:eastAsia="zh-CN"/>
        </w:rPr>
        <w:t xml:space="preserve">RAN 1 shall consider simulation parameters in Tables </w:t>
      </w:r>
      <w:r w:rsidR="007252FE">
        <w:rPr>
          <w:b/>
          <w:lang w:eastAsia="zh-CN"/>
        </w:rPr>
        <w:t>7</w:t>
      </w:r>
      <w:r w:rsidRPr="00CA1DD4">
        <w:rPr>
          <w:b/>
          <w:lang w:eastAsia="zh-CN"/>
        </w:rPr>
        <w:t xml:space="preserve">, </w:t>
      </w:r>
      <w:r w:rsidR="007252FE">
        <w:rPr>
          <w:b/>
          <w:lang w:eastAsia="zh-CN"/>
        </w:rPr>
        <w:t>9</w:t>
      </w:r>
      <w:r w:rsidRPr="00CA1DD4">
        <w:rPr>
          <w:b/>
          <w:lang w:eastAsia="zh-CN"/>
        </w:rPr>
        <w:t xml:space="preserve">, and </w:t>
      </w:r>
      <w:r w:rsidR="00921326">
        <w:rPr>
          <w:b/>
          <w:lang w:eastAsia="zh-CN"/>
        </w:rPr>
        <w:t>15</w:t>
      </w:r>
      <w:r w:rsidR="00921326" w:rsidRPr="00CA1DD4">
        <w:rPr>
          <w:b/>
          <w:lang w:eastAsia="zh-CN"/>
        </w:rPr>
        <w:t xml:space="preserve"> </w:t>
      </w:r>
      <w:r w:rsidRPr="00CA1DD4">
        <w:rPr>
          <w:b/>
          <w:lang w:eastAsia="zh-CN"/>
        </w:rPr>
        <w:t xml:space="preserve">for FR2 dynamic/flexible TDD evaluation. </w:t>
      </w:r>
      <w:r w:rsidRPr="00CA1DD4">
        <w:rPr>
          <w:b/>
          <w:color w:val="000000" w:themeColor="text1"/>
          <w:lang w:eastAsia="zh-CN"/>
        </w:rPr>
        <w:t xml:space="preserve">The bandwidth configuration </w:t>
      </w:r>
      <w:r w:rsidRPr="00CA1DD4">
        <w:rPr>
          <w:b/>
          <w:color w:val="000000" w:themeColor="text1"/>
          <w:lang w:val="en-GB" w:eastAsia="zh-CN"/>
        </w:rPr>
        <w:t>dynamic/flexible TDD evaluation</w:t>
      </w:r>
      <w:r w:rsidRPr="00CA1DD4">
        <w:rPr>
          <w:b/>
          <w:color w:val="000000" w:themeColor="text1"/>
          <w:lang w:eastAsia="zh-CN"/>
        </w:rPr>
        <w:t xml:space="preserve"> could be either all for DL or all for UL</w:t>
      </w:r>
      <w:r>
        <w:rPr>
          <w:b/>
          <w:color w:val="000000" w:themeColor="text1"/>
          <w:lang w:eastAsia="zh-CN"/>
        </w:rPr>
        <w:t xml:space="preserve"> at least for FR2</w:t>
      </w:r>
      <w:r w:rsidRPr="00CA1DD4">
        <w:rPr>
          <w:b/>
          <w:color w:val="000000" w:themeColor="text1"/>
          <w:lang w:eastAsia="zh-CN"/>
        </w:rPr>
        <w:t>.</w:t>
      </w:r>
    </w:p>
    <w:p w14:paraId="3EDF5500" w14:textId="59FE198B" w:rsidR="006E1567" w:rsidRPr="0075773D" w:rsidRDefault="006E1567" w:rsidP="0075773D">
      <w:pPr>
        <w:jc w:val="center"/>
        <w:rPr>
          <w:b/>
          <w:bCs/>
          <w:lang w:val="en-GB" w:eastAsia="zh-CN"/>
        </w:rPr>
      </w:pPr>
      <w:bookmarkStart w:id="42" w:name="_Ref101790876"/>
      <w:r w:rsidRPr="006E1567">
        <w:rPr>
          <w:b/>
          <w:bCs/>
        </w:rPr>
        <w:t xml:space="preserve">Table </w:t>
      </w:r>
      <w:r w:rsidRPr="006E1567">
        <w:rPr>
          <w:b/>
          <w:bCs/>
        </w:rPr>
        <w:fldChar w:fldCharType="begin"/>
      </w:r>
      <w:r w:rsidRPr="006E1567">
        <w:rPr>
          <w:b/>
          <w:bCs/>
        </w:rPr>
        <w:instrText xml:space="preserve"> SEQ Table \* ARABIC </w:instrText>
      </w:r>
      <w:r w:rsidRPr="006E1567">
        <w:rPr>
          <w:b/>
          <w:bCs/>
        </w:rPr>
        <w:fldChar w:fldCharType="separate"/>
      </w:r>
      <w:r w:rsidR="00400DBA">
        <w:rPr>
          <w:b/>
          <w:bCs/>
          <w:noProof/>
        </w:rPr>
        <w:t>15</w:t>
      </w:r>
      <w:r w:rsidRPr="006E1567">
        <w:rPr>
          <w:b/>
          <w:bCs/>
        </w:rPr>
        <w:fldChar w:fldCharType="end"/>
      </w:r>
      <w:bookmarkEnd w:id="42"/>
      <w:r w:rsidRPr="006E1567">
        <w:rPr>
          <w:b/>
          <w:bCs/>
        </w:rPr>
        <w:t xml:space="preserve"> </w:t>
      </w:r>
      <w:r w:rsidRPr="006E1567">
        <w:rPr>
          <w:b/>
          <w:bCs/>
          <w:lang w:val="en-GB" w:eastAsia="zh-CN"/>
        </w:rPr>
        <w:t>Dynamic/</w:t>
      </w:r>
      <w:r w:rsidRPr="000E384C">
        <w:rPr>
          <w:b/>
          <w:bCs/>
          <w:lang w:val="en-GB" w:eastAsia="zh-CN"/>
        </w:rPr>
        <w:t>flexible TDD</w:t>
      </w:r>
      <w:r>
        <w:rPr>
          <w:lang w:val="en-GB" w:eastAsia="zh-CN"/>
        </w:rPr>
        <w:t xml:space="preserve"> </w:t>
      </w:r>
      <w:r w:rsidRPr="009F02B6">
        <w:rPr>
          <w:b/>
          <w:bCs/>
          <w:lang w:val="en-GB" w:eastAsia="zh-CN"/>
        </w:rPr>
        <w:t>specific simulation parameters</w:t>
      </w:r>
      <w:r>
        <w:rPr>
          <w:b/>
          <w:bCs/>
          <w:lang w:val="en-GB" w:eastAsia="zh-CN"/>
        </w:rPr>
        <w:t xml:space="preserve"> for FR2</w:t>
      </w:r>
    </w:p>
    <w:tbl>
      <w:tblPr>
        <w:tblW w:w="7660" w:type="dxa"/>
        <w:jc w:val="center"/>
        <w:tblCellMar>
          <w:left w:w="0" w:type="dxa"/>
          <w:right w:w="0" w:type="dxa"/>
        </w:tblCellMar>
        <w:tblLook w:val="04A0" w:firstRow="1" w:lastRow="0" w:firstColumn="1" w:lastColumn="0" w:noHBand="0" w:noVBand="1"/>
      </w:tblPr>
      <w:tblGrid>
        <w:gridCol w:w="2340"/>
        <w:gridCol w:w="1320"/>
        <w:gridCol w:w="1340"/>
        <w:gridCol w:w="1320"/>
        <w:gridCol w:w="1340"/>
      </w:tblGrid>
      <w:tr w:rsidR="000E384C" w:rsidRPr="009B0B64" w14:paraId="281C006B" w14:textId="77777777" w:rsidTr="003C68A3">
        <w:trPr>
          <w:trHeight w:val="417"/>
          <w:jc w:val="center"/>
        </w:trPr>
        <w:tc>
          <w:tcPr>
            <w:tcW w:w="234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D7706F5" w14:textId="77777777" w:rsidR="000E384C" w:rsidRPr="009B0B64" w:rsidRDefault="000E384C" w:rsidP="003C68A3">
            <w:pPr>
              <w:rPr>
                <w:lang w:eastAsia="zh-CN"/>
              </w:rPr>
            </w:pPr>
            <w:r w:rsidRPr="009B0B64">
              <w:rPr>
                <w:lang w:val="en-GB" w:eastAsia="zh-CN"/>
              </w:rPr>
              <w:t>Parameter</w:t>
            </w:r>
          </w:p>
        </w:tc>
        <w:tc>
          <w:tcPr>
            <w:tcW w:w="532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A52DE04" w14:textId="77777777" w:rsidR="000E384C" w:rsidRPr="009B0B64" w:rsidRDefault="000E384C" w:rsidP="003C68A3">
            <w:pPr>
              <w:rPr>
                <w:lang w:eastAsia="zh-CN"/>
              </w:rPr>
            </w:pPr>
            <w:r w:rsidRPr="009B0B64">
              <w:rPr>
                <w:b/>
                <w:bCs/>
                <w:lang w:val="en-GB" w:eastAsia="zh-CN"/>
              </w:rPr>
              <w:t>Deployment scenarios</w:t>
            </w:r>
          </w:p>
        </w:tc>
      </w:tr>
      <w:tr w:rsidR="000E384C" w:rsidRPr="009B0B64" w14:paraId="73254BFA" w14:textId="77777777" w:rsidTr="003C68A3">
        <w:trPr>
          <w:trHeight w:val="417"/>
          <w:jc w:val="center"/>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5548CEDA" w14:textId="77777777" w:rsidR="000E384C" w:rsidRPr="009B0B64" w:rsidRDefault="000E384C" w:rsidP="003C68A3">
            <w:pPr>
              <w:rPr>
                <w:lang w:eastAsia="zh-CN"/>
              </w:rPr>
            </w:pPr>
          </w:p>
        </w:tc>
        <w:tc>
          <w:tcPr>
            <w:tcW w:w="13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534740F" w14:textId="77777777" w:rsidR="000E384C" w:rsidRPr="009B0B64" w:rsidRDefault="000E384C" w:rsidP="003C68A3">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28554EC0" w14:textId="77777777" w:rsidR="000E384C" w:rsidRPr="009B0B64" w:rsidRDefault="000E384C" w:rsidP="003C68A3">
            <w:pPr>
              <w:rPr>
                <w:lang w:eastAsia="zh-CN"/>
              </w:rPr>
            </w:pPr>
            <w:r w:rsidRPr="009B0B64">
              <w:rPr>
                <w:b/>
                <w:bCs/>
                <w:lang w:val="en-GB" w:eastAsia="zh-CN"/>
              </w:rPr>
              <w:t>200 ISD</w:t>
            </w:r>
          </w:p>
        </w:tc>
        <w:tc>
          <w:tcPr>
            <w:tcW w:w="1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BBAD36B" w14:textId="77777777" w:rsidR="000E384C" w:rsidRPr="009B0B64" w:rsidRDefault="000E384C" w:rsidP="003C68A3">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794DAE7F" w14:textId="77777777" w:rsidR="000E384C" w:rsidRPr="009B0B64" w:rsidRDefault="000E384C" w:rsidP="003C68A3">
            <w:pPr>
              <w:rPr>
                <w:lang w:eastAsia="zh-CN"/>
              </w:rPr>
            </w:pPr>
            <w:r w:rsidRPr="009B0B64">
              <w:rPr>
                <w:b/>
                <w:bCs/>
                <w:lang w:val="en-GB" w:eastAsia="zh-CN"/>
              </w:rPr>
              <w:t>100 ISD</w:t>
            </w:r>
          </w:p>
        </w:tc>
        <w:tc>
          <w:tcPr>
            <w:tcW w:w="13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342C3D71" w14:textId="77777777" w:rsidR="000E384C" w:rsidRPr="009B0B64" w:rsidRDefault="000E384C" w:rsidP="003C68A3">
            <w:pPr>
              <w:rPr>
                <w:lang w:eastAsia="zh-CN"/>
              </w:rPr>
            </w:pPr>
            <w:r w:rsidRPr="009B0B64">
              <w:rPr>
                <w:b/>
                <w:bCs/>
                <w:lang w:val="en-GB" w:eastAsia="zh-CN"/>
              </w:rPr>
              <w:t>Indoor Hotspot</w:t>
            </w:r>
          </w:p>
          <w:p w14:paraId="203DE2E8" w14:textId="77777777" w:rsidR="000E384C" w:rsidRPr="009B0B64" w:rsidRDefault="000E384C" w:rsidP="003C68A3">
            <w:pPr>
              <w:rPr>
                <w:lang w:eastAsia="zh-CN"/>
              </w:rPr>
            </w:pPr>
            <w:r w:rsidRPr="009B0B64">
              <w:rPr>
                <w:b/>
                <w:bCs/>
                <w:lang w:val="en-GB" w:eastAsia="zh-CN"/>
              </w:rPr>
              <w:t>(38.913 w/ following parameters)</w:t>
            </w:r>
          </w:p>
          <w:p w14:paraId="0136A35F" w14:textId="77777777" w:rsidR="000E384C" w:rsidRPr="009B0B64" w:rsidRDefault="000E384C" w:rsidP="003C68A3">
            <w:pPr>
              <w:rPr>
                <w:lang w:eastAsia="zh-CN"/>
              </w:rPr>
            </w:pPr>
            <w:r w:rsidRPr="009B0B64">
              <w:rPr>
                <w:b/>
                <w:bCs/>
                <w:lang w:val="en-GB" w:eastAsia="zh-CN"/>
              </w:rPr>
              <w:t>FR2-1</w:t>
            </w:r>
          </w:p>
        </w:tc>
        <w:tc>
          <w:tcPr>
            <w:tcW w:w="134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282612C2" w14:textId="77777777" w:rsidR="000E384C" w:rsidRPr="009B0B64" w:rsidRDefault="000E384C" w:rsidP="003C68A3">
            <w:pPr>
              <w:rPr>
                <w:lang w:eastAsia="zh-CN"/>
              </w:rPr>
            </w:pPr>
            <w:r w:rsidRPr="009B0B64">
              <w:rPr>
                <w:b/>
                <w:bCs/>
                <w:lang w:val="en-GB" w:eastAsia="zh-CN"/>
              </w:rPr>
              <w:t>Indoor Hotspot</w:t>
            </w:r>
          </w:p>
          <w:p w14:paraId="57AA6C80" w14:textId="77777777" w:rsidR="000E384C" w:rsidRPr="009B0B64" w:rsidRDefault="000E384C" w:rsidP="003C68A3">
            <w:pPr>
              <w:rPr>
                <w:lang w:eastAsia="zh-CN"/>
              </w:rPr>
            </w:pPr>
            <w:r w:rsidRPr="009B0B64">
              <w:rPr>
                <w:b/>
                <w:bCs/>
                <w:lang w:val="en-GB" w:eastAsia="zh-CN"/>
              </w:rPr>
              <w:t>(38.913 w/ following parameters)</w:t>
            </w:r>
          </w:p>
          <w:p w14:paraId="40114F8B" w14:textId="77777777" w:rsidR="000E384C" w:rsidRPr="009B0B64" w:rsidRDefault="000E384C" w:rsidP="003C68A3">
            <w:pPr>
              <w:rPr>
                <w:lang w:eastAsia="zh-CN"/>
              </w:rPr>
            </w:pPr>
            <w:r w:rsidRPr="009B0B64">
              <w:rPr>
                <w:b/>
                <w:bCs/>
                <w:lang w:eastAsia="zh-CN"/>
              </w:rPr>
              <w:t>FR2-2</w:t>
            </w:r>
          </w:p>
        </w:tc>
      </w:tr>
      <w:tr w:rsidR="000E384C" w:rsidRPr="009B0B64" w14:paraId="6710A532" w14:textId="77777777" w:rsidTr="003C68A3">
        <w:trPr>
          <w:trHeight w:val="667"/>
          <w:jc w:val="center"/>
        </w:trPr>
        <w:tc>
          <w:tcPr>
            <w:tcW w:w="2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78E0B6C5" w14:textId="0BEB8AF6" w:rsidR="000E384C" w:rsidRPr="00557523" w:rsidRDefault="000E384C" w:rsidP="003C68A3">
            <w:pPr>
              <w:rPr>
                <w:lang w:eastAsia="zh-CN"/>
              </w:rPr>
            </w:pPr>
            <w:r w:rsidRPr="00557523">
              <w:rPr>
                <w:lang w:eastAsia="zh-CN"/>
              </w:rPr>
              <w:t>Slot format</w:t>
            </w:r>
          </w:p>
          <w:p w14:paraId="5FD094A2" w14:textId="77777777" w:rsidR="000E384C" w:rsidRPr="009B0B64" w:rsidRDefault="000E384C" w:rsidP="003C68A3">
            <w:pPr>
              <w:rPr>
                <w:lang w:eastAsia="zh-CN"/>
              </w:rPr>
            </w:pPr>
          </w:p>
        </w:tc>
        <w:tc>
          <w:tcPr>
            <w:tcW w:w="532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1F9960BF" w14:textId="77777777" w:rsidR="00776AEC" w:rsidRPr="00776AEC" w:rsidRDefault="00776AEC" w:rsidP="00776AEC">
            <w:pPr>
              <w:rPr>
                <w:lang w:eastAsia="zh-CN"/>
              </w:rPr>
            </w:pPr>
            <w:r w:rsidRPr="00776AEC">
              <w:rPr>
                <w:lang w:eastAsia="zh-CN"/>
              </w:rPr>
              <w:t>Flexible TDD slot pattern: FFFFF (D or U direction is picked based on traffic)</w:t>
            </w:r>
          </w:p>
          <w:p w14:paraId="1EFBE582" w14:textId="77777777" w:rsidR="000E384C" w:rsidRPr="009547F3" w:rsidRDefault="000E384C" w:rsidP="003C68A3">
            <w:pPr>
              <w:rPr>
                <w:lang w:eastAsia="zh-CN"/>
              </w:rPr>
            </w:pPr>
            <w:r w:rsidRPr="009547F3">
              <w:rPr>
                <w:lang w:eastAsia="zh-CN"/>
              </w:rPr>
              <w:t xml:space="preserve">[SSB, RO slots reserved without data transmission as baseline] </w:t>
            </w:r>
          </w:p>
          <w:p w14:paraId="40A07761" w14:textId="15C13CC5" w:rsidR="000E384C" w:rsidRPr="009B0B64" w:rsidRDefault="000E384C" w:rsidP="003C68A3">
            <w:pPr>
              <w:rPr>
                <w:lang w:eastAsia="zh-CN"/>
              </w:rPr>
            </w:pPr>
            <w:r w:rsidRPr="009547F3">
              <w:rPr>
                <w:lang w:eastAsia="zh-CN"/>
              </w:rPr>
              <w:t xml:space="preserve">For legacy </w:t>
            </w:r>
            <w:r w:rsidR="00EC7630">
              <w:rPr>
                <w:lang w:eastAsia="zh-CN"/>
              </w:rPr>
              <w:t>TDD</w:t>
            </w:r>
            <w:r w:rsidRPr="009547F3">
              <w:rPr>
                <w:lang w:eastAsia="zh-CN"/>
              </w:rPr>
              <w:t xml:space="preserve"> slot pattern: </w:t>
            </w:r>
            <w:r w:rsidRPr="009547F3">
              <w:rPr>
                <w:lang w:val="en-GB" w:eastAsia="zh-CN"/>
              </w:rPr>
              <w:t>DDDSU</w:t>
            </w:r>
          </w:p>
        </w:tc>
      </w:tr>
      <w:tr w:rsidR="000E384C" w:rsidRPr="009B0B64" w14:paraId="79FA06DE" w14:textId="77777777" w:rsidTr="003C68A3">
        <w:trPr>
          <w:trHeight w:val="417"/>
          <w:jc w:val="center"/>
        </w:trPr>
        <w:tc>
          <w:tcPr>
            <w:tcW w:w="2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049E4AA8" w14:textId="51BAE3C8" w:rsidR="000E384C" w:rsidRPr="00557523" w:rsidRDefault="000E384C" w:rsidP="003C68A3">
            <w:pPr>
              <w:rPr>
                <w:lang w:eastAsia="zh-CN"/>
              </w:rPr>
            </w:pPr>
            <w:r w:rsidRPr="00557523">
              <w:rPr>
                <w:lang w:eastAsia="zh-CN"/>
              </w:rPr>
              <w:t xml:space="preserve">DL/UL </w:t>
            </w:r>
            <w:r w:rsidR="00852A9B">
              <w:rPr>
                <w:lang w:eastAsia="zh-CN"/>
              </w:rPr>
              <w:t>band</w:t>
            </w:r>
          </w:p>
          <w:p w14:paraId="47A2BA31" w14:textId="77777777" w:rsidR="000E384C" w:rsidRPr="009B0B64" w:rsidRDefault="000E384C" w:rsidP="003C68A3">
            <w:pPr>
              <w:rPr>
                <w:lang w:eastAsia="zh-CN"/>
              </w:rPr>
            </w:pPr>
          </w:p>
        </w:tc>
        <w:tc>
          <w:tcPr>
            <w:tcW w:w="532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5F5FD1A1" w14:textId="5736049D" w:rsidR="000E384C" w:rsidRPr="009B0B64" w:rsidRDefault="00776AEC" w:rsidP="003C68A3">
            <w:pPr>
              <w:rPr>
                <w:lang w:eastAsia="zh-CN"/>
              </w:rPr>
            </w:pPr>
            <w:r w:rsidRPr="00776AEC">
              <w:rPr>
                <w:lang w:eastAsia="zh-CN"/>
              </w:rPr>
              <w:t xml:space="preserve">All D or All U </w:t>
            </w:r>
          </w:p>
        </w:tc>
      </w:tr>
      <w:tr w:rsidR="000E384C" w:rsidRPr="009B0B64" w14:paraId="58CC7094" w14:textId="77777777" w:rsidTr="003C68A3">
        <w:trPr>
          <w:trHeight w:val="577"/>
          <w:jc w:val="center"/>
        </w:trPr>
        <w:tc>
          <w:tcPr>
            <w:tcW w:w="2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07E67CBF" w14:textId="77777777" w:rsidR="000E384C" w:rsidRPr="003E7C52" w:rsidRDefault="000E384C" w:rsidP="003C68A3">
            <w:pPr>
              <w:rPr>
                <w:lang w:eastAsia="zh-CN"/>
              </w:rPr>
            </w:pPr>
            <w:r w:rsidRPr="003E7C52">
              <w:rPr>
                <w:lang w:eastAsia="zh-CN"/>
              </w:rPr>
              <w:t>Antenna Configurations</w:t>
            </w:r>
          </w:p>
          <w:p w14:paraId="304C55DF" w14:textId="77777777" w:rsidR="000E384C" w:rsidRPr="009B0B64" w:rsidRDefault="000E384C" w:rsidP="003C68A3">
            <w:pPr>
              <w:rPr>
                <w:lang w:eastAsia="zh-CN"/>
              </w:rPr>
            </w:pPr>
          </w:p>
        </w:tc>
        <w:tc>
          <w:tcPr>
            <w:tcW w:w="266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7610D726" w14:textId="77777777" w:rsidR="0004119A" w:rsidRPr="0004119A" w:rsidRDefault="0004119A" w:rsidP="0004119A">
            <w:pPr>
              <w:rPr>
                <w:lang w:eastAsia="zh-CN"/>
              </w:rPr>
            </w:pPr>
            <w:r w:rsidRPr="0004119A">
              <w:rPr>
                <w:lang w:val="en-GB" w:eastAsia="zh-CN"/>
              </w:rPr>
              <w:t xml:space="preserve">2 </w:t>
            </w:r>
            <w:proofErr w:type="spellStart"/>
            <w:r w:rsidRPr="0004119A">
              <w:rPr>
                <w:lang w:val="en-GB" w:eastAsia="zh-CN"/>
              </w:rPr>
              <w:t>TxRU</w:t>
            </w:r>
            <w:proofErr w:type="spellEnd"/>
            <w:r w:rsidRPr="0004119A">
              <w:rPr>
                <w:lang w:val="en-GB" w:eastAsia="zh-CN"/>
              </w:rPr>
              <w:t xml:space="preserve">, (M, N, P, Mg, Ng; </w:t>
            </w:r>
            <w:proofErr w:type="spellStart"/>
            <w:r w:rsidRPr="0004119A">
              <w:rPr>
                <w:lang w:val="en-GB" w:eastAsia="zh-CN"/>
              </w:rPr>
              <w:t>Mp</w:t>
            </w:r>
            <w:proofErr w:type="spellEnd"/>
            <w:r w:rsidRPr="0004119A">
              <w:rPr>
                <w:lang w:val="en-GB" w:eastAsia="zh-CN"/>
              </w:rPr>
              <w:t>, Np) = (4,16,2,2,2;1,1)</w:t>
            </w:r>
          </w:p>
          <w:p w14:paraId="722925A8" w14:textId="6ED02794" w:rsidR="000E384C" w:rsidRPr="009B0B64" w:rsidRDefault="0004119A" w:rsidP="0004119A">
            <w:pPr>
              <w:rPr>
                <w:lang w:eastAsia="zh-CN"/>
              </w:rPr>
            </w:pPr>
            <w:r w:rsidRPr="0004119A">
              <w:rPr>
                <w:lang w:val="en-GB" w:eastAsia="zh-CN"/>
              </w:rPr>
              <w:t>(</w:t>
            </w:r>
            <w:proofErr w:type="spellStart"/>
            <w:r w:rsidRPr="0004119A">
              <w:rPr>
                <w:lang w:val="en-GB" w:eastAsia="zh-CN"/>
              </w:rPr>
              <w:t>dH</w:t>
            </w:r>
            <w:proofErr w:type="spellEnd"/>
            <w:r w:rsidRPr="0004119A">
              <w:rPr>
                <w:lang w:val="en-GB" w:eastAsia="zh-CN"/>
              </w:rPr>
              <w:t xml:space="preserve">, </w:t>
            </w:r>
            <w:proofErr w:type="spellStart"/>
            <w:r w:rsidRPr="0004119A">
              <w:rPr>
                <w:lang w:val="en-GB" w:eastAsia="zh-CN"/>
              </w:rPr>
              <w:t>dV</w:t>
            </w:r>
            <w:proofErr w:type="spellEnd"/>
            <w:r w:rsidRPr="0004119A">
              <w:rPr>
                <w:lang w:val="en-GB" w:eastAsia="zh-CN"/>
              </w:rPr>
              <w:t>) = (0.5λ, 0.5λ)</w:t>
            </w:r>
          </w:p>
        </w:tc>
        <w:tc>
          <w:tcPr>
            <w:tcW w:w="266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15699161" w14:textId="01C44D84" w:rsidR="0004119A" w:rsidRPr="0004119A" w:rsidRDefault="0004119A" w:rsidP="0004119A">
            <w:pPr>
              <w:rPr>
                <w:lang w:eastAsia="zh-CN"/>
              </w:rPr>
            </w:pPr>
            <w:r w:rsidRPr="0004119A">
              <w:rPr>
                <w:lang w:val="en-GB" w:eastAsia="zh-CN"/>
              </w:rPr>
              <w:t xml:space="preserve">2 </w:t>
            </w:r>
            <w:proofErr w:type="spellStart"/>
            <w:r w:rsidRPr="0004119A">
              <w:rPr>
                <w:lang w:val="en-GB" w:eastAsia="zh-CN"/>
              </w:rPr>
              <w:t>TxRU</w:t>
            </w:r>
            <w:proofErr w:type="spellEnd"/>
            <w:r w:rsidRPr="0004119A">
              <w:rPr>
                <w:lang w:val="en-GB" w:eastAsia="zh-CN"/>
              </w:rPr>
              <w:t xml:space="preserve">, (M, N, P, Mg, Ng; </w:t>
            </w:r>
            <w:proofErr w:type="spellStart"/>
            <w:r w:rsidRPr="0004119A">
              <w:rPr>
                <w:lang w:val="en-GB" w:eastAsia="zh-CN"/>
              </w:rPr>
              <w:t>Mp</w:t>
            </w:r>
            <w:proofErr w:type="spellEnd"/>
            <w:r w:rsidRPr="0004119A">
              <w:rPr>
                <w:lang w:val="en-GB" w:eastAsia="zh-CN"/>
              </w:rPr>
              <w:t>, Np) = (16,</w:t>
            </w:r>
            <w:r w:rsidR="00EB6A07">
              <w:rPr>
                <w:lang w:val="en-GB" w:eastAsia="zh-CN"/>
              </w:rPr>
              <w:t>8</w:t>
            </w:r>
            <w:r w:rsidRPr="0004119A">
              <w:rPr>
                <w:lang w:val="en-GB" w:eastAsia="zh-CN"/>
              </w:rPr>
              <w:t>,2,</w:t>
            </w:r>
            <w:r w:rsidR="00EB6A07">
              <w:rPr>
                <w:lang w:val="en-GB" w:eastAsia="zh-CN"/>
              </w:rPr>
              <w:t>1</w:t>
            </w:r>
            <w:r w:rsidRPr="0004119A">
              <w:rPr>
                <w:lang w:val="en-GB" w:eastAsia="zh-CN"/>
              </w:rPr>
              <w:t>,</w:t>
            </w:r>
            <w:r w:rsidR="00EB6A07">
              <w:rPr>
                <w:lang w:val="en-GB" w:eastAsia="zh-CN"/>
              </w:rPr>
              <w:t>1</w:t>
            </w:r>
            <w:r w:rsidRPr="0004119A">
              <w:rPr>
                <w:lang w:val="en-GB" w:eastAsia="zh-CN"/>
              </w:rPr>
              <w:t>;1,1)</w:t>
            </w:r>
          </w:p>
          <w:p w14:paraId="0C41F123" w14:textId="033D757A" w:rsidR="000E384C" w:rsidRPr="009B0B64" w:rsidRDefault="0004119A" w:rsidP="003C68A3">
            <w:pPr>
              <w:rPr>
                <w:lang w:eastAsia="zh-CN"/>
              </w:rPr>
            </w:pPr>
            <w:r w:rsidRPr="0004119A">
              <w:rPr>
                <w:lang w:val="en-GB" w:eastAsia="zh-CN"/>
              </w:rPr>
              <w:t>(</w:t>
            </w:r>
            <w:proofErr w:type="spellStart"/>
            <w:r w:rsidRPr="0004119A">
              <w:rPr>
                <w:lang w:val="en-GB" w:eastAsia="zh-CN"/>
              </w:rPr>
              <w:t>dH</w:t>
            </w:r>
            <w:proofErr w:type="spellEnd"/>
            <w:r w:rsidRPr="0004119A">
              <w:rPr>
                <w:lang w:val="en-GB" w:eastAsia="zh-CN"/>
              </w:rPr>
              <w:t xml:space="preserve">, </w:t>
            </w:r>
            <w:proofErr w:type="spellStart"/>
            <w:r w:rsidRPr="0004119A">
              <w:rPr>
                <w:lang w:val="en-GB" w:eastAsia="zh-CN"/>
              </w:rPr>
              <w:t>dV</w:t>
            </w:r>
            <w:proofErr w:type="spellEnd"/>
            <w:r w:rsidRPr="0004119A">
              <w:rPr>
                <w:lang w:val="en-GB" w:eastAsia="zh-CN"/>
              </w:rPr>
              <w:t>) = (0.5λ, 0.5λ)</w:t>
            </w:r>
          </w:p>
        </w:tc>
      </w:tr>
    </w:tbl>
    <w:p w14:paraId="21CC60F4" w14:textId="77777777" w:rsidR="00C40EA6" w:rsidRDefault="00C40EA6" w:rsidP="00C40EA6">
      <w:pPr>
        <w:rPr>
          <w:b/>
          <w:bCs/>
          <w:lang w:val="en-GB" w:eastAsia="zh-CN"/>
        </w:rPr>
      </w:pPr>
    </w:p>
    <w:p w14:paraId="67C020A1" w14:textId="39865C8B" w:rsidR="00B777F9" w:rsidRDefault="00B777F9" w:rsidP="00B777F9">
      <w:pPr>
        <w:pStyle w:val="Heading2"/>
        <w:rPr>
          <w:lang w:eastAsia="zh-CN"/>
        </w:rPr>
      </w:pPr>
      <w:r>
        <w:rPr>
          <w:lang w:eastAsia="zh-CN"/>
        </w:rPr>
        <w:t xml:space="preserve">Performance </w:t>
      </w:r>
      <w:r w:rsidR="00D51127">
        <w:rPr>
          <w:lang w:eastAsia="zh-CN"/>
        </w:rPr>
        <w:t>E</w:t>
      </w:r>
      <w:r>
        <w:rPr>
          <w:lang w:eastAsia="zh-CN"/>
        </w:rPr>
        <w:t>valuation</w:t>
      </w:r>
    </w:p>
    <w:p w14:paraId="4020A54F" w14:textId="03A9FDEA" w:rsidR="00D51127" w:rsidRPr="00D51127" w:rsidRDefault="00D51127" w:rsidP="00D51127">
      <w:pPr>
        <w:pStyle w:val="Heading3"/>
        <w:rPr>
          <w:lang w:eastAsia="zh-CN"/>
        </w:rPr>
      </w:pPr>
      <w:r>
        <w:rPr>
          <w:lang w:eastAsia="zh-CN"/>
        </w:rPr>
        <w:t>FR1 Initial Performance Evaluation</w:t>
      </w:r>
    </w:p>
    <w:p w14:paraId="2AA4243D" w14:textId="1C156D26" w:rsidR="00215524" w:rsidRDefault="00316F74" w:rsidP="00D85FE6">
      <w:pPr>
        <w:jc w:val="both"/>
        <w:rPr>
          <w:lang w:val="en-GB" w:eastAsia="zh-CN"/>
        </w:rPr>
      </w:pPr>
      <w:r>
        <w:rPr>
          <w:lang w:val="en-GB" w:eastAsia="zh-CN"/>
        </w:rPr>
        <w:t xml:space="preserve">To enable dynamic TDD in FR1 macro cell deployment with flexile </w:t>
      </w:r>
      <w:r w:rsidR="00553F3B">
        <w:rPr>
          <w:lang w:val="en-GB" w:eastAsia="zh-CN"/>
        </w:rPr>
        <w:t>adaptation</w:t>
      </w:r>
      <w:r w:rsidR="00F53D6C">
        <w:rPr>
          <w:lang w:val="en-GB" w:eastAsia="zh-CN"/>
        </w:rPr>
        <w:t xml:space="preserve"> of </w:t>
      </w:r>
      <w:r w:rsidR="00076E5B">
        <w:rPr>
          <w:lang w:val="en-GB" w:eastAsia="zh-CN"/>
        </w:rPr>
        <w:t xml:space="preserve">slot format </w:t>
      </w:r>
      <w:r w:rsidR="000F10BE">
        <w:rPr>
          <w:lang w:val="en-GB" w:eastAsia="zh-CN"/>
        </w:rPr>
        <w:t>based on traffic,</w:t>
      </w:r>
      <w:r w:rsidR="00885F01">
        <w:rPr>
          <w:lang w:val="en-GB" w:eastAsia="zh-CN"/>
        </w:rPr>
        <w:t xml:space="preserve"> we considered</w:t>
      </w:r>
      <w:r w:rsidR="000F10BE">
        <w:rPr>
          <w:lang w:val="en-GB" w:eastAsia="zh-CN"/>
        </w:rPr>
        <w:t xml:space="preserve"> </w:t>
      </w:r>
      <w:proofErr w:type="spellStart"/>
      <w:r w:rsidR="005356D0">
        <w:rPr>
          <w:lang w:val="en-GB" w:eastAsia="zh-CN"/>
        </w:rPr>
        <w:t>subband</w:t>
      </w:r>
      <w:proofErr w:type="spellEnd"/>
      <w:r w:rsidR="005356D0">
        <w:rPr>
          <w:lang w:val="en-GB" w:eastAsia="zh-CN"/>
        </w:rPr>
        <w:t xml:space="preserve"> </w:t>
      </w:r>
      <w:r w:rsidR="00D3789C">
        <w:rPr>
          <w:lang w:val="en-GB" w:eastAsia="zh-CN"/>
        </w:rPr>
        <w:t>half-duplex (SBHD)</w:t>
      </w:r>
      <w:r w:rsidR="00A62142">
        <w:rPr>
          <w:lang w:val="en-GB" w:eastAsia="zh-CN"/>
        </w:rPr>
        <w:t xml:space="preserve"> deploymen</w:t>
      </w:r>
      <w:r w:rsidR="008257F5">
        <w:rPr>
          <w:lang w:val="en-GB" w:eastAsia="zh-CN"/>
        </w:rPr>
        <w:t xml:space="preserve">t. In asynchronous slots, where </w:t>
      </w:r>
      <w:proofErr w:type="spellStart"/>
      <w:r w:rsidR="008257F5">
        <w:rPr>
          <w:lang w:val="en-GB" w:eastAsia="zh-CN"/>
        </w:rPr>
        <w:t>gNBs</w:t>
      </w:r>
      <w:proofErr w:type="spellEnd"/>
      <w:r w:rsidR="008257F5">
        <w:rPr>
          <w:lang w:val="en-GB" w:eastAsia="zh-CN"/>
        </w:rPr>
        <w:t xml:space="preserve"> have different traffic direction, the frequency resources of this slot could be split into DL </w:t>
      </w:r>
      <w:proofErr w:type="spellStart"/>
      <w:r w:rsidR="008257F5">
        <w:rPr>
          <w:lang w:val="en-GB" w:eastAsia="zh-CN"/>
        </w:rPr>
        <w:t>subband</w:t>
      </w:r>
      <w:proofErr w:type="spellEnd"/>
      <w:r w:rsidR="008257F5">
        <w:rPr>
          <w:lang w:val="en-GB" w:eastAsia="zh-CN"/>
        </w:rPr>
        <w:t xml:space="preserve"> and UL </w:t>
      </w:r>
      <w:proofErr w:type="spellStart"/>
      <w:r w:rsidR="008257F5">
        <w:rPr>
          <w:lang w:val="en-GB" w:eastAsia="zh-CN"/>
        </w:rPr>
        <w:t>subband</w:t>
      </w:r>
      <w:proofErr w:type="spellEnd"/>
      <w:r w:rsidR="008257F5">
        <w:rPr>
          <w:lang w:val="en-GB" w:eastAsia="zh-CN"/>
        </w:rPr>
        <w:t xml:space="preserve"> as show in </w:t>
      </w:r>
      <w:r w:rsidR="008257F5">
        <w:rPr>
          <w:lang w:val="en-GB" w:eastAsia="zh-CN"/>
        </w:rPr>
        <w:fldChar w:fldCharType="begin"/>
      </w:r>
      <w:r w:rsidR="008257F5">
        <w:rPr>
          <w:lang w:val="en-GB" w:eastAsia="zh-CN"/>
        </w:rPr>
        <w:instrText xml:space="preserve"> REF _Ref101943345 \h </w:instrText>
      </w:r>
      <w:r w:rsidR="00D85FE6">
        <w:rPr>
          <w:lang w:val="en-GB" w:eastAsia="zh-CN"/>
        </w:rPr>
        <w:instrText xml:space="preserve"> \* MERGEFORMAT </w:instrText>
      </w:r>
      <w:r w:rsidR="008257F5">
        <w:rPr>
          <w:lang w:val="en-GB" w:eastAsia="zh-CN"/>
        </w:rPr>
      </w:r>
      <w:r w:rsidR="008257F5">
        <w:rPr>
          <w:lang w:val="en-GB" w:eastAsia="zh-CN"/>
        </w:rPr>
        <w:fldChar w:fldCharType="separate"/>
      </w:r>
      <w:r w:rsidR="00400DBA">
        <w:t xml:space="preserve">Figure </w:t>
      </w:r>
      <w:r w:rsidR="00400DBA">
        <w:rPr>
          <w:noProof/>
        </w:rPr>
        <w:t>3</w:t>
      </w:r>
      <w:r w:rsidR="00400DBA">
        <w:rPr>
          <w:noProof/>
        </w:rPr>
        <w:noBreakHyphen/>
      </w:r>
      <w:r w:rsidR="00400DBA">
        <w:rPr>
          <w:noProof/>
        </w:rPr>
        <w:t>2</w:t>
      </w:r>
      <w:r w:rsidR="008257F5">
        <w:rPr>
          <w:lang w:val="en-GB" w:eastAsia="zh-CN"/>
        </w:rPr>
        <w:fldChar w:fldCharType="end"/>
      </w:r>
      <w:r w:rsidR="00D85FE6">
        <w:rPr>
          <w:lang w:val="en-GB" w:eastAsia="zh-CN"/>
        </w:rPr>
        <w:t xml:space="preserve">. This </w:t>
      </w:r>
      <w:proofErr w:type="spellStart"/>
      <w:r w:rsidR="00D85FE6">
        <w:rPr>
          <w:lang w:val="en-GB" w:eastAsia="zh-CN"/>
        </w:rPr>
        <w:t>subband</w:t>
      </w:r>
      <w:proofErr w:type="spellEnd"/>
      <w:r w:rsidR="00D85FE6">
        <w:rPr>
          <w:lang w:val="en-GB" w:eastAsia="zh-CN"/>
        </w:rPr>
        <w:t xml:space="preserve"> split</w:t>
      </w:r>
      <w:r w:rsidR="00215524">
        <w:rPr>
          <w:lang w:val="en-GB" w:eastAsia="zh-CN"/>
        </w:rPr>
        <w:t xml:space="preserve"> provides frequency isolation between aggressor and </w:t>
      </w:r>
      <w:r w:rsidR="004C6B3E">
        <w:rPr>
          <w:lang w:val="en-GB" w:eastAsia="zh-CN"/>
        </w:rPr>
        <w:t xml:space="preserve">victim </w:t>
      </w:r>
      <w:proofErr w:type="spellStart"/>
      <w:r w:rsidR="00215524">
        <w:rPr>
          <w:lang w:val="en-GB" w:eastAsia="zh-CN"/>
        </w:rPr>
        <w:t>gNB</w:t>
      </w:r>
      <w:r w:rsidR="004C6B3E">
        <w:rPr>
          <w:lang w:val="en-GB" w:eastAsia="zh-CN"/>
        </w:rPr>
        <w:t>s</w:t>
      </w:r>
      <w:proofErr w:type="spellEnd"/>
      <w:r w:rsidR="004C6B3E">
        <w:rPr>
          <w:lang w:val="en-GB" w:eastAsia="zh-CN"/>
        </w:rPr>
        <w:t xml:space="preserve"> with </w:t>
      </w:r>
      <w:r w:rsidR="00215524">
        <w:rPr>
          <w:lang w:val="en-GB" w:eastAsia="zh-CN"/>
        </w:rPr>
        <w:t xml:space="preserve">help </w:t>
      </w:r>
      <w:r w:rsidR="004C6B3E">
        <w:rPr>
          <w:lang w:val="en-GB" w:eastAsia="zh-CN"/>
        </w:rPr>
        <w:t>to mitigate inter-</w:t>
      </w:r>
      <w:proofErr w:type="spellStart"/>
      <w:r w:rsidR="004C6B3E">
        <w:rPr>
          <w:lang w:val="en-GB" w:eastAsia="zh-CN"/>
        </w:rPr>
        <w:t>gNB</w:t>
      </w:r>
      <w:proofErr w:type="spellEnd"/>
      <w:r w:rsidR="004C6B3E">
        <w:rPr>
          <w:lang w:val="en-GB" w:eastAsia="zh-CN"/>
        </w:rPr>
        <w:t xml:space="preserve"> CLI.</w:t>
      </w:r>
    </w:p>
    <w:p w14:paraId="7A80E6B3" w14:textId="760F08B5" w:rsidR="00B777F9" w:rsidRDefault="00B777F9" w:rsidP="00B777F9">
      <w:pPr>
        <w:rPr>
          <w:lang w:val="en-GB" w:eastAsia="zh-CN"/>
        </w:rPr>
      </w:pPr>
    </w:p>
    <w:p w14:paraId="7EBEEF62" w14:textId="77777777" w:rsidR="00F46076" w:rsidRDefault="00F46076" w:rsidP="00B777F9">
      <w:pPr>
        <w:rPr>
          <w:lang w:val="en-GB" w:eastAsia="zh-CN"/>
        </w:rPr>
      </w:pPr>
    </w:p>
    <w:p w14:paraId="3D33E9B3" w14:textId="77777777" w:rsidR="00F46076" w:rsidRDefault="00F46076" w:rsidP="00F46076">
      <w:pPr>
        <w:keepNext/>
      </w:pPr>
      <w:r>
        <w:object w:dxaOrig="12031" w:dyaOrig="2611" w14:anchorId="4FC7C095">
          <v:shape id="_x0000_i1044" type="#_x0000_t75" style="width:498.35pt;height:107.7pt" o:ole="">
            <v:imagedata r:id="rId70" o:title=""/>
          </v:shape>
          <o:OLEObject Type="Embed" ProgID="Visio.Drawing.15" ShapeID="_x0000_i1044" DrawAspect="Content" ObjectID="_1721816668" r:id="rId71"/>
        </w:object>
      </w:r>
    </w:p>
    <w:p w14:paraId="5B93CA61" w14:textId="0CCFF9B8" w:rsidR="00F46076" w:rsidRPr="007D5861" w:rsidRDefault="00F46076" w:rsidP="007D5861">
      <w:pPr>
        <w:pStyle w:val="Caption"/>
        <w:jc w:val="center"/>
      </w:pPr>
      <w:bookmarkStart w:id="43" w:name="_Ref101943345"/>
      <w:r>
        <w:t xml:space="preserve">Figure </w:t>
      </w:r>
      <w:fldSimple w:instr=" STYLEREF 1 \s ">
        <w:r w:rsidR="00941605">
          <w:rPr>
            <w:noProof/>
          </w:rPr>
          <w:t>3</w:t>
        </w:r>
      </w:fldSimple>
      <w:r w:rsidR="00941605">
        <w:noBreakHyphen/>
      </w:r>
      <w:fldSimple w:instr=" SEQ Figure \* ARABIC \s 1 ">
        <w:r w:rsidR="00941605">
          <w:rPr>
            <w:noProof/>
          </w:rPr>
          <w:t>2</w:t>
        </w:r>
      </w:fldSimple>
      <w:bookmarkEnd w:id="43"/>
      <w:r>
        <w:t xml:space="preserve">: </w:t>
      </w:r>
      <w:proofErr w:type="spellStart"/>
      <w:r>
        <w:t>subband</w:t>
      </w:r>
      <w:proofErr w:type="spellEnd"/>
      <w:r>
        <w:t xml:space="preserve"> isolation to enable dynamic TDD</w:t>
      </w:r>
    </w:p>
    <w:p w14:paraId="551F0092" w14:textId="112E2E03" w:rsidR="001A663C" w:rsidRDefault="001A663C" w:rsidP="00FC48C4">
      <w:pPr>
        <w:jc w:val="both"/>
        <w:rPr>
          <w:lang w:val="en-GB" w:eastAsia="zh-CN"/>
        </w:rPr>
      </w:pPr>
      <w:r>
        <w:rPr>
          <w:lang w:val="en-GB" w:eastAsia="zh-CN"/>
        </w:rPr>
        <w:t>To evaluate th</w:t>
      </w:r>
      <w:r w:rsidR="00DD11C6">
        <w:rPr>
          <w:lang w:val="en-GB" w:eastAsia="zh-CN"/>
        </w:rPr>
        <w:t xml:space="preserve">e potential enhancement of dynamic TDD by deploying </w:t>
      </w:r>
      <w:proofErr w:type="spellStart"/>
      <w:r w:rsidR="00DD11C6">
        <w:rPr>
          <w:lang w:val="en-GB" w:eastAsia="zh-CN"/>
        </w:rPr>
        <w:t>subband</w:t>
      </w:r>
      <w:proofErr w:type="spellEnd"/>
      <w:r w:rsidR="00DD11C6">
        <w:rPr>
          <w:lang w:val="en-GB" w:eastAsia="zh-CN"/>
        </w:rPr>
        <w:t xml:space="preserve"> half-duplex operation, system level evaluation study was conducted where all slots are assumed to be flexible </w:t>
      </w:r>
      <w:proofErr w:type="spellStart"/>
      <w:r w:rsidR="00DD11C6">
        <w:rPr>
          <w:lang w:val="en-GB" w:eastAsia="zh-CN"/>
        </w:rPr>
        <w:t>subband</w:t>
      </w:r>
      <w:proofErr w:type="spellEnd"/>
      <w:r w:rsidR="00D42DCE">
        <w:rPr>
          <w:lang w:val="en-GB" w:eastAsia="zh-CN"/>
        </w:rPr>
        <w:t xml:space="preserve"> and cells can either </w:t>
      </w:r>
      <w:r w:rsidR="00917712">
        <w:rPr>
          <w:lang w:val="en-GB" w:eastAsia="zh-CN"/>
        </w:rPr>
        <w:t xml:space="preserve">adopt DL </w:t>
      </w:r>
      <w:proofErr w:type="spellStart"/>
      <w:r w:rsidR="00917712">
        <w:rPr>
          <w:lang w:val="en-GB" w:eastAsia="zh-CN"/>
        </w:rPr>
        <w:t>subband</w:t>
      </w:r>
      <w:proofErr w:type="spellEnd"/>
      <w:r w:rsidR="00917712">
        <w:rPr>
          <w:lang w:val="en-GB" w:eastAsia="zh-CN"/>
        </w:rPr>
        <w:t xml:space="preserve"> or UL </w:t>
      </w:r>
      <w:proofErr w:type="spellStart"/>
      <w:r w:rsidR="00917712">
        <w:rPr>
          <w:lang w:val="en-GB" w:eastAsia="zh-CN"/>
        </w:rPr>
        <w:t>subband</w:t>
      </w:r>
      <w:proofErr w:type="spellEnd"/>
      <w:r w:rsidR="00917712">
        <w:rPr>
          <w:lang w:val="en-GB" w:eastAsia="zh-CN"/>
        </w:rPr>
        <w:t xml:space="preserve"> based on traffic </w:t>
      </w:r>
      <w:r w:rsidR="00BF4EB6">
        <w:rPr>
          <w:lang w:val="en-GB" w:eastAsia="zh-CN"/>
        </w:rPr>
        <w:t xml:space="preserve">direction. </w:t>
      </w:r>
      <w:r w:rsidR="00556B3C">
        <w:rPr>
          <w:lang w:val="en-GB" w:eastAsia="zh-CN"/>
        </w:rPr>
        <w:t>In this study, a</w:t>
      </w:r>
      <w:r w:rsidR="00D139B9">
        <w:rPr>
          <w:lang w:val="en-GB" w:eastAsia="zh-CN"/>
        </w:rPr>
        <w:t xml:space="preserve">n example of two cells </w:t>
      </w:r>
      <w:r w:rsidR="00556B3C">
        <w:rPr>
          <w:lang w:val="en-GB" w:eastAsia="zh-CN"/>
        </w:rPr>
        <w:t xml:space="preserve">deploying SBHD is shown in </w:t>
      </w:r>
      <w:r w:rsidR="00556B3C">
        <w:rPr>
          <w:lang w:val="en-GB" w:eastAsia="zh-CN"/>
        </w:rPr>
        <w:fldChar w:fldCharType="begin"/>
      </w:r>
      <w:r w:rsidR="00556B3C">
        <w:rPr>
          <w:lang w:val="en-GB" w:eastAsia="zh-CN"/>
        </w:rPr>
        <w:instrText xml:space="preserve"> REF _Ref101943541 \h </w:instrText>
      </w:r>
      <w:r w:rsidR="00556B3C">
        <w:rPr>
          <w:lang w:val="en-GB" w:eastAsia="zh-CN"/>
        </w:rPr>
      </w:r>
      <w:r w:rsidR="00556B3C">
        <w:rPr>
          <w:lang w:val="en-GB" w:eastAsia="zh-CN"/>
        </w:rPr>
        <w:fldChar w:fldCharType="separate"/>
      </w:r>
      <w:r w:rsidR="00400DBA">
        <w:t xml:space="preserve">Figure </w:t>
      </w:r>
      <w:r w:rsidR="00400DBA">
        <w:rPr>
          <w:noProof/>
        </w:rPr>
        <w:t>3</w:t>
      </w:r>
      <w:r w:rsidR="00400DBA">
        <w:noBreakHyphen/>
      </w:r>
      <w:r w:rsidR="00400DBA">
        <w:rPr>
          <w:noProof/>
        </w:rPr>
        <w:t>3</w:t>
      </w:r>
      <w:r w:rsidR="00556B3C">
        <w:rPr>
          <w:lang w:val="en-GB" w:eastAsia="zh-CN"/>
        </w:rPr>
        <w:fldChar w:fldCharType="end"/>
      </w:r>
      <w:r w:rsidR="00556B3C">
        <w:rPr>
          <w:lang w:val="en-GB" w:eastAsia="zh-CN"/>
        </w:rPr>
        <w:t xml:space="preserve">. </w:t>
      </w:r>
      <w:r w:rsidR="00F94520">
        <w:rPr>
          <w:lang w:val="en-GB" w:eastAsia="zh-CN"/>
        </w:rPr>
        <w:t xml:space="preserve"> </w:t>
      </w:r>
      <w:r w:rsidR="00671F2D">
        <w:rPr>
          <w:lang w:val="en-GB" w:eastAsia="zh-CN"/>
        </w:rPr>
        <w:t xml:space="preserve">The complete SLS assumptions </w:t>
      </w:r>
      <w:r w:rsidR="00B426D4">
        <w:rPr>
          <w:lang w:val="en-GB" w:eastAsia="zh-CN"/>
        </w:rPr>
        <w:t xml:space="preserve">for the SBHD deployment and baseline TDD </w:t>
      </w:r>
      <w:r w:rsidR="00671F2D">
        <w:rPr>
          <w:lang w:val="en-GB" w:eastAsia="zh-CN"/>
        </w:rPr>
        <w:t xml:space="preserve">are summarized in </w:t>
      </w:r>
      <w:r w:rsidR="00A3725B">
        <w:rPr>
          <w:lang w:val="en-GB" w:eastAsia="zh-CN"/>
        </w:rPr>
        <w:fldChar w:fldCharType="begin"/>
      </w:r>
      <w:r w:rsidR="00A3725B">
        <w:rPr>
          <w:lang w:val="en-GB" w:eastAsia="zh-CN"/>
        </w:rPr>
        <w:instrText xml:space="preserve"> REF _Ref101943951 \h </w:instrText>
      </w:r>
      <w:r w:rsidR="00A3725B">
        <w:rPr>
          <w:lang w:val="en-GB" w:eastAsia="zh-CN"/>
        </w:rPr>
      </w:r>
      <w:r w:rsidR="00A3725B">
        <w:rPr>
          <w:lang w:val="en-GB" w:eastAsia="zh-CN"/>
        </w:rPr>
        <w:fldChar w:fldCharType="separate"/>
      </w:r>
      <w:r w:rsidR="00400DBA">
        <w:t xml:space="preserve">Table </w:t>
      </w:r>
      <w:r w:rsidR="00400DBA">
        <w:rPr>
          <w:noProof/>
        </w:rPr>
        <w:t>21</w:t>
      </w:r>
      <w:r w:rsidR="00A3725B">
        <w:rPr>
          <w:lang w:val="en-GB" w:eastAsia="zh-CN"/>
        </w:rPr>
        <w:fldChar w:fldCharType="end"/>
      </w:r>
      <w:r w:rsidR="00A3725B">
        <w:rPr>
          <w:lang w:val="en-GB" w:eastAsia="zh-CN"/>
        </w:rPr>
        <w:t xml:space="preserve"> at the appendix. </w:t>
      </w:r>
    </w:p>
    <w:p w14:paraId="31D1F3F8" w14:textId="77777777" w:rsidR="00556B3C" w:rsidRDefault="00097055" w:rsidP="00556B3C">
      <w:pPr>
        <w:keepNext/>
        <w:jc w:val="center"/>
      </w:pPr>
      <w:r w:rsidRPr="00097055">
        <w:rPr>
          <w:noProof/>
          <w:lang w:eastAsia="zh-CN"/>
        </w:rPr>
        <w:drawing>
          <wp:inline distT="0" distB="0" distL="0" distR="0" wp14:anchorId="78893F88" wp14:editId="07812F11">
            <wp:extent cx="3449744" cy="2242709"/>
            <wp:effectExtent l="0" t="0" r="0" b="5715"/>
            <wp:docPr id="42" name="Picture 41">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72"/>
                    <a:stretch>
                      <a:fillRect/>
                    </a:stretch>
                  </pic:blipFill>
                  <pic:spPr>
                    <a:xfrm>
                      <a:off x="0" y="0"/>
                      <a:ext cx="3454932" cy="2246082"/>
                    </a:xfrm>
                    <a:prstGeom prst="rect">
                      <a:avLst/>
                    </a:prstGeom>
                  </pic:spPr>
                </pic:pic>
              </a:graphicData>
            </a:graphic>
          </wp:inline>
        </w:drawing>
      </w:r>
    </w:p>
    <w:p w14:paraId="262BE986" w14:textId="3DDBAC44" w:rsidR="00097055" w:rsidRPr="00B777F9" w:rsidRDefault="00556B3C" w:rsidP="00556B3C">
      <w:pPr>
        <w:pStyle w:val="Caption"/>
        <w:jc w:val="center"/>
        <w:rPr>
          <w:lang w:val="en-GB" w:eastAsia="zh-CN"/>
        </w:rPr>
      </w:pPr>
      <w:bookmarkStart w:id="44" w:name="_Ref101943541"/>
      <w:r>
        <w:t xml:space="preserve">Figure </w:t>
      </w:r>
      <w:fldSimple w:instr=" STYLEREF 1 \s ">
        <w:r w:rsidR="00941605">
          <w:rPr>
            <w:noProof/>
          </w:rPr>
          <w:t>3</w:t>
        </w:r>
      </w:fldSimple>
      <w:r w:rsidR="00941605">
        <w:noBreakHyphen/>
      </w:r>
      <w:fldSimple w:instr=" SEQ Figure \* ARABIC \s 1 ">
        <w:r w:rsidR="00941605">
          <w:rPr>
            <w:noProof/>
          </w:rPr>
          <w:t>3</w:t>
        </w:r>
      </w:fldSimple>
      <w:bookmarkEnd w:id="44"/>
      <w:r>
        <w:t>: SBHD for enabling dynamic TDD</w:t>
      </w:r>
    </w:p>
    <w:p w14:paraId="4511D500" w14:textId="77777777" w:rsidR="00932B6B" w:rsidRDefault="00932B6B" w:rsidP="00932B6B">
      <w:pPr>
        <w:rPr>
          <w:lang w:val="en-GB"/>
        </w:rPr>
      </w:pPr>
      <w:bookmarkStart w:id="45" w:name="_Ref463027406"/>
      <w:bookmarkStart w:id="46" w:name="_Ref465963195"/>
      <w:bookmarkStart w:id="47" w:name="_Ref466040522"/>
      <w:bookmarkStart w:id="48" w:name="_Ref378529477"/>
      <w:bookmarkStart w:id="49" w:name="_Toc424303267"/>
      <w:bookmarkStart w:id="50" w:name="_Toc425248865"/>
      <w:bookmarkStart w:id="51" w:name="_Toc425344835"/>
      <w:bookmarkStart w:id="52" w:name="_Toc425350726"/>
      <w:bookmarkStart w:id="53" w:name="_Toc425501584"/>
      <w:bookmarkStart w:id="54" w:name="_Toc425504168"/>
      <w:bookmarkStart w:id="55" w:name="_Ref525738606"/>
      <w:bookmarkStart w:id="56" w:name="_Ref7626308"/>
      <w:bookmarkStart w:id="57" w:name="_Ref21100018"/>
      <w:bookmarkEnd w:id="5"/>
      <w:bookmarkEnd w:id="6"/>
      <w:bookmarkEnd w:id="7"/>
    </w:p>
    <w:p w14:paraId="0CAC8219" w14:textId="08ADBCCB" w:rsidR="00B426D4" w:rsidRDefault="00B426D4" w:rsidP="003C4E4F">
      <w:pPr>
        <w:jc w:val="both"/>
        <w:rPr>
          <w:lang w:val="en-GB"/>
        </w:rPr>
      </w:pPr>
      <w:r>
        <w:rPr>
          <w:lang w:val="en-GB"/>
        </w:rPr>
        <w:fldChar w:fldCharType="begin"/>
      </w:r>
      <w:r>
        <w:rPr>
          <w:lang w:val="en-GB"/>
        </w:rPr>
        <w:instrText xml:space="preserve"> REF _Ref101944180 \h </w:instrText>
      </w:r>
      <w:r w:rsidR="003C4E4F">
        <w:rPr>
          <w:lang w:val="en-GB"/>
        </w:rPr>
        <w:instrText xml:space="preserve"> \* MERGEFORMAT </w:instrText>
      </w:r>
      <w:r>
        <w:rPr>
          <w:lang w:val="en-GB"/>
        </w:rPr>
      </w:r>
      <w:r>
        <w:rPr>
          <w:lang w:val="en-GB"/>
        </w:rPr>
        <w:fldChar w:fldCharType="separate"/>
      </w:r>
      <w:r w:rsidR="00400DBA">
        <w:t xml:space="preserve">Figure </w:t>
      </w:r>
      <w:r w:rsidR="00400DBA">
        <w:rPr>
          <w:noProof/>
        </w:rPr>
        <w:t>3</w:t>
      </w:r>
      <w:r w:rsidR="00400DBA">
        <w:rPr>
          <w:noProof/>
        </w:rPr>
        <w:noBreakHyphen/>
      </w:r>
      <w:r w:rsidR="00400DBA">
        <w:rPr>
          <w:noProof/>
        </w:rPr>
        <w:t>4</w:t>
      </w:r>
      <w:r>
        <w:rPr>
          <w:lang w:val="en-GB"/>
        </w:rPr>
        <w:fldChar w:fldCharType="end"/>
      </w:r>
      <w:r w:rsidR="00906DB9">
        <w:rPr>
          <w:lang w:val="en-GB"/>
        </w:rPr>
        <w:t xml:space="preserve"> shows </w:t>
      </w:r>
      <w:r w:rsidR="00C343A6">
        <w:rPr>
          <w:lang w:val="en-GB"/>
        </w:rPr>
        <w:t>t</w:t>
      </w:r>
      <w:r w:rsidR="004555EB">
        <w:rPr>
          <w:lang w:val="en-GB"/>
        </w:rPr>
        <w:t xml:space="preserve">he UL median UL transfer time for Dynamic-TDD using SBHD and legacy synchronized fixed TDD pattern. </w:t>
      </w:r>
      <w:r w:rsidR="0072642D">
        <w:rPr>
          <w:lang w:val="en-GB"/>
        </w:rPr>
        <w:t xml:space="preserve">Up to 5 dB improvement in UL coverage is </w:t>
      </w:r>
      <w:r w:rsidR="00F154B0">
        <w:rPr>
          <w:lang w:val="en-GB"/>
        </w:rPr>
        <w:t>observed over TDD. This is d</w:t>
      </w:r>
      <w:r w:rsidR="004555EB">
        <w:rPr>
          <w:lang w:val="en-GB"/>
        </w:rPr>
        <w:t>ue to</w:t>
      </w:r>
      <w:r w:rsidR="009C57F4">
        <w:rPr>
          <w:lang w:val="en-GB"/>
        </w:rPr>
        <w:t xml:space="preserve"> more UL </w:t>
      </w:r>
      <w:r w:rsidR="009C57F4" w:rsidRPr="009C57F4">
        <w:t xml:space="preserve">UL TX opportunities for cell-edge UEs </w:t>
      </w:r>
      <w:r w:rsidR="009C57F4">
        <w:t>that</w:t>
      </w:r>
      <w:r w:rsidR="003C4E4F">
        <w:t xml:space="preserve"> </w:t>
      </w:r>
      <w:r w:rsidR="003C4E4F" w:rsidRPr="003C4E4F">
        <w:t>reduce</w:t>
      </w:r>
      <w:r w:rsidR="003C4E4F">
        <w:t>s</w:t>
      </w:r>
      <w:r w:rsidR="003C4E4F" w:rsidRPr="003C4E4F">
        <w:t xml:space="preserve"> UL blocking delay </w:t>
      </w:r>
      <w:r w:rsidR="003C4E4F">
        <w:t>and</w:t>
      </w:r>
      <w:r w:rsidR="009C57F4" w:rsidRPr="009C57F4">
        <w:t xml:space="preserve"> improve</w:t>
      </w:r>
      <w:r w:rsidR="009C57F4">
        <w:t>s</w:t>
      </w:r>
      <w:r w:rsidR="009C57F4" w:rsidRPr="009C57F4">
        <w:t xml:space="preserve"> </w:t>
      </w:r>
      <w:r w:rsidR="009C57F4">
        <w:t xml:space="preserve">UL </w:t>
      </w:r>
      <w:r w:rsidR="009C57F4" w:rsidRPr="009C57F4">
        <w:t>coverage</w:t>
      </w:r>
      <w:r w:rsidR="003C4E4F">
        <w:t>.</w:t>
      </w:r>
      <w:r w:rsidR="004555EB">
        <w:rPr>
          <w:lang w:val="en-GB"/>
        </w:rPr>
        <w:t xml:space="preserve"> </w:t>
      </w:r>
    </w:p>
    <w:p w14:paraId="7AD75C3E" w14:textId="0C307737" w:rsidR="0074752F" w:rsidRPr="00A6190E" w:rsidRDefault="0074752F" w:rsidP="003C4E4F">
      <w:pPr>
        <w:jc w:val="both"/>
        <w:rPr>
          <w:b/>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47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66940" w:rsidRPr="00A6190E">
        <w:rPr>
          <w:b/>
          <w:szCs w:val="16"/>
          <w:lang w:eastAsia="ko-KR"/>
        </w:rPr>
        <w:t>Dynamic TDD based on SBHD deployment improves UL coverage</w:t>
      </w:r>
      <w:r w:rsidR="00891AFF" w:rsidRPr="00A6190E">
        <w:rPr>
          <w:b/>
          <w:szCs w:val="16"/>
          <w:lang w:eastAsia="ko-KR"/>
        </w:rPr>
        <w:t xml:space="preserve"> </w:t>
      </w:r>
      <w:r w:rsidR="00BB5FCE" w:rsidRPr="00A6190E">
        <w:rPr>
          <w:b/>
          <w:szCs w:val="16"/>
          <w:lang w:eastAsia="ko-KR"/>
        </w:rPr>
        <w:t xml:space="preserve">as compared to static TDD due to </w:t>
      </w:r>
      <w:r w:rsidR="006B3D83" w:rsidRPr="00A6190E">
        <w:rPr>
          <w:b/>
          <w:szCs w:val="16"/>
          <w:lang w:eastAsia="ko-KR"/>
        </w:rPr>
        <w:t xml:space="preserve">more </w:t>
      </w:r>
      <w:r w:rsidR="00BB5FCE" w:rsidRPr="00A6190E">
        <w:rPr>
          <w:b/>
          <w:szCs w:val="16"/>
          <w:lang w:eastAsia="ko-KR"/>
        </w:rPr>
        <w:t>frequent UL</w:t>
      </w:r>
      <w:r w:rsidR="00ED1FDB" w:rsidRPr="00A6190E">
        <w:rPr>
          <w:b/>
          <w:szCs w:val="16"/>
          <w:lang w:eastAsia="ko-KR"/>
        </w:rPr>
        <w:t xml:space="preserve"> Tx opportunities and </w:t>
      </w:r>
      <w:r w:rsidR="00887958" w:rsidRPr="00A6190E">
        <w:rPr>
          <w:b/>
          <w:szCs w:val="16"/>
          <w:lang w:eastAsia="ko-KR"/>
        </w:rPr>
        <w:t xml:space="preserve">UL blocking reduction. </w:t>
      </w:r>
    </w:p>
    <w:p w14:paraId="4707D84F" w14:textId="69312209" w:rsidR="00B426D4" w:rsidRDefault="005B10AF" w:rsidP="00B426D4">
      <w:pPr>
        <w:keepNext/>
        <w:jc w:val="center"/>
      </w:pPr>
      <w:r>
        <w:rPr>
          <w:noProof/>
        </w:rPr>
        <w:lastRenderedPageBreak/>
        <mc:AlternateContent>
          <mc:Choice Requires="wpg">
            <w:drawing>
              <wp:anchor distT="0" distB="0" distL="114300" distR="114300" simplePos="0" relativeHeight="251774976" behindDoc="0" locked="0" layoutInCell="1" allowOverlap="1" wp14:anchorId="5DD64C47" wp14:editId="5DE084A7">
                <wp:simplePos x="0" y="0"/>
                <wp:positionH relativeFrom="column">
                  <wp:posOffset>3099435</wp:posOffset>
                </wp:positionH>
                <wp:positionV relativeFrom="paragraph">
                  <wp:posOffset>1433195</wp:posOffset>
                </wp:positionV>
                <wp:extent cx="1799082" cy="703580"/>
                <wp:effectExtent l="0" t="0" r="67945" b="1270"/>
                <wp:wrapNone/>
                <wp:docPr id="27" name="Group 23"/>
                <wp:cNvGraphicFramePr/>
                <a:graphic xmlns:a="http://schemas.openxmlformats.org/drawingml/2006/main">
                  <a:graphicData uri="http://schemas.microsoft.com/office/word/2010/wordprocessingGroup">
                    <wpg:wgp>
                      <wpg:cNvGrpSpPr/>
                      <wpg:grpSpPr>
                        <a:xfrm>
                          <a:off x="0" y="0"/>
                          <a:ext cx="1799082" cy="703580"/>
                          <a:chOff x="0" y="0"/>
                          <a:chExt cx="1799082" cy="703580"/>
                        </a:xfrm>
                      </wpg:grpSpPr>
                      <wps:wsp>
                        <wps:cNvPr id="107" name="Straight Arrow Connector 12"/>
                        <wps:cNvCnPr>
                          <a:cxnSpLocks/>
                        </wps:cNvCnPr>
                        <wps:spPr>
                          <a:xfrm flipV="1">
                            <a:off x="1543050" y="600075"/>
                            <a:ext cx="256032" cy="8016"/>
                          </a:xfrm>
                          <a:prstGeom prst="straightConnector1">
                            <a:avLst/>
                          </a:prstGeom>
                          <a:ln w="19050" cap="rnd">
                            <a:solidFill>
                              <a:schemeClr val="tx1"/>
                            </a:solidFill>
                            <a:round/>
                            <a:headEnd type="triangle" w="med" len="med"/>
                            <a:tailEnd type="triangle"/>
                          </a:ln>
                        </wps:spPr>
                        <wps:style>
                          <a:lnRef idx="1">
                            <a:schemeClr val="accent1"/>
                          </a:lnRef>
                          <a:fillRef idx="0">
                            <a:schemeClr val="accent1"/>
                          </a:fillRef>
                          <a:effectRef idx="0">
                            <a:schemeClr val="accent1"/>
                          </a:effectRef>
                          <a:fontRef idx="minor">
                            <a:schemeClr val="tx1"/>
                          </a:fontRef>
                        </wps:style>
                        <wps:bodyPr/>
                      </wps:wsp>
                      <wps:wsp>
                        <wps:cNvPr id="108" name="TextBox 13"/>
                        <wps:cNvSpPr txBox="1"/>
                        <wps:spPr>
                          <a:xfrm>
                            <a:off x="0" y="0"/>
                            <a:ext cx="1428750" cy="703580"/>
                          </a:xfrm>
                          <a:prstGeom prst="rect">
                            <a:avLst/>
                          </a:prstGeom>
                          <a:noFill/>
                          <a:ln>
                            <a:noFill/>
                          </a:ln>
                        </wps:spPr>
                        <wps:txbx>
                          <w:txbxContent>
                            <w:p w14:paraId="7FB06264" w14:textId="77777777" w:rsidR="00812E0D" w:rsidRPr="00812E0D" w:rsidRDefault="00812E0D" w:rsidP="00812E0D">
                              <w:pPr>
                                <w:spacing w:before="240" w:line="228" w:lineRule="auto"/>
                                <w:jc w:val="center"/>
                                <w:rPr>
                                  <w:rFonts w:ascii="Microsoft Sans Serif" w:hAnsi="Microsoft Sans Serif" w:cstheme="minorBidi"/>
                                  <w:color w:val="FF0000"/>
                                  <w:kern w:val="24"/>
                                  <w:sz w:val="32"/>
                                  <w:szCs w:val="32"/>
                                </w:rPr>
                              </w:pPr>
                              <w:r w:rsidRPr="00812E0D">
                                <w:rPr>
                                  <w:rFonts w:ascii="Microsoft Sans Serif" w:hAnsi="Microsoft Sans Serif" w:cstheme="minorBidi"/>
                                  <w:color w:val="FF0000"/>
                                  <w:kern w:val="24"/>
                                  <w:sz w:val="32"/>
                                  <w:szCs w:val="32"/>
                                </w:rPr>
                                <w:t>~5 dB coverage improvement</w:t>
                              </w:r>
                            </w:p>
                          </w:txbxContent>
                        </wps:txbx>
                        <wps:bodyPr wrap="square" lIns="0" tIns="0" rIns="0" bIns="0" rtlCol="0">
                          <a:spAutoFit/>
                        </wps:bodyPr>
                      </wps:wsp>
                    </wpg:wgp>
                  </a:graphicData>
                </a:graphic>
              </wp:anchor>
            </w:drawing>
          </mc:Choice>
          <mc:Fallback>
            <w:pict>
              <v:group w14:anchorId="5DD64C47" id="Group 23" o:spid="_x0000_s1191" style="position:absolute;left:0;text-align:left;margin-left:244.05pt;margin-top:112.85pt;width:141.65pt;height:55.4pt;z-index:251774976;mso-position-horizontal-relative:text;mso-position-vertical-relative:text" coordsize="17990,7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">
                <v:shape id="Straight Arrow Connector 12" o:spid="_x0000_s1192" type="#_x0000_t32" style="position:absolute;left:15430;top:6000;width:2560;height: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" strokecolor="black [3213]" strokeweight="1.5pt">
                  <v:stroke startarrow="block" endarrow="block" endcap="round"/>
                  <o:lock v:ext="edit" shapetype="f"/>
                </v:shape>
                <v:shape id="TextBox 13" o:spid="_x0000_s1193" type="#_x0000_t202" style="position:absolute;width:14287;height:7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" filled="f" stroked="f">
                  <v:textbox style="mso-fit-shape-to-text:t" inset="0,0,0,0">
                    <w:txbxContent>
                      <w:p w14:paraId="7FB06264" w14:textId="77777777" w:rsidR="00812E0D" w:rsidRPr="00812E0D" w:rsidRDefault="00812E0D" w:rsidP="00812E0D">
                        <w:pPr>
                          <w:spacing w:before="240" w:line="228" w:lineRule="auto"/>
                          <w:jc w:val="center"/>
                          <w:rPr>
                            <w:rFonts w:ascii="Microsoft Sans Serif" w:hAnsi="Microsoft Sans Serif" w:cstheme="minorBidi"/>
                            <w:color w:val="FF0000"/>
                            <w:kern w:val="24"/>
                            <w:sz w:val="32"/>
                            <w:szCs w:val="32"/>
                          </w:rPr>
                        </w:pPr>
                        <w:r w:rsidRPr="00812E0D">
                          <w:rPr>
                            <w:rFonts w:ascii="Microsoft Sans Serif" w:hAnsi="Microsoft Sans Serif" w:cstheme="minorBidi"/>
                            <w:color w:val="FF0000"/>
                            <w:kern w:val="24"/>
                            <w:sz w:val="32"/>
                            <w:szCs w:val="32"/>
                          </w:rPr>
                          <w:t>~5 dB coverage improvement</w:t>
                        </w:r>
                      </w:p>
                    </w:txbxContent>
                  </v:textbox>
                </v:shape>
              </v:group>
            </w:pict>
          </mc:Fallback>
        </mc:AlternateContent>
      </w:r>
      <w:r w:rsidRPr="005B10AF">
        <w:rPr>
          <w:noProof/>
        </w:rPr>
        <w:drawing>
          <wp:inline distT="0" distB="0" distL="0" distR="0" wp14:anchorId="0816FB2E" wp14:editId="43E04F22">
            <wp:extent cx="4514850" cy="3384118"/>
            <wp:effectExtent l="0" t="0" r="0" b="0"/>
            <wp:docPr id="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26780" cy="3393061"/>
                    </a:xfrm>
                    <a:prstGeom prst="rect">
                      <a:avLst/>
                    </a:prstGeom>
                    <a:noFill/>
                    <a:ln>
                      <a:noFill/>
                    </a:ln>
                  </pic:spPr>
                </pic:pic>
              </a:graphicData>
            </a:graphic>
          </wp:inline>
        </w:drawing>
      </w:r>
    </w:p>
    <w:p w14:paraId="1C3CF579" w14:textId="21D74EDB" w:rsidR="00E54AB9" w:rsidRDefault="00B426D4" w:rsidP="00B426D4">
      <w:pPr>
        <w:pStyle w:val="Caption"/>
        <w:jc w:val="center"/>
        <w:rPr>
          <w:lang w:val="en-GB"/>
        </w:rPr>
      </w:pPr>
      <w:bookmarkStart w:id="58" w:name="_Ref101944180"/>
      <w:r>
        <w:t xml:space="preserve">Figure </w:t>
      </w:r>
      <w:fldSimple w:instr=" STYLEREF 1 \s ">
        <w:r w:rsidR="00941605">
          <w:rPr>
            <w:noProof/>
          </w:rPr>
          <w:t>3</w:t>
        </w:r>
      </w:fldSimple>
      <w:r w:rsidR="00941605">
        <w:noBreakHyphen/>
      </w:r>
      <w:fldSimple w:instr=" SEQ Figure \* ARABIC \s 1 ">
        <w:r w:rsidR="00941605">
          <w:rPr>
            <w:noProof/>
          </w:rPr>
          <w:t>4</w:t>
        </w:r>
      </w:fldSimple>
      <w:bookmarkEnd w:id="58"/>
      <w:r>
        <w:t xml:space="preserve"> UL transfer time for SBHD vs TDD</w:t>
      </w:r>
    </w:p>
    <w:p w14:paraId="6112C316" w14:textId="77777777" w:rsidR="00144B87" w:rsidRDefault="00144B87" w:rsidP="00577DBD">
      <w:pPr>
        <w:jc w:val="center"/>
        <w:rPr>
          <w:lang w:val="en-GB"/>
        </w:rPr>
      </w:pPr>
    </w:p>
    <w:p w14:paraId="5BAC36D9" w14:textId="34643EE2" w:rsidR="00724314" w:rsidRDefault="00E32210" w:rsidP="00123883">
      <w:pPr>
        <w:jc w:val="both"/>
        <w:rPr>
          <w:lang w:val="en-GB"/>
        </w:rPr>
      </w:pPr>
      <w:r>
        <w:rPr>
          <w:lang w:val="en-GB"/>
        </w:rPr>
        <w:fldChar w:fldCharType="begin"/>
      </w:r>
      <w:r>
        <w:rPr>
          <w:lang w:val="en-GB"/>
        </w:rPr>
        <w:instrText xml:space="preserve"> REF _Ref101945424 \h </w:instrText>
      </w:r>
      <w:r>
        <w:rPr>
          <w:lang w:val="en-GB"/>
        </w:rPr>
      </w:r>
      <w:r>
        <w:rPr>
          <w:lang w:val="en-GB"/>
        </w:rPr>
        <w:fldChar w:fldCharType="separate"/>
      </w:r>
      <w:r w:rsidR="00400DBA">
        <w:t xml:space="preserve">Figure </w:t>
      </w:r>
      <w:r w:rsidR="00400DBA">
        <w:rPr>
          <w:noProof/>
        </w:rPr>
        <w:t>3</w:t>
      </w:r>
      <w:r w:rsidR="00400DBA">
        <w:noBreakHyphen/>
      </w:r>
      <w:r w:rsidR="00400DBA">
        <w:rPr>
          <w:noProof/>
        </w:rPr>
        <w:t>5</w:t>
      </w:r>
      <w:r>
        <w:rPr>
          <w:lang w:val="en-GB"/>
        </w:rPr>
        <w:fldChar w:fldCharType="end"/>
      </w:r>
      <w:r>
        <w:rPr>
          <w:lang w:val="en-GB"/>
        </w:rPr>
        <w:t xml:space="preserve"> shows </w:t>
      </w:r>
      <w:r w:rsidR="00F120A8">
        <w:rPr>
          <w:lang w:val="en-GB"/>
        </w:rPr>
        <w:t>the median DL transfer time of dynamic-TDD using SBHD and static TDD</w:t>
      </w:r>
      <w:r w:rsidR="000D031F">
        <w:rPr>
          <w:lang w:val="en-GB"/>
        </w:rPr>
        <w:t xml:space="preserve">. The impact on DL </w:t>
      </w:r>
      <w:r w:rsidR="00123883">
        <w:rPr>
          <w:lang w:val="en-GB"/>
        </w:rPr>
        <w:t>performance</w:t>
      </w:r>
      <w:r w:rsidR="000D031F">
        <w:rPr>
          <w:lang w:val="en-GB"/>
        </w:rPr>
        <w:t xml:space="preserve"> is not significa</w:t>
      </w:r>
      <w:r w:rsidR="00123883">
        <w:rPr>
          <w:lang w:val="en-GB"/>
        </w:rPr>
        <w:t xml:space="preserve">nt. </w:t>
      </w:r>
    </w:p>
    <w:p w14:paraId="5FE24820" w14:textId="1CF3955A" w:rsidR="0095086F" w:rsidRDefault="008528E4" w:rsidP="0095086F">
      <w:pPr>
        <w:keepNext/>
        <w:jc w:val="center"/>
      </w:pPr>
      <w:r w:rsidRPr="008528E4">
        <w:rPr>
          <w:noProof/>
        </w:rPr>
        <w:drawing>
          <wp:inline distT="0" distB="0" distL="0" distR="0" wp14:anchorId="26E3256D" wp14:editId="6391FA61">
            <wp:extent cx="4206208" cy="3152775"/>
            <wp:effectExtent l="0" t="0" r="0" b="0"/>
            <wp:docPr id="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5207" cy="3159520"/>
                    </a:xfrm>
                    <a:prstGeom prst="rect">
                      <a:avLst/>
                    </a:prstGeom>
                    <a:noFill/>
                    <a:ln>
                      <a:noFill/>
                    </a:ln>
                  </pic:spPr>
                </pic:pic>
              </a:graphicData>
            </a:graphic>
          </wp:inline>
        </w:drawing>
      </w:r>
    </w:p>
    <w:p w14:paraId="018DCA19" w14:textId="20BACE56" w:rsidR="00887958" w:rsidRDefault="0095086F" w:rsidP="0095086F">
      <w:pPr>
        <w:pStyle w:val="Caption"/>
        <w:jc w:val="center"/>
      </w:pPr>
      <w:bookmarkStart w:id="59" w:name="_Ref101945424"/>
      <w:r>
        <w:t xml:space="preserve">Figure </w:t>
      </w:r>
      <w:fldSimple w:instr=" STYLEREF 1 \s ">
        <w:r w:rsidR="00941605">
          <w:rPr>
            <w:noProof/>
          </w:rPr>
          <w:t>3</w:t>
        </w:r>
      </w:fldSimple>
      <w:r w:rsidR="00941605">
        <w:noBreakHyphen/>
      </w:r>
      <w:fldSimple w:instr=" SEQ Figure \* ARABIC \s 1 ">
        <w:r w:rsidR="00941605">
          <w:rPr>
            <w:noProof/>
          </w:rPr>
          <w:t>5</w:t>
        </w:r>
      </w:fldSimple>
      <w:bookmarkEnd w:id="59"/>
      <w:r w:rsidR="00E32210">
        <w:t xml:space="preserve"> Median DL transfer time</w:t>
      </w:r>
    </w:p>
    <w:p w14:paraId="5722DA0A" w14:textId="04CD2C43" w:rsidR="00D85FE6" w:rsidRDefault="00D85FE6" w:rsidP="00D85FE6">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00DBA">
        <w:rPr>
          <w:rFonts w:eastAsia="Batang"/>
          <w:b/>
          <w:noProof/>
          <w:szCs w:val="24"/>
          <w:u w:val="single"/>
          <w:lang w:val="en-GB"/>
        </w:rPr>
        <w:t>48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2B0CB5">
        <w:rPr>
          <w:b/>
          <w:iCs/>
          <w:szCs w:val="16"/>
          <w:lang w:val="en-GB" w:eastAsia="ko-KR"/>
        </w:rPr>
        <w:t xml:space="preserve">At least for FR1, </w:t>
      </w:r>
      <w:r w:rsidRPr="003158AD">
        <w:rPr>
          <w:b/>
          <w:iCs/>
          <w:szCs w:val="16"/>
          <w:lang w:eastAsia="ko-KR"/>
        </w:rPr>
        <w:t xml:space="preserve">Dynamic TDD based on SBHD deployment improves has </w:t>
      </w:r>
      <w:r w:rsidR="003158AD" w:rsidRPr="003158AD">
        <w:rPr>
          <w:b/>
          <w:iCs/>
          <w:szCs w:val="16"/>
          <w:lang w:eastAsia="ko-KR"/>
        </w:rPr>
        <w:t>no significant loss on DL performance as compared to static TDD</w:t>
      </w:r>
      <w:r w:rsidR="002B0CB5">
        <w:rPr>
          <w:b/>
          <w:iCs/>
          <w:szCs w:val="16"/>
          <w:lang w:eastAsia="ko-KR"/>
        </w:rPr>
        <w:t xml:space="preserve"> for small packet transmission</w:t>
      </w:r>
      <w:r w:rsidR="003158AD" w:rsidRPr="003158AD">
        <w:rPr>
          <w:b/>
          <w:iCs/>
          <w:szCs w:val="16"/>
          <w:lang w:eastAsia="ko-KR"/>
        </w:rPr>
        <w:t>.</w:t>
      </w:r>
      <w:r w:rsidR="003F4E6B">
        <w:rPr>
          <w:b/>
          <w:iCs/>
          <w:szCs w:val="16"/>
          <w:lang w:eastAsia="ko-KR"/>
        </w:rPr>
        <w:t xml:space="preserve"> </w:t>
      </w:r>
    </w:p>
    <w:p w14:paraId="7C5EAD14" w14:textId="47B56E9E" w:rsidR="00D85FE6" w:rsidRPr="00D85FE6" w:rsidRDefault="00656D47" w:rsidP="00656D47">
      <w:pPr>
        <w:jc w:val="center"/>
      </w:pPr>
      <w:r w:rsidRPr="00656D47">
        <w:rPr>
          <w:noProof/>
        </w:rPr>
        <w:lastRenderedPageBreak/>
        <w:drawing>
          <wp:inline distT="0" distB="0" distL="0" distR="0" wp14:anchorId="269AB400" wp14:editId="5A898AB9">
            <wp:extent cx="4345992" cy="3257550"/>
            <wp:effectExtent l="0" t="0" r="0" b="0"/>
            <wp:docPr id="3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349762" cy="3260376"/>
                    </a:xfrm>
                    <a:prstGeom prst="rect">
                      <a:avLst/>
                    </a:prstGeom>
                    <a:noFill/>
                    <a:ln>
                      <a:noFill/>
                    </a:ln>
                  </pic:spPr>
                </pic:pic>
              </a:graphicData>
            </a:graphic>
          </wp:inline>
        </w:drawing>
      </w:r>
    </w:p>
    <w:p w14:paraId="70100E18" w14:textId="5823A373" w:rsidR="00EC7802" w:rsidRPr="00D85FE6" w:rsidRDefault="00EC7802" w:rsidP="00EC7802">
      <w:pPr>
        <w:pStyle w:val="Caption"/>
        <w:jc w:val="center"/>
      </w:pPr>
      <w:r>
        <w:t xml:space="preserve">Figure </w:t>
      </w:r>
      <w:fldSimple w:instr=" STYLEREF 1 \s ">
        <w:r w:rsidR="00941605">
          <w:rPr>
            <w:noProof/>
          </w:rPr>
          <w:t>3</w:t>
        </w:r>
      </w:fldSimple>
      <w:r w:rsidR="00941605">
        <w:noBreakHyphen/>
      </w:r>
      <w:fldSimple w:instr=" SEQ Figure \* ARABIC \s 1 ">
        <w:r w:rsidR="00941605">
          <w:rPr>
            <w:noProof/>
          </w:rPr>
          <w:t>6</w:t>
        </w:r>
      </w:fldSimple>
      <w:r>
        <w:t xml:space="preserve"> Median UL UPT</w:t>
      </w:r>
    </w:p>
    <w:p w14:paraId="0319936F" w14:textId="73F03752" w:rsidR="00754978" w:rsidRPr="009E220B" w:rsidRDefault="00B076A5" w:rsidP="001D6D32">
      <w:pPr>
        <w:overflowPunct/>
        <w:spacing w:after="0"/>
        <w:textAlignment w:val="auto"/>
        <w:rPr>
          <w:rFonts w:ascii="Microsoft Sans Serif" w:hAnsi="Microsoft Sans Serif" w:cs="Microsoft Sans Serif"/>
          <w:b/>
          <w:kern w:val="24"/>
          <w:lang w:eastAsia="zh-CN"/>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400DBA">
        <w:rPr>
          <w:rFonts w:eastAsia="Batang"/>
          <w:b/>
          <w:noProof/>
          <w:szCs w:val="24"/>
          <w:u w:val="single"/>
          <w:lang w:val="en-GB"/>
        </w:rPr>
        <w:t>49</w:t>
      </w:r>
      <w:r w:rsidR="00527412" w:rsidRPr="00370331">
        <w:rPr>
          <w:rFonts w:eastAsia="Batang"/>
          <w:b/>
          <w:szCs w:val="24"/>
          <w:u w:val="single"/>
          <w:lang w:val="en-GB"/>
        </w:rPr>
        <w:fldChar w:fldCharType="end"/>
      </w:r>
      <w:r w:rsidR="00527412" w:rsidRPr="00370331">
        <w:rPr>
          <w:b/>
          <w:iCs/>
          <w:szCs w:val="16"/>
          <w:lang w:val="en-GB" w:eastAsia="ko-KR"/>
        </w:rPr>
        <w:t>:</w:t>
      </w:r>
      <w:r w:rsidR="00412813">
        <w:rPr>
          <w:b/>
          <w:szCs w:val="16"/>
          <w:lang w:val="en-GB" w:eastAsia="ko-KR"/>
        </w:rPr>
        <w:t xml:space="preserve"> </w:t>
      </w:r>
      <w:r w:rsidR="002A7F9F" w:rsidRPr="009E220B">
        <w:rPr>
          <w:b/>
          <w:bCs/>
        </w:rPr>
        <w:t xml:space="preserve">Dynamic TDD based </w:t>
      </w:r>
      <w:r w:rsidR="00C22A31" w:rsidRPr="009E220B">
        <w:rPr>
          <w:b/>
          <w:bCs/>
        </w:rPr>
        <w:t>SBHD</w:t>
      </w:r>
      <w:r w:rsidR="00242329" w:rsidRPr="009E220B">
        <w:rPr>
          <w:b/>
          <w:bCs/>
        </w:rPr>
        <w:t xml:space="preserve"> </w:t>
      </w:r>
      <w:r w:rsidR="00754978" w:rsidRPr="009E220B">
        <w:rPr>
          <w:b/>
          <w:kern w:val="24"/>
          <w:lang w:eastAsia="zh-CN"/>
        </w:rPr>
        <w:t>improv</w:t>
      </w:r>
      <w:r w:rsidR="00CB396C" w:rsidRPr="009E220B">
        <w:rPr>
          <w:b/>
          <w:kern w:val="24"/>
          <w:lang w:eastAsia="zh-CN"/>
        </w:rPr>
        <w:t>s</w:t>
      </w:r>
      <w:r w:rsidR="00754978" w:rsidRPr="009E220B">
        <w:rPr>
          <w:b/>
          <w:kern w:val="24"/>
          <w:lang w:eastAsia="zh-CN"/>
        </w:rPr>
        <w:t xml:space="preserve"> UL U</w:t>
      </w:r>
      <w:r w:rsidR="00CB396C" w:rsidRPr="009E220B">
        <w:rPr>
          <w:b/>
          <w:kern w:val="24"/>
          <w:lang w:eastAsia="zh-CN"/>
        </w:rPr>
        <w:t>ser</w:t>
      </w:r>
      <w:r w:rsidR="00B43A81" w:rsidRPr="009E220B">
        <w:rPr>
          <w:b/>
          <w:kern w:val="24"/>
          <w:lang w:eastAsia="zh-CN"/>
        </w:rPr>
        <w:t xml:space="preserve"> </w:t>
      </w:r>
      <w:r w:rsidR="00754978" w:rsidRPr="009E220B">
        <w:rPr>
          <w:b/>
          <w:kern w:val="24"/>
          <w:lang w:eastAsia="zh-CN"/>
        </w:rPr>
        <w:t>P</w:t>
      </w:r>
      <w:r w:rsidR="00B43A81" w:rsidRPr="009E220B">
        <w:rPr>
          <w:b/>
          <w:kern w:val="24"/>
          <w:lang w:eastAsia="zh-CN"/>
        </w:rPr>
        <w:t xml:space="preserve">erceived </w:t>
      </w:r>
      <w:r w:rsidR="00364F26" w:rsidRPr="009E220B">
        <w:rPr>
          <w:b/>
          <w:kern w:val="24"/>
          <w:lang w:eastAsia="zh-CN"/>
        </w:rPr>
        <w:t>Throughput</w:t>
      </w:r>
      <w:r w:rsidR="00B43A81" w:rsidRPr="009E220B">
        <w:rPr>
          <w:b/>
          <w:kern w:val="24"/>
          <w:lang w:eastAsia="zh-CN"/>
        </w:rPr>
        <w:t xml:space="preserve"> by 48%</w:t>
      </w:r>
      <w:r w:rsidR="00CE0866" w:rsidRPr="009E220B">
        <w:rPr>
          <w:b/>
          <w:kern w:val="24"/>
          <w:lang w:eastAsia="zh-CN"/>
        </w:rPr>
        <w:t xml:space="preserve"> </w:t>
      </w:r>
      <w:r w:rsidR="002A7F9F" w:rsidRPr="009E220B">
        <w:rPr>
          <w:b/>
          <w:bCs/>
          <w:kern w:val="24"/>
          <w:lang w:eastAsia="zh-CN"/>
        </w:rPr>
        <w:t>as compared to static TDD</w:t>
      </w:r>
      <w:r w:rsidR="00CE0866" w:rsidRPr="009E220B">
        <w:rPr>
          <w:b/>
          <w:bCs/>
          <w:kern w:val="24"/>
          <w:lang w:eastAsia="zh-CN"/>
        </w:rPr>
        <w:t xml:space="preserve"> </w:t>
      </w:r>
      <w:r w:rsidR="00CE0866" w:rsidRPr="009E220B">
        <w:rPr>
          <w:b/>
          <w:kern w:val="24"/>
          <w:lang w:eastAsia="zh-CN"/>
        </w:rPr>
        <w:t>by</w:t>
      </w:r>
      <w:r w:rsidR="00754978" w:rsidRPr="009E220B">
        <w:rPr>
          <w:b/>
          <w:kern w:val="24"/>
          <w:lang w:eastAsia="zh-CN"/>
        </w:rPr>
        <w:t xml:space="preserve"> increas</w:t>
      </w:r>
      <w:r w:rsidR="00CE0866" w:rsidRPr="009E220B">
        <w:rPr>
          <w:b/>
          <w:kern w:val="24"/>
          <w:lang w:eastAsia="zh-CN"/>
        </w:rPr>
        <w:t>ing</w:t>
      </w:r>
      <w:r w:rsidR="00754978" w:rsidRPr="009E220B">
        <w:rPr>
          <w:b/>
          <w:kern w:val="24"/>
          <w:lang w:eastAsia="zh-CN"/>
        </w:rPr>
        <w:t xml:space="preserve"> UL duty cycle</w:t>
      </w:r>
    </w:p>
    <w:p w14:paraId="4DD262F9" w14:textId="77777777" w:rsidR="00D51127" w:rsidRDefault="00D51127" w:rsidP="00D51127">
      <w:pPr>
        <w:rPr>
          <w:b/>
          <w:u w:val="single"/>
        </w:rPr>
      </w:pPr>
    </w:p>
    <w:p w14:paraId="141A5A9C" w14:textId="31050E18" w:rsidR="00D51127" w:rsidRPr="00D51127" w:rsidRDefault="00D51127" w:rsidP="00D51127">
      <w:pPr>
        <w:pStyle w:val="Heading3"/>
        <w:rPr>
          <w:lang w:eastAsia="zh-CN"/>
        </w:rPr>
      </w:pPr>
      <w:r>
        <w:rPr>
          <w:lang w:eastAsia="zh-CN"/>
        </w:rPr>
        <w:t>FR2 Initial Performance Evaluation</w:t>
      </w:r>
    </w:p>
    <w:p w14:paraId="3E357989" w14:textId="1DDB403C" w:rsidR="00392519" w:rsidRDefault="00392519" w:rsidP="00392519">
      <w:pPr>
        <w:pStyle w:val="Heading4"/>
        <w:rPr>
          <w:lang w:eastAsia="zh-CN"/>
        </w:rPr>
      </w:pPr>
      <w:r w:rsidRPr="2C2DBE54">
        <w:rPr>
          <w:lang w:eastAsia="zh-CN"/>
        </w:rPr>
        <w:t>FR2 Initial Performance Evaluation</w:t>
      </w:r>
      <w:r>
        <w:rPr>
          <w:lang w:eastAsia="zh-CN"/>
        </w:rPr>
        <w:t xml:space="preserve"> – </w:t>
      </w:r>
      <w:r w:rsidR="00925AF9">
        <w:rPr>
          <w:lang w:eastAsia="zh-CN"/>
        </w:rPr>
        <w:t>dynamic TDD</w:t>
      </w:r>
    </w:p>
    <w:p w14:paraId="24844D52" w14:textId="25D5B4CD" w:rsidR="00392519" w:rsidRDefault="00392519" w:rsidP="00392519">
      <w:pPr>
        <w:rPr>
          <w:lang w:eastAsia="zh-CN"/>
        </w:rPr>
      </w:pPr>
      <w:r>
        <w:t xml:space="preserve">In this section, we will provide updated performance evaluation results for FR2. In this new set of performance results, </w:t>
      </w:r>
      <w:r w:rsidR="00BE69BE">
        <w:t>dynamic TDD</w:t>
      </w:r>
      <w:r>
        <w:t xml:space="preserve"> is implemented in the system level simulation and the results are provided in this section, </w:t>
      </w:r>
      <w:r w:rsidR="00BE69BE">
        <w:t xml:space="preserve">to </w:t>
      </w:r>
      <w:r>
        <w:t xml:space="preserve">compare with </w:t>
      </w:r>
      <w:r w:rsidR="00386082">
        <w:t>baseline</w:t>
      </w:r>
      <w:r>
        <w:t xml:space="preserve"> TDD </w:t>
      </w:r>
      <w:proofErr w:type="spellStart"/>
      <w:r>
        <w:t>half duplex</w:t>
      </w:r>
      <w:proofErr w:type="spellEnd"/>
      <w:r>
        <w:t xml:space="preserve"> SU-MIMO results. </w:t>
      </w:r>
      <w:r w:rsidR="000C38C9">
        <w:t xml:space="preserve"> </w:t>
      </w:r>
    </w:p>
    <w:p w14:paraId="75F66EEA" w14:textId="7BEAEE64" w:rsidR="00392519" w:rsidRDefault="00392519" w:rsidP="00392519">
      <w:pPr>
        <w:rPr>
          <w:lang w:val="en-GB"/>
        </w:rPr>
      </w:pPr>
      <w:r>
        <w:rPr>
          <w:lang w:val="en-GB"/>
        </w:rPr>
        <w:t xml:space="preserve">The results are based on the </w:t>
      </w:r>
      <w:r w:rsidR="00D0658E">
        <w:rPr>
          <w:lang w:val="en-GB"/>
        </w:rPr>
        <w:t xml:space="preserve">dynamic TDD with all D or all U </w:t>
      </w:r>
      <w:r w:rsidR="00A57C62">
        <w:rPr>
          <w:lang w:val="en-GB"/>
        </w:rPr>
        <w:t>in the frequency</w:t>
      </w:r>
      <w:r>
        <w:rPr>
          <w:lang w:val="en-GB"/>
        </w:rPr>
        <w:t xml:space="preserve"> configuration.</w:t>
      </w:r>
      <w:r w:rsidR="00802E8B">
        <w:rPr>
          <w:lang w:val="en-GB"/>
        </w:rPr>
        <w:t xml:space="preserve"> The traffic we used in the simulation is FTP3 with different file sizes.</w:t>
      </w:r>
    </w:p>
    <w:p w14:paraId="5770BBBF" w14:textId="77777777" w:rsidR="000451C3" w:rsidRPr="000F2AC9" w:rsidRDefault="000451C3" w:rsidP="000451C3">
      <w:pPr>
        <w:jc w:val="both"/>
        <w:rPr>
          <w:lang w:eastAsia="zh-CN"/>
        </w:rPr>
      </w:pPr>
      <w:r>
        <w:rPr>
          <w:lang w:eastAsia="zh-CN"/>
        </w:rPr>
        <w:t xml:space="preserve">The main simulation parameters for initial performance evaluation of dense urban </w:t>
      </w:r>
      <w:proofErr w:type="spellStart"/>
      <w:r>
        <w:rPr>
          <w:lang w:eastAsia="zh-CN"/>
        </w:rPr>
        <w:t>UMi</w:t>
      </w:r>
      <w:proofErr w:type="spellEnd"/>
      <w:r>
        <w:rPr>
          <w:lang w:eastAsia="zh-CN"/>
        </w:rPr>
        <w:t xml:space="preserve"> with 200m ISD deployment scenario.</w:t>
      </w:r>
    </w:p>
    <w:p w14:paraId="41063ECB" w14:textId="55ABE8EC" w:rsidR="00A42FE5" w:rsidRPr="000F2AC9" w:rsidRDefault="00A42FE5" w:rsidP="00A42FE5">
      <w:pPr>
        <w:jc w:val="both"/>
        <w:rPr>
          <w:lang w:eastAsia="zh-CN"/>
        </w:rPr>
      </w:pPr>
      <w:r>
        <w:rPr>
          <w:lang w:eastAsia="zh-CN"/>
        </w:rPr>
        <w:t xml:space="preserve">For DL and UL coverage, in this scenario, the BS Tx power is set to be 40 dBm, </w:t>
      </w:r>
      <w:r w:rsidRPr="006C0352">
        <w:rPr>
          <w:lang w:eastAsia="zh-CN"/>
        </w:rPr>
        <w:t xml:space="preserve">which results in EIRP of 72 dBm for legacy TDD </w:t>
      </w:r>
      <w:r>
        <w:rPr>
          <w:lang w:eastAsia="zh-CN"/>
        </w:rPr>
        <w:t xml:space="preserve">and dynamic TDD. The UE antenna configuration is </w:t>
      </w:r>
      <w:r w:rsidR="00A551BE">
        <w:rPr>
          <w:lang w:eastAsia="zh-CN"/>
        </w:rPr>
        <w:t>2x2</w:t>
      </w:r>
      <w:r>
        <w:rPr>
          <w:lang w:eastAsia="zh-CN"/>
        </w:rPr>
        <w:t xml:space="preserve"> antenna elements.</w:t>
      </w:r>
    </w:p>
    <w:p w14:paraId="0A09F383" w14:textId="2E4BF292" w:rsidR="00392519" w:rsidRDefault="00A57C62" w:rsidP="00392519">
      <w:r>
        <w:rPr>
          <w:lang w:val="en-GB"/>
        </w:rPr>
        <w:t>The slot format used for dynamic TDD is all flexible symbol</w:t>
      </w:r>
      <w:r w:rsidR="00392519">
        <w:rPr>
          <w:lang w:val="en-GB"/>
        </w:rPr>
        <w:t xml:space="preserve">: </w:t>
      </w:r>
    </w:p>
    <w:p w14:paraId="7B216F57" w14:textId="77777777" w:rsidR="00392519" w:rsidRDefault="00392519" w:rsidP="00FB6146">
      <w:pPr>
        <w:numPr>
          <w:ilvl w:val="1"/>
          <w:numId w:val="69"/>
        </w:numPr>
        <w:tabs>
          <w:tab w:val="clear" w:pos="1440"/>
        </w:tabs>
      </w:pPr>
      <w:r>
        <w:rPr>
          <w:lang w:val="en-GB"/>
        </w:rPr>
        <w:t>Legacy TDD: Static TDD UL/DL configuration with {DDDSU}, where S=[12D:2G:0U]</w:t>
      </w:r>
    </w:p>
    <w:p w14:paraId="4CB95CA8" w14:textId="77777777" w:rsidR="00FB6146" w:rsidRPr="00FB6146" w:rsidRDefault="00FB6146" w:rsidP="00FB6146">
      <w:pPr>
        <w:numPr>
          <w:ilvl w:val="1"/>
          <w:numId w:val="69"/>
        </w:numPr>
        <w:tabs>
          <w:tab w:val="clear" w:pos="1440"/>
        </w:tabs>
      </w:pPr>
      <w:r w:rsidRPr="00FB6146">
        <w:rPr>
          <w:lang w:val="en-GB"/>
        </w:rPr>
        <w:t>Dynamic TDD: Frame structure {FFFFF}.</w:t>
      </w:r>
    </w:p>
    <w:p w14:paraId="07A0D4E0" w14:textId="104EE64C" w:rsidR="00392519" w:rsidRDefault="00392519" w:rsidP="00392519">
      <w:pPr>
        <w:rPr>
          <w:lang w:val="en-GB"/>
        </w:rPr>
      </w:pPr>
      <w:r>
        <w:rPr>
          <w:lang w:val="en-GB"/>
        </w:rPr>
        <w:t>The traffic we used in the simulation is FTP3</w:t>
      </w:r>
      <w:r w:rsidR="002357B5">
        <w:rPr>
          <w:lang w:val="en-GB"/>
        </w:rPr>
        <w:t xml:space="preserve">. </w:t>
      </w:r>
      <w:r w:rsidR="00390AB3">
        <w:rPr>
          <w:lang w:val="en-GB"/>
        </w:rPr>
        <w:t>The dynamic TDD scheduling strategy is strived as below:</w:t>
      </w:r>
    </w:p>
    <w:p w14:paraId="4E19B09A" w14:textId="77777777" w:rsidR="001D36E9" w:rsidRPr="001D36E9" w:rsidRDefault="001D36E9" w:rsidP="001D36E9">
      <w:pPr>
        <w:numPr>
          <w:ilvl w:val="1"/>
          <w:numId w:val="70"/>
        </w:numPr>
        <w:tabs>
          <w:tab w:val="clear" w:pos="1440"/>
        </w:tabs>
      </w:pPr>
      <w:r w:rsidRPr="001D36E9">
        <w:t>Prioritizes DL only if only DL traffic is available</w:t>
      </w:r>
    </w:p>
    <w:p w14:paraId="4A98DE3C" w14:textId="77777777" w:rsidR="001D36E9" w:rsidRPr="001D36E9" w:rsidRDefault="001D36E9" w:rsidP="001D36E9">
      <w:pPr>
        <w:numPr>
          <w:ilvl w:val="1"/>
          <w:numId w:val="70"/>
        </w:numPr>
        <w:tabs>
          <w:tab w:val="clear" w:pos="1440"/>
        </w:tabs>
      </w:pPr>
      <w:r w:rsidRPr="001D36E9">
        <w:t>Prioritizes UL only if only UL traffic is available</w:t>
      </w:r>
    </w:p>
    <w:p w14:paraId="24355E21" w14:textId="7D5DEDA8" w:rsidR="00390AB3" w:rsidRPr="00A73542" w:rsidRDefault="001D36E9" w:rsidP="00A73542">
      <w:pPr>
        <w:numPr>
          <w:ilvl w:val="1"/>
          <w:numId w:val="70"/>
        </w:numPr>
        <w:tabs>
          <w:tab w:val="clear" w:pos="1440"/>
        </w:tabs>
      </w:pPr>
      <w:r w:rsidRPr="001D36E9">
        <w:t>Converges to legacy TDD ratio over the short term (</w:t>
      </w:r>
      <w:proofErr w:type="gramStart"/>
      <w:r w:rsidRPr="001D36E9">
        <w:t>e.g.</w:t>
      </w:r>
      <w:proofErr w:type="gramEnd"/>
      <w:r w:rsidRPr="001D36E9">
        <w:t xml:space="preserve"> 4:1) if both DL and UL traffics are available to be scheduled</w:t>
      </w:r>
      <w:r w:rsidR="00721DF4">
        <w:t xml:space="preserve"> to schedule DL or UL for fairness</w:t>
      </w:r>
      <w:r w:rsidRPr="001D36E9">
        <w:t>.</w:t>
      </w:r>
    </w:p>
    <w:p w14:paraId="75707C5D" w14:textId="45AAD521" w:rsidR="00C31101" w:rsidRDefault="00085A39" w:rsidP="00A73542">
      <w:pPr>
        <w:jc w:val="both"/>
      </w:pPr>
      <w:r w:rsidRPr="00450B4C">
        <w:lastRenderedPageBreak/>
        <w:t xml:space="preserve">Performance gains of </w:t>
      </w:r>
      <w:r w:rsidR="00802E8B">
        <w:t>dynamic</w:t>
      </w:r>
      <w:r w:rsidRPr="00450B4C">
        <w:t xml:space="preserve"> </w:t>
      </w:r>
      <w:r w:rsidR="009D3FAA">
        <w:t>TDD will vary on</w:t>
      </w:r>
      <w:r w:rsidRPr="00450B4C">
        <w:t xml:space="preserve"> d</w:t>
      </w:r>
      <w:r w:rsidR="009D3FAA">
        <w:t>ifferent</w:t>
      </w:r>
      <w:r w:rsidRPr="00450B4C">
        <w:t xml:space="preserve"> file sizes</w:t>
      </w:r>
      <w:r w:rsidR="009D3FAA">
        <w:t xml:space="preserve"> / loading levels</w:t>
      </w:r>
      <w:r>
        <w:t xml:space="preserve">. </w:t>
      </w:r>
      <w:r w:rsidR="00C31101">
        <w:t>The simulations sweep through different file sizes.</w:t>
      </w:r>
      <w:r w:rsidR="00C31101" w:rsidRPr="00812ACA">
        <w:t xml:space="preserve"> </w:t>
      </w:r>
    </w:p>
    <w:p w14:paraId="5A781C6C" w14:textId="5B69E13B" w:rsidR="00085A39" w:rsidRDefault="00085A39" w:rsidP="00085A39">
      <w:pPr>
        <w:jc w:val="both"/>
      </w:pPr>
      <w:r w:rsidRPr="00AE2054">
        <w:t xml:space="preserve">Table </w:t>
      </w:r>
      <w:r w:rsidR="00941605">
        <w:t>18</w:t>
      </w:r>
      <w:r w:rsidRPr="00AE2054">
        <w:t xml:space="preserve"> </w:t>
      </w:r>
      <w:r>
        <w:t xml:space="preserve">shows UL UPT performance results sweeping through different file sizes. </w:t>
      </w:r>
      <w:r w:rsidR="00124457" w:rsidRPr="00A73542">
        <w:t xml:space="preserve">Table </w:t>
      </w:r>
      <w:proofErr w:type="gramStart"/>
      <w:r w:rsidR="00941605">
        <w:t>19</w:t>
      </w:r>
      <w:r w:rsidR="00124457" w:rsidRPr="00104BB1">
        <w:rPr>
          <w:b/>
          <w:bCs/>
        </w:rPr>
        <w:t xml:space="preserve"> </w:t>
      </w:r>
      <w:r>
        <w:rPr>
          <w:b/>
        </w:rPr>
        <w:t xml:space="preserve"> </w:t>
      </w:r>
      <w:r>
        <w:t>shows</w:t>
      </w:r>
      <w:proofErr w:type="gramEnd"/>
      <w:r>
        <w:t xml:space="preserve"> DL UPT performance results sweeping through different file sizes. The results include average cell UPT, median UE UPT and 5-th percentile UE UPT. The </w:t>
      </w:r>
      <w:r w:rsidRPr="00E95E2E">
        <w:t>loading level</w:t>
      </w:r>
      <w:r>
        <w:t>s on the simulations</w:t>
      </w:r>
      <w:r w:rsidRPr="00E95E2E">
        <w:t xml:space="preserve"> are </w:t>
      </w:r>
      <w:r>
        <w:t>with</w:t>
      </w:r>
      <w:r w:rsidRPr="00E95E2E">
        <w:t>in the range of 4</w:t>
      </w:r>
      <w:r>
        <w:t>2</w:t>
      </w:r>
      <w:r w:rsidRPr="00E95E2E">
        <w:t>-</w:t>
      </w:r>
      <w:r>
        <w:t>65</w:t>
      </w:r>
      <w:r w:rsidRPr="00E95E2E">
        <w:t xml:space="preserve">% resource utilization </w:t>
      </w:r>
      <w:r>
        <w:t>per DL or UL direction</w:t>
      </w:r>
      <w:r w:rsidRPr="00E95E2E">
        <w:t>. </w:t>
      </w:r>
      <w:r>
        <w:t>We can observe from the result set that</w:t>
      </w:r>
      <w:r w:rsidR="000916A9">
        <w:t xml:space="preserve"> dynamic TDD provides good</w:t>
      </w:r>
      <w:r w:rsidRPr="002A6D3C">
        <w:t xml:space="preserve"> performance </w:t>
      </w:r>
      <w:r w:rsidR="000916A9">
        <w:t xml:space="preserve">gains for </w:t>
      </w:r>
      <w:r w:rsidRPr="002A6D3C">
        <w:t xml:space="preserve">both DL and UL UPT </w:t>
      </w:r>
      <w:r w:rsidR="008802FF">
        <w:t>with different packet sizes especially larger gains with relatively larger packet sizes such as DL 500KB and UL 125 KB file sizes</w:t>
      </w:r>
      <w:r w:rsidRPr="002A6D3C">
        <w:t>. </w:t>
      </w:r>
    </w:p>
    <w:p w14:paraId="103266CC" w14:textId="56574363" w:rsidR="00E92404" w:rsidRPr="002A6D3C" w:rsidRDefault="00E92404" w:rsidP="00E92404">
      <w:pPr>
        <w:jc w:val="center"/>
        <w:rPr>
          <w:b/>
          <w:bCs/>
          <w:lang w:val="en-GB" w:eastAsia="zh-CN"/>
        </w:rPr>
      </w:pPr>
      <w:r w:rsidRPr="00104BB1">
        <w:rPr>
          <w:b/>
          <w:bCs/>
        </w:rPr>
        <w:t xml:space="preserve">Table </w:t>
      </w:r>
      <w:r w:rsidRPr="00104BB1">
        <w:rPr>
          <w:b/>
          <w:bCs/>
        </w:rPr>
        <w:fldChar w:fldCharType="begin"/>
      </w:r>
      <w:r w:rsidRPr="00104BB1">
        <w:rPr>
          <w:b/>
          <w:bCs/>
        </w:rPr>
        <w:instrText xml:space="preserve"> SEQ Table \* ARABIC </w:instrText>
      </w:r>
      <w:r w:rsidRPr="00104BB1">
        <w:rPr>
          <w:b/>
          <w:bCs/>
        </w:rPr>
        <w:fldChar w:fldCharType="separate"/>
      </w:r>
      <w:r w:rsidR="00400DBA">
        <w:rPr>
          <w:b/>
          <w:bCs/>
          <w:noProof/>
        </w:rPr>
        <w:t>18</w:t>
      </w:r>
      <w:r w:rsidRPr="00104BB1">
        <w:rPr>
          <w:b/>
          <w:bCs/>
        </w:rPr>
        <w:fldChar w:fldCharType="end"/>
      </w:r>
      <w:r w:rsidRPr="00104BB1">
        <w:rPr>
          <w:b/>
          <w:bCs/>
        </w:rPr>
        <w:t xml:space="preserve"> </w:t>
      </w:r>
      <w:r>
        <w:rPr>
          <w:b/>
          <w:bCs/>
        </w:rPr>
        <w:t xml:space="preserve"> Dynamic TDD (D-TDD)</w:t>
      </w:r>
      <w:r w:rsidRPr="00104BB1">
        <w:rPr>
          <w:b/>
          <w:bCs/>
          <w:lang w:val="en-GB" w:eastAsia="zh-CN"/>
        </w:rPr>
        <w:t xml:space="preserve"> </w:t>
      </w:r>
      <w:r w:rsidR="00E16F18">
        <w:rPr>
          <w:b/>
          <w:bCs/>
          <w:lang w:val="en-GB" w:eastAsia="zh-CN"/>
        </w:rPr>
        <w:t>U</w:t>
      </w:r>
      <w:r>
        <w:rPr>
          <w:b/>
          <w:bCs/>
          <w:lang w:val="en-GB" w:eastAsia="zh-CN"/>
        </w:rPr>
        <w:t>L UPT results with different file sizes</w:t>
      </w:r>
      <w:r w:rsidRPr="00104BB1">
        <w:rPr>
          <w:b/>
          <w:bCs/>
          <w:lang w:val="en-GB" w:eastAsia="zh-CN"/>
        </w:rPr>
        <w:t xml:space="preserve"> for FR2</w:t>
      </w:r>
    </w:p>
    <w:tbl>
      <w:tblPr>
        <w:tblStyle w:val="TableGrid"/>
        <w:tblW w:w="0" w:type="auto"/>
        <w:jc w:val="center"/>
        <w:tblLayout w:type="fixed"/>
        <w:tblLook w:val="04A0" w:firstRow="1" w:lastRow="0" w:firstColumn="1" w:lastColumn="0" w:noHBand="0" w:noVBand="1"/>
      </w:tblPr>
      <w:tblGrid>
        <w:gridCol w:w="985"/>
        <w:gridCol w:w="1080"/>
        <w:gridCol w:w="990"/>
        <w:gridCol w:w="990"/>
        <w:gridCol w:w="900"/>
        <w:gridCol w:w="900"/>
        <w:gridCol w:w="1170"/>
      </w:tblGrid>
      <w:tr w:rsidR="00733353" w14:paraId="3FA7AF0D" w14:textId="77777777" w:rsidTr="00A73542">
        <w:trPr>
          <w:jc w:val="center"/>
        </w:trPr>
        <w:tc>
          <w:tcPr>
            <w:tcW w:w="985" w:type="dxa"/>
          </w:tcPr>
          <w:p w14:paraId="08480114" w14:textId="77777777" w:rsidR="00747B5C" w:rsidRPr="00A73542" w:rsidRDefault="00747B5C" w:rsidP="00A73542">
            <w:pPr>
              <w:spacing w:before="0" w:after="0" w:line="100" w:lineRule="atLeast"/>
              <w:rPr>
                <w:b/>
                <w:bCs/>
              </w:rPr>
            </w:pPr>
            <w:r w:rsidRPr="00A73542">
              <w:rPr>
                <w:b/>
                <w:bCs/>
              </w:rPr>
              <w:t>File size/UL UPT (Mbps)</w:t>
            </w:r>
          </w:p>
        </w:tc>
        <w:tc>
          <w:tcPr>
            <w:tcW w:w="1080" w:type="dxa"/>
          </w:tcPr>
          <w:p w14:paraId="4D5E1E21" w14:textId="77777777" w:rsidR="00747B5C" w:rsidRPr="00A73542" w:rsidRDefault="00747B5C" w:rsidP="00A73542">
            <w:pPr>
              <w:spacing w:before="0" w:after="0" w:line="100" w:lineRule="atLeast"/>
              <w:rPr>
                <w:b/>
                <w:bCs/>
              </w:rPr>
            </w:pPr>
            <w:r w:rsidRPr="00A73542">
              <w:rPr>
                <w:b/>
                <w:bCs/>
              </w:rPr>
              <w:t>D-TDD</w:t>
            </w:r>
          </w:p>
          <w:p w14:paraId="2EB6A4DE" w14:textId="77777777" w:rsidR="00747B5C" w:rsidRPr="00A73542" w:rsidRDefault="00747B5C" w:rsidP="00A73542">
            <w:pPr>
              <w:spacing w:before="0" w:after="0" w:line="100" w:lineRule="atLeast"/>
              <w:rPr>
                <w:b/>
                <w:bCs/>
              </w:rPr>
            </w:pPr>
            <w:r w:rsidRPr="00A73542">
              <w:rPr>
                <w:b/>
                <w:bCs/>
              </w:rPr>
              <w:t>Median UE UPT</w:t>
            </w:r>
          </w:p>
        </w:tc>
        <w:tc>
          <w:tcPr>
            <w:tcW w:w="990" w:type="dxa"/>
          </w:tcPr>
          <w:p w14:paraId="2FDF9A10" w14:textId="77777777" w:rsidR="00747B5C" w:rsidRPr="00A73542" w:rsidRDefault="00747B5C" w:rsidP="00A73542">
            <w:pPr>
              <w:spacing w:before="0" w:after="0" w:line="100" w:lineRule="atLeast"/>
              <w:rPr>
                <w:b/>
                <w:bCs/>
              </w:rPr>
            </w:pPr>
            <w:r w:rsidRPr="00A73542">
              <w:rPr>
                <w:b/>
                <w:bCs/>
              </w:rPr>
              <w:t>Legacy TDD</w:t>
            </w:r>
          </w:p>
          <w:p w14:paraId="3026213E" w14:textId="77777777" w:rsidR="00747B5C" w:rsidRPr="00A73542" w:rsidRDefault="00747B5C" w:rsidP="00A73542">
            <w:pPr>
              <w:spacing w:before="0" w:after="0" w:line="100" w:lineRule="atLeast"/>
              <w:rPr>
                <w:b/>
                <w:bCs/>
              </w:rPr>
            </w:pPr>
            <w:r w:rsidRPr="00A73542">
              <w:rPr>
                <w:b/>
                <w:bCs/>
              </w:rPr>
              <w:t>Median UE UPT</w:t>
            </w:r>
          </w:p>
        </w:tc>
        <w:tc>
          <w:tcPr>
            <w:tcW w:w="990" w:type="dxa"/>
          </w:tcPr>
          <w:p w14:paraId="41D621AA" w14:textId="77777777" w:rsidR="00747B5C" w:rsidRPr="00A73542" w:rsidRDefault="00747B5C" w:rsidP="00A73542">
            <w:pPr>
              <w:spacing w:before="0" w:after="0" w:line="100" w:lineRule="atLeast"/>
              <w:rPr>
                <w:b/>
                <w:bCs/>
              </w:rPr>
            </w:pPr>
            <w:r w:rsidRPr="00A73542">
              <w:rPr>
                <w:b/>
                <w:bCs/>
              </w:rPr>
              <w:t>D-TDD</w:t>
            </w:r>
          </w:p>
          <w:p w14:paraId="4ED63DF0" w14:textId="77777777" w:rsidR="00747B5C" w:rsidRPr="00A73542" w:rsidRDefault="00747B5C" w:rsidP="00A73542">
            <w:pPr>
              <w:spacing w:before="0" w:after="0" w:line="100" w:lineRule="atLeast"/>
              <w:rPr>
                <w:b/>
                <w:bCs/>
              </w:rPr>
            </w:pPr>
            <w:r w:rsidRPr="00A73542">
              <w:rPr>
                <w:b/>
                <w:bCs/>
              </w:rPr>
              <w:t>Avg cell UPT</w:t>
            </w:r>
          </w:p>
        </w:tc>
        <w:tc>
          <w:tcPr>
            <w:tcW w:w="900" w:type="dxa"/>
          </w:tcPr>
          <w:p w14:paraId="0E6AFEDE" w14:textId="77777777" w:rsidR="00733353" w:rsidRPr="00A73542" w:rsidRDefault="00747B5C" w:rsidP="00A73542">
            <w:pPr>
              <w:spacing w:before="0" w:after="0" w:line="100" w:lineRule="atLeast"/>
              <w:rPr>
                <w:b/>
                <w:bCs/>
              </w:rPr>
            </w:pPr>
            <w:r w:rsidRPr="00A73542">
              <w:rPr>
                <w:b/>
                <w:bCs/>
              </w:rPr>
              <w:t>Legacy TD</w:t>
            </w:r>
            <w:r w:rsidR="00733353" w:rsidRPr="00A73542">
              <w:rPr>
                <w:b/>
                <w:bCs/>
              </w:rPr>
              <w:t>D</w:t>
            </w:r>
          </w:p>
          <w:p w14:paraId="5244CB3A" w14:textId="2F4F4085" w:rsidR="00747B5C" w:rsidRPr="00A73542" w:rsidRDefault="00747B5C" w:rsidP="00A73542">
            <w:pPr>
              <w:spacing w:before="0" w:after="0" w:line="100" w:lineRule="atLeast"/>
              <w:rPr>
                <w:b/>
                <w:bCs/>
              </w:rPr>
            </w:pPr>
            <w:r w:rsidRPr="00A73542">
              <w:rPr>
                <w:b/>
                <w:bCs/>
              </w:rPr>
              <w:t>Avg cell UPT</w:t>
            </w:r>
          </w:p>
        </w:tc>
        <w:tc>
          <w:tcPr>
            <w:tcW w:w="900" w:type="dxa"/>
          </w:tcPr>
          <w:p w14:paraId="3435541A" w14:textId="77777777" w:rsidR="00747B5C" w:rsidRPr="00A73542" w:rsidRDefault="00747B5C" w:rsidP="00A73542">
            <w:pPr>
              <w:spacing w:before="0" w:after="0" w:line="100" w:lineRule="atLeast"/>
              <w:rPr>
                <w:b/>
                <w:bCs/>
              </w:rPr>
            </w:pPr>
            <w:r w:rsidRPr="00A73542">
              <w:rPr>
                <w:b/>
                <w:bCs/>
              </w:rPr>
              <w:t>D-TDD</w:t>
            </w:r>
          </w:p>
          <w:p w14:paraId="7CE82FBA" w14:textId="77777777" w:rsidR="00747B5C" w:rsidRPr="00A73542" w:rsidRDefault="00747B5C" w:rsidP="00A73542">
            <w:pPr>
              <w:spacing w:before="0" w:after="0" w:line="100" w:lineRule="atLeast"/>
              <w:rPr>
                <w:b/>
                <w:bCs/>
              </w:rPr>
            </w:pPr>
            <w:r w:rsidRPr="00A73542">
              <w:rPr>
                <w:b/>
                <w:bCs/>
              </w:rPr>
              <w:t>5% UE UPT</w:t>
            </w:r>
          </w:p>
        </w:tc>
        <w:tc>
          <w:tcPr>
            <w:tcW w:w="1170" w:type="dxa"/>
          </w:tcPr>
          <w:p w14:paraId="727BDAF1" w14:textId="77777777" w:rsidR="00747B5C" w:rsidRPr="00A73542" w:rsidRDefault="00747B5C" w:rsidP="00A73542">
            <w:pPr>
              <w:spacing w:before="0" w:after="0" w:line="100" w:lineRule="atLeast"/>
              <w:rPr>
                <w:b/>
                <w:bCs/>
              </w:rPr>
            </w:pPr>
            <w:r w:rsidRPr="00A73542">
              <w:rPr>
                <w:b/>
                <w:bCs/>
              </w:rPr>
              <w:t>Legacy TDD</w:t>
            </w:r>
          </w:p>
          <w:p w14:paraId="148B50CE" w14:textId="77777777" w:rsidR="00747B5C" w:rsidRPr="00A73542" w:rsidRDefault="00747B5C" w:rsidP="00A73542">
            <w:pPr>
              <w:spacing w:before="0" w:after="0" w:line="100" w:lineRule="atLeast"/>
              <w:rPr>
                <w:b/>
                <w:bCs/>
              </w:rPr>
            </w:pPr>
            <w:r w:rsidRPr="00A73542">
              <w:rPr>
                <w:b/>
                <w:bCs/>
              </w:rPr>
              <w:t>5% UE UPT</w:t>
            </w:r>
          </w:p>
        </w:tc>
      </w:tr>
      <w:tr w:rsidR="00733353" w14:paraId="402DA11B" w14:textId="77777777" w:rsidTr="00A73542">
        <w:trPr>
          <w:jc w:val="center"/>
        </w:trPr>
        <w:tc>
          <w:tcPr>
            <w:tcW w:w="985" w:type="dxa"/>
          </w:tcPr>
          <w:p w14:paraId="1EF352C0" w14:textId="77777777" w:rsidR="00747B5C" w:rsidRPr="00A73542" w:rsidRDefault="00747B5C" w:rsidP="008E1D53">
            <w:pPr>
              <w:rPr>
                <w:b/>
                <w:bCs/>
              </w:rPr>
            </w:pPr>
            <w:r w:rsidRPr="00A73542">
              <w:rPr>
                <w:b/>
                <w:bCs/>
              </w:rPr>
              <w:t>250 B</w:t>
            </w:r>
          </w:p>
        </w:tc>
        <w:tc>
          <w:tcPr>
            <w:tcW w:w="1080" w:type="dxa"/>
          </w:tcPr>
          <w:p w14:paraId="77BA5F19" w14:textId="77777777" w:rsidR="00747B5C" w:rsidRDefault="00747B5C" w:rsidP="008E1D53">
            <w:r>
              <w:t>1.54</w:t>
            </w:r>
          </w:p>
        </w:tc>
        <w:tc>
          <w:tcPr>
            <w:tcW w:w="990" w:type="dxa"/>
          </w:tcPr>
          <w:p w14:paraId="43DF29A2" w14:textId="77777777" w:rsidR="00747B5C" w:rsidRDefault="00747B5C" w:rsidP="008E1D53">
            <w:r>
              <w:t>1.13</w:t>
            </w:r>
          </w:p>
        </w:tc>
        <w:tc>
          <w:tcPr>
            <w:tcW w:w="990" w:type="dxa"/>
          </w:tcPr>
          <w:p w14:paraId="634D06E3" w14:textId="77777777" w:rsidR="00747B5C" w:rsidRDefault="00747B5C" w:rsidP="008E1D53">
            <w:r>
              <w:t>1.53</w:t>
            </w:r>
          </w:p>
        </w:tc>
        <w:tc>
          <w:tcPr>
            <w:tcW w:w="900" w:type="dxa"/>
          </w:tcPr>
          <w:p w14:paraId="1D0E26E8" w14:textId="77777777" w:rsidR="00747B5C" w:rsidRDefault="00747B5C" w:rsidP="008E1D53">
            <w:r>
              <w:t>1.04</w:t>
            </w:r>
          </w:p>
        </w:tc>
        <w:tc>
          <w:tcPr>
            <w:tcW w:w="900" w:type="dxa"/>
          </w:tcPr>
          <w:p w14:paraId="42F75019" w14:textId="77777777" w:rsidR="00747B5C" w:rsidRDefault="00747B5C" w:rsidP="008E1D53">
            <w:r>
              <w:t>1.53</w:t>
            </w:r>
          </w:p>
        </w:tc>
        <w:tc>
          <w:tcPr>
            <w:tcW w:w="1170" w:type="dxa"/>
          </w:tcPr>
          <w:p w14:paraId="24C8A34E" w14:textId="77777777" w:rsidR="00747B5C" w:rsidRDefault="00747B5C" w:rsidP="008E1D53">
            <w:r>
              <w:t>1.03</w:t>
            </w:r>
          </w:p>
        </w:tc>
      </w:tr>
      <w:tr w:rsidR="00733353" w14:paraId="46240841" w14:textId="77777777" w:rsidTr="00A73542">
        <w:trPr>
          <w:jc w:val="center"/>
        </w:trPr>
        <w:tc>
          <w:tcPr>
            <w:tcW w:w="985" w:type="dxa"/>
          </w:tcPr>
          <w:p w14:paraId="318A645F" w14:textId="77777777" w:rsidR="00747B5C" w:rsidRPr="00A73542" w:rsidRDefault="00747B5C" w:rsidP="008E1D53">
            <w:pPr>
              <w:rPr>
                <w:b/>
                <w:bCs/>
              </w:rPr>
            </w:pPr>
            <w:r w:rsidRPr="00A73542">
              <w:rPr>
                <w:b/>
                <w:bCs/>
              </w:rPr>
              <w:t>2.5 KB</w:t>
            </w:r>
          </w:p>
        </w:tc>
        <w:tc>
          <w:tcPr>
            <w:tcW w:w="1080" w:type="dxa"/>
          </w:tcPr>
          <w:p w14:paraId="25396901" w14:textId="77777777" w:rsidR="00747B5C" w:rsidRDefault="00747B5C" w:rsidP="008E1D53">
            <w:r>
              <w:t>15.29</w:t>
            </w:r>
          </w:p>
        </w:tc>
        <w:tc>
          <w:tcPr>
            <w:tcW w:w="990" w:type="dxa"/>
          </w:tcPr>
          <w:p w14:paraId="267E12B2" w14:textId="77777777" w:rsidR="00747B5C" w:rsidRDefault="00747B5C" w:rsidP="008E1D53">
            <w:r>
              <w:t>10.95</w:t>
            </w:r>
          </w:p>
        </w:tc>
        <w:tc>
          <w:tcPr>
            <w:tcW w:w="990" w:type="dxa"/>
          </w:tcPr>
          <w:p w14:paraId="4DA00D81" w14:textId="77777777" w:rsidR="00747B5C" w:rsidRDefault="00747B5C" w:rsidP="008E1D53">
            <w:r>
              <w:t>14.08</w:t>
            </w:r>
          </w:p>
        </w:tc>
        <w:tc>
          <w:tcPr>
            <w:tcW w:w="900" w:type="dxa"/>
          </w:tcPr>
          <w:p w14:paraId="1032FBB6" w14:textId="77777777" w:rsidR="00747B5C" w:rsidRDefault="00747B5C" w:rsidP="008E1D53">
            <w:r>
              <w:t>9.70</w:t>
            </w:r>
          </w:p>
        </w:tc>
        <w:tc>
          <w:tcPr>
            <w:tcW w:w="900" w:type="dxa"/>
          </w:tcPr>
          <w:p w14:paraId="0EEF3389" w14:textId="77777777" w:rsidR="00747B5C" w:rsidRDefault="00747B5C" w:rsidP="008E1D53">
            <w:r>
              <w:t>5.37</w:t>
            </w:r>
          </w:p>
        </w:tc>
        <w:tc>
          <w:tcPr>
            <w:tcW w:w="1170" w:type="dxa"/>
          </w:tcPr>
          <w:p w14:paraId="0998CE03" w14:textId="77777777" w:rsidR="00747B5C" w:rsidRDefault="00747B5C" w:rsidP="008E1D53">
            <w:r>
              <w:t>0.78</w:t>
            </w:r>
          </w:p>
        </w:tc>
      </w:tr>
      <w:tr w:rsidR="00733353" w14:paraId="6CD31680" w14:textId="77777777" w:rsidTr="00A73542">
        <w:trPr>
          <w:jc w:val="center"/>
        </w:trPr>
        <w:tc>
          <w:tcPr>
            <w:tcW w:w="985" w:type="dxa"/>
          </w:tcPr>
          <w:p w14:paraId="6F5D842C" w14:textId="77777777" w:rsidR="00747B5C" w:rsidRPr="00A73542" w:rsidRDefault="00747B5C" w:rsidP="008E1D53">
            <w:pPr>
              <w:rPr>
                <w:b/>
                <w:bCs/>
              </w:rPr>
            </w:pPr>
            <w:r w:rsidRPr="00A73542">
              <w:rPr>
                <w:b/>
                <w:bCs/>
              </w:rPr>
              <w:t>12.5 KB</w:t>
            </w:r>
          </w:p>
        </w:tc>
        <w:tc>
          <w:tcPr>
            <w:tcW w:w="1080" w:type="dxa"/>
          </w:tcPr>
          <w:p w14:paraId="71A46EAA" w14:textId="77777777" w:rsidR="00747B5C" w:rsidRDefault="00747B5C" w:rsidP="008E1D53">
            <w:r>
              <w:t>69.35</w:t>
            </w:r>
          </w:p>
        </w:tc>
        <w:tc>
          <w:tcPr>
            <w:tcW w:w="990" w:type="dxa"/>
          </w:tcPr>
          <w:p w14:paraId="4C365223" w14:textId="77777777" w:rsidR="00747B5C" w:rsidRDefault="00747B5C" w:rsidP="008E1D53">
            <w:r>
              <w:t>40.32</w:t>
            </w:r>
          </w:p>
        </w:tc>
        <w:tc>
          <w:tcPr>
            <w:tcW w:w="990" w:type="dxa"/>
          </w:tcPr>
          <w:p w14:paraId="5AF9F596" w14:textId="77777777" w:rsidR="00747B5C" w:rsidRDefault="00747B5C" w:rsidP="008E1D53">
            <w:r>
              <w:t>51.75</w:t>
            </w:r>
          </w:p>
        </w:tc>
        <w:tc>
          <w:tcPr>
            <w:tcW w:w="900" w:type="dxa"/>
          </w:tcPr>
          <w:p w14:paraId="424F5269" w14:textId="77777777" w:rsidR="00747B5C" w:rsidRDefault="00747B5C" w:rsidP="008E1D53">
            <w:r>
              <w:t>36.8</w:t>
            </w:r>
          </w:p>
        </w:tc>
        <w:tc>
          <w:tcPr>
            <w:tcW w:w="900" w:type="dxa"/>
          </w:tcPr>
          <w:p w14:paraId="78195497" w14:textId="77777777" w:rsidR="00747B5C" w:rsidRDefault="00747B5C" w:rsidP="008E1D53">
            <w:r>
              <w:t>20.53</w:t>
            </w:r>
          </w:p>
        </w:tc>
        <w:tc>
          <w:tcPr>
            <w:tcW w:w="1170" w:type="dxa"/>
          </w:tcPr>
          <w:p w14:paraId="7ECF2BDF" w14:textId="77777777" w:rsidR="00747B5C" w:rsidRDefault="00747B5C" w:rsidP="008E1D53">
            <w:r>
              <w:t>6.68</w:t>
            </w:r>
          </w:p>
        </w:tc>
      </w:tr>
      <w:tr w:rsidR="00733353" w14:paraId="56305736" w14:textId="77777777" w:rsidTr="00A73542">
        <w:trPr>
          <w:jc w:val="center"/>
        </w:trPr>
        <w:tc>
          <w:tcPr>
            <w:tcW w:w="985" w:type="dxa"/>
          </w:tcPr>
          <w:p w14:paraId="79131C84" w14:textId="77777777" w:rsidR="00747B5C" w:rsidRPr="00A73542" w:rsidRDefault="00747B5C" w:rsidP="008E1D53">
            <w:pPr>
              <w:rPr>
                <w:b/>
                <w:bCs/>
              </w:rPr>
            </w:pPr>
            <w:r w:rsidRPr="00A73542">
              <w:rPr>
                <w:b/>
                <w:bCs/>
              </w:rPr>
              <w:t>125 KB</w:t>
            </w:r>
          </w:p>
        </w:tc>
        <w:tc>
          <w:tcPr>
            <w:tcW w:w="1080" w:type="dxa"/>
          </w:tcPr>
          <w:p w14:paraId="6D39E312" w14:textId="77777777" w:rsidR="00747B5C" w:rsidRDefault="00747B5C" w:rsidP="008E1D53">
            <w:r>
              <w:t>239.5</w:t>
            </w:r>
          </w:p>
        </w:tc>
        <w:tc>
          <w:tcPr>
            <w:tcW w:w="990" w:type="dxa"/>
          </w:tcPr>
          <w:p w14:paraId="60C911C3" w14:textId="77777777" w:rsidR="00747B5C" w:rsidRDefault="00747B5C" w:rsidP="008E1D53">
            <w:r>
              <w:t>62.89</w:t>
            </w:r>
          </w:p>
        </w:tc>
        <w:tc>
          <w:tcPr>
            <w:tcW w:w="990" w:type="dxa"/>
          </w:tcPr>
          <w:p w14:paraId="1CBB5928" w14:textId="77777777" w:rsidR="00747B5C" w:rsidRDefault="00747B5C" w:rsidP="008E1D53">
            <w:r>
              <w:t>222.8</w:t>
            </w:r>
          </w:p>
        </w:tc>
        <w:tc>
          <w:tcPr>
            <w:tcW w:w="900" w:type="dxa"/>
          </w:tcPr>
          <w:p w14:paraId="5A581BE9" w14:textId="77777777" w:rsidR="00747B5C" w:rsidRDefault="00747B5C" w:rsidP="008E1D53">
            <w:r>
              <w:t>73.23</w:t>
            </w:r>
          </w:p>
        </w:tc>
        <w:tc>
          <w:tcPr>
            <w:tcW w:w="900" w:type="dxa"/>
          </w:tcPr>
          <w:p w14:paraId="0133A552" w14:textId="77777777" w:rsidR="00747B5C" w:rsidRDefault="00747B5C" w:rsidP="008E1D53">
            <w:r>
              <w:t>37.2</w:t>
            </w:r>
          </w:p>
        </w:tc>
        <w:tc>
          <w:tcPr>
            <w:tcW w:w="1170" w:type="dxa"/>
          </w:tcPr>
          <w:p w14:paraId="3559EEF1" w14:textId="77777777" w:rsidR="00747B5C" w:rsidRDefault="00747B5C" w:rsidP="008E1D53">
            <w:r>
              <w:t>7.12</w:t>
            </w:r>
          </w:p>
        </w:tc>
      </w:tr>
    </w:tbl>
    <w:p w14:paraId="24EB7678" w14:textId="77777777" w:rsidR="00E92404" w:rsidRDefault="00E92404" w:rsidP="00E92404">
      <w:pPr>
        <w:jc w:val="center"/>
        <w:rPr>
          <w:b/>
          <w:bCs/>
        </w:rPr>
      </w:pPr>
    </w:p>
    <w:p w14:paraId="1DBBB3EA" w14:textId="273FDEF4" w:rsidR="00925AF9" w:rsidRPr="00A73542" w:rsidRDefault="00E92404" w:rsidP="00A73542">
      <w:pPr>
        <w:jc w:val="center"/>
        <w:rPr>
          <w:b/>
          <w:lang w:val="en-GB" w:eastAsia="zh-CN"/>
        </w:rPr>
      </w:pPr>
      <w:r w:rsidRPr="00104BB1">
        <w:rPr>
          <w:b/>
          <w:bCs/>
        </w:rPr>
        <w:t xml:space="preserve">Table </w:t>
      </w:r>
      <w:r w:rsidRPr="00104BB1">
        <w:rPr>
          <w:b/>
          <w:bCs/>
        </w:rPr>
        <w:fldChar w:fldCharType="begin"/>
      </w:r>
      <w:r w:rsidRPr="00104BB1">
        <w:rPr>
          <w:b/>
          <w:bCs/>
        </w:rPr>
        <w:instrText xml:space="preserve"> SEQ Table \* ARABIC </w:instrText>
      </w:r>
      <w:r w:rsidRPr="00104BB1">
        <w:rPr>
          <w:b/>
          <w:bCs/>
        </w:rPr>
        <w:fldChar w:fldCharType="separate"/>
      </w:r>
      <w:r w:rsidR="00400DBA">
        <w:rPr>
          <w:b/>
          <w:bCs/>
          <w:noProof/>
        </w:rPr>
        <w:t>19</w:t>
      </w:r>
      <w:r w:rsidRPr="00104BB1">
        <w:rPr>
          <w:b/>
          <w:bCs/>
        </w:rPr>
        <w:fldChar w:fldCharType="end"/>
      </w:r>
      <w:r w:rsidRPr="00104BB1">
        <w:rPr>
          <w:b/>
          <w:bCs/>
        </w:rPr>
        <w:t xml:space="preserve"> </w:t>
      </w:r>
      <w:r>
        <w:rPr>
          <w:b/>
          <w:bCs/>
        </w:rPr>
        <w:t xml:space="preserve"> Dynamic TDD (D-TDD)</w:t>
      </w:r>
      <w:r w:rsidRPr="00104BB1">
        <w:rPr>
          <w:b/>
          <w:bCs/>
          <w:lang w:val="en-GB" w:eastAsia="zh-CN"/>
        </w:rPr>
        <w:t xml:space="preserve"> </w:t>
      </w:r>
      <w:r w:rsidR="00E16F18">
        <w:rPr>
          <w:b/>
          <w:bCs/>
          <w:lang w:val="en-GB" w:eastAsia="zh-CN"/>
        </w:rPr>
        <w:t>D</w:t>
      </w:r>
      <w:r>
        <w:rPr>
          <w:b/>
          <w:bCs/>
          <w:lang w:val="en-GB" w:eastAsia="zh-CN"/>
        </w:rPr>
        <w:t>L UPT results with different file sizes</w:t>
      </w:r>
      <w:r w:rsidRPr="00104BB1">
        <w:rPr>
          <w:b/>
          <w:bCs/>
          <w:lang w:val="en-GB" w:eastAsia="zh-CN"/>
        </w:rPr>
        <w:t xml:space="preserve"> for FR2</w:t>
      </w:r>
    </w:p>
    <w:tbl>
      <w:tblPr>
        <w:tblStyle w:val="TableGrid"/>
        <w:tblW w:w="0" w:type="auto"/>
        <w:jc w:val="center"/>
        <w:tblLook w:val="04A0" w:firstRow="1" w:lastRow="0" w:firstColumn="1" w:lastColumn="0" w:noHBand="0" w:noVBand="1"/>
      </w:tblPr>
      <w:tblGrid>
        <w:gridCol w:w="862"/>
        <w:gridCol w:w="1024"/>
        <w:gridCol w:w="1079"/>
        <w:gridCol w:w="969"/>
        <w:gridCol w:w="921"/>
        <w:gridCol w:w="900"/>
        <w:gridCol w:w="1170"/>
      </w:tblGrid>
      <w:tr w:rsidR="00C86D1E" w14:paraId="089A79EF" w14:textId="77777777" w:rsidTr="0050119B">
        <w:trPr>
          <w:jc w:val="center"/>
        </w:trPr>
        <w:tc>
          <w:tcPr>
            <w:tcW w:w="862" w:type="dxa"/>
          </w:tcPr>
          <w:p w14:paraId="130E0E48" w14:textId="77777777" w:rsidR="00C86D1E" w:rsidRPr="00A73542" w:rsidRDefault="00C86D1E" w:rsidP="00A73542">
            <w:pPr>
              <w:spacing w:before="0" w:after="0" w:line="100" w:lineRule="atLeast"/>
              <w:rPr>
                <w:b/>
                <w:bCs/>
              </w:rPr>
            </w:pPr>
            <w:r w:rsidRPr="00A73542">
              <w:rPr>
                <w:b/>
                <w:bCs/>
              </w:rPr>
              <w:t>File size/DL UPT (Mbps)</w:t>
            </w:r>
          </w:p>
        </w:tc>
        <w:tc>
          <w:tcPr>
            <w:tcW w:w="1024" w:type="dxa"/>
          </w:tcPr>
          <w:p w14:paraId="1D46A89D" w14:textId="77777777" w:rsidR="00C86D1E" w:rsidRPr="00A73542" w:rsidRDefault="00C86D1E" w:rsidP="00A73542">
            <w:pPr>
              <w:spacing w:before="0" w:after="0" w:line="100" w:lineRule="atLeast"/>
              <w:rPr>
                <w:b/>
                <w:bCs/>
              </w:rPr>
            </w:pPr>
            <w:r w:rsidRPr="00A73542">
              <w:rPr>
                <w:b/>
                <w:bCs/>
              </w:rPr>
              <w:t xml:space="preserve">D-TDD </w:t>
            </w:r>
          </w:p>
          <w:p w14:paraId="3ABF5B50" w14:textId="77777777" w:rsidR="00C86D1E" w:rsidRPr="00A73542" w:rsidRDefault="00C86D1E" w:rsidP="00A73542">
            <w:pPr>
              <w:spacing w:before="0" w:after="0" w:line="100" w:lineRule="atLeast"/>
              <w:rPr>
                <w:b/>
                <w:bCs/>
              </w:rPr>
            </w:pPr>
            <w:r w:rsidRPr="00A73542">
              <w:rPr>
                <w:b/>
                <w:bCs/>
              </w:rPr>
              <w:t>Median UE UPT</w:t>
            </w:r>
          </w:p>
        </w:tc>
        <w:tc>
          <w:tcPr>
            <w:tcW w:w="1079" w:type="dxa"/>
          </w:tcPr>
          <w:p w14:paraId="5A1EE274" w14:textId="77777777" w:rsidR="00C86D1E" w:rsidRPr="00A73542" w:rsidRDefault="00C86D1E" w:rsidP="00A73542">
            <w:pPr>
              <w:spacing w:before="0" w:after="0" w:line="100" w:lineRule="atLeast"/>
              <w:rPr>
                <w:b/>
                <w:bCs/>
              </w:rPr>
            </w:pPr>
            <w:r w:rsidRPr="00A73542">
              <w:rPr>
                <w:b/>
                <w:bCs/>
              </w:rPr>
              <w:t>Legacy TDD</w:t>
            </w:r>
          </w:p>
          <w:p w14:paraId="6DE26689" w14:textId="77777777" w:rsidR="00C86D1E" w:rsidRPr="00A73542" w:rsidRDefault="00C86D1E" w:rsidP="00A73542">
            <w:pPr>
              <w:spacing w:before="0" w:after="0" w:line="100" w:lineRule="atLeast"/>
              <w:rPr>
                <w:b/>
                <w:bCs/>
              </w:rPr>
            </w:pPr>
            <w:r w:rsidRPr="00A73542">
              <w:rPr>
                <w:b/>
                <w:bCs/>
              </w:rPr>
              <w:t>Median UE UPT</w:t>
            </w:r>
          </w:p>
        </w:tc>
        <w:tc>
          <w:tcPr>
            <w:tcW w:w="969" w:type="dxa"/>
          </w:tcPr>
          <w:p w14:paraId="21849347" w14:textId="77777777" w:rsidR="00C86D1E" w:rsidRPr="00A73542" w:rsidRDefault="00C86D1E" w:rsidP="00A73542">
            <w:pPr>
              <w:spacing w:before="0" w:after="0" w:line="100" w:lineRule="atLeast"/>
              <w:rPr>
                <w:b/>
                <w:bCs/>
              </w:rPr>
            </w:pPr>
            <w:r w:rsidRPr="00A73542">
              <w:rPr>
                <w:b/>
                <w:bCs/>
              </w:rPr>
              <w:t>D-TDD</w:t>
            </w:r>
          </w:p>
          <w:p w14:paraId="7612C7DB" w14:textId="77777777" w:rsidR="00C86D1E" w:rsidRPr="00A73542" w:rsidRDefault="00C86D1E" w:rsidP="00A73542">
            <w:pPr>
              <w:spacing w:before="0" w:after="0" w:line="100" w:lineRule="atLeast"/>
              <w:rPr>
                <w:b/>
                <w:bCs/>
              </w:rPr>
            </w:pPr>
            <w:r w:rsidRPr="00A73542">
              <w:rPr>
                <w:b/>
                <w:bCs/>
              </w:rPr>
              <w:t>Avg cell UPT</w:t>
            </w:r>
          </w:p>
        </w:tc>
        <w:tc>
          <w:tcPr>
            <w:tcW w:w="921" w:type="dxa"/>
          </w:tcPr>
          <w:p w14:paraId="498A1E2F" w14:textId="77777777" w:rsidR="00C86D1E" w:rsidRPr="00A73542" w:rsidRDefault="00C86D1E" w:rsidP="00A73542">
            <w:pPr>
              <w:spacing w:before="0" w:after="0" w:line="100" w:lineRule="atLeast"/>
              <w:rPr>
                <w:b/>
                <w:bCs/>
              </w:rPr>
            </w:pPr>
            <w:r w:rsidRPr="00A73542">
              <w:rPr>
                <w:b/>
                <w:bCs/>
              </w:rPr>
              <w:t>Legacy TDD</w:t>
            </w:r>
          </w:p>
          <w:p w14:paraId="52B4D434" w14:textId="77777777" w:rsidR="00C86D1E" w:rsidRPr="00A73542" w:rsidRDefault="00C86D1E" w:rsidP="00A73542">
            <w:pPr>
              <w:spacing w:before="0" w:after="0" w:line="100" w:lineRule="atLeast"/>
              <w:rPr>
                <w:b/>
                <w:bCs/>
              </w:rPr>
            </w:pPr>
            <w:r w:rsidRPr="00A73542">
              <w:rPr>
                <w:b/>
                <w:bCs/>
              </w:rPr>
              <w:t>Avg cell UPT</w:t>
            </w:r>
          </w:p>
        </w:tc>
        <w:tc>
          <w:tcPr>
            <w:tcW w:w="900" w:type="dxa"/>
          </w:tcPr>
          <w:p w14:paraId="7E3DB4A4" w14:textId="77777777" w:rsidR="00C86D1E" w:rsidRPr="00A73542" w:rsidRDefault="00C86D1E" w:rsidP="00A73542">
            <w:pPr>
              <w:spacing w:before="0" w:after="0" w:line="100" w:lineRule="atLeast"/>
              <w:rPr>
                <w:b/>
                <w:bCs/>
              </w:rPr>
            </w:pPr>
            <w:r w:rsidRPr="00A73542">
              <w:rPr>
                <w:b/>
                <w:bCs/>
              </w:rPr>
              <w:t>D-TDD</w:t>
            </w:r>
          </w:p>
          <w:p w14:paraId="2047EB0B" w14:textId="77777777" w:rsidR="00C86D1E" w:rsidRPr="00A73542" w:rsidRDefault="00C86D1E" w:rsidP="00A73542">
            <w:pPr>
              <w:spacing w:before="0" w:after="0" w:line="100" w:lineRule="atLeast"/>
              <w:rPr>
                <w:b/>
                <w:bCs/>
              </w:rPr>
            </w:pPr>
            <w:r w:rsidRPr="00A73542">
              <w:rPr>
                <w:b/>
                <w:bCs/>
              </w:rPr>
              <w:t>5% UE UPT</w:t>
            </w:r>
          </w:p>
        </w:tc>
        <w:tc>
          <w:tcPr>
            <w:tcW w:w="1170" w:type="dxa"/>
          </w:tcPr>
          <w:p w14:paraId="0210DB64" w14:textId="77777777" w:rsidR="00C86D1E" w:rsidRPr="00A73542" w:rsidRDefault="00C86D1E" w:rsidP="00A73542">
            <w:pPr>
              <w:spacing w:before="0" w:after="0" w:line="100" w:lineRule="atLeast"/>
              <w:rPr>
                <w:b/>
                <w:bCs/>
              </w:rPr>
            </w:pPr>
            <w:r w:rsidRPr="00A73542">
              <w:rPr>
                <w:b/>
                <w:bCs/>
              </w:rPr>
              <w:t>Legacy TDD</w:t>
            </w:r>
          </w:p>
          <w:p w14:paraId="5BBD4F5D" w14:textId="77777777" w:rsidR="00C86D1E" w:rsidRPr="00A73542" w:rsidRDefault="00C86D1E" w:rsidP="00A73542">
            <w:pPr>
              <w:spacing w:before="0" w:after="0" w:line="100" w:lineRule="atLeast"/>
              <w:rPr>
                <w:b/>
                <w:bCs/>
              </w:rPr>
            </w:pPr>
            <w:r w:rsidRPr="00A73542">
              <w:rPr>
                <w:b/>
                <w:bCs/>
              </w:rPr>
              <w:t>5% UE UPT</w:t>
            </w:r>
          </w:p>
        </w:tc>
      </w:tr>
      <w:tr w:rsidR="00C86D1E" w14:paraId="7AB633B8" w14:textId="77777777" w:rsidTr="0050119B">
        <w:trPr>
          <w:jc w:val="center"/>
        </w:trPr>
        <w:tc>
          <w:tcPr>
            <w:tcW w:w="862" w:type="dxa"/>
          </w:tcPr>
          <w:p w14:paraId="29447375" w14:textId="77777777" w:rsidR="00C86D1E" w:rsidRPr="00A73542" w:rsidRDefault="00C86D1E" w:rsidP="008E1D53">
            <w:pPr>
              <w:rPr>
                <w:b/>
                <w:bCs/>
              </w:rPr>
            </w:pPr>
            <w:r w:rsidRPr="00A73542">
              <w:rPr>
                <w:b/>
                <w:bCs/>
              </w:rPr>
              <w:t>1 KB</w:t>
            </w:r>
          </w:p>
        </w:tc>
        <w:tc>
          <w:tcPr>
            <w:tcW w:w="1024" w:type="dxa"/>
          </w:tcPr>
          <w:p w14:paraId="420E1ABB" w14:textId="77777777" w:rsidR="00C86D1E" w:rsidRDefault="00C86D1E" w:rsidP="008E1D53">
            <w:r>
              <w:t>17.57</w:t>
            </w:r>
          </w:p>
        </w:tc>
        <w:tc>
          <w:tcPr>
            <w:tcW w:w="1079" w:type="dxa"/>
          </w:tcPr>
          <w:p w14:paraId="32245FDC" w14:textId="77777777" w:rsidR="00C86D1E" w:rsidRDefault="00C86D1E" w:rsidP="008E1D53">
            <w:r>
              <w:t>17.07</w:t>
            </w:r>
          </w:p>
        </w:tc>
        <w:tc>
          <w:tcPr>
            <w:tcW w:w="969" w:type="dxa"/>
          </w:tcPr>
          <w:p w14:paraId="387E524A" w14:textId="77777777" w:rsidR="00C86D1E" w:rsidRDefault="00C86D1E" w:rsidP="008E1D53">
            <w:r>
              <w:t>16.90</w:t>
            </w:r>
          </w:p>
        </w:tc>
        <w:tc>
          <w:tcPr>
            <w:tcW w:w="921" w:type="dxa"/>
          </w:tcPr>
          <w:p w14:paraId="6127B2C7" w14:textId="77777777" w:rsidR="00C86D1E" w:rsidRDefault="00C86D1E" w:rsidP="008E1D53">
            <w:r>
              <w:t>16.58</w:t>
            </w:r>
          </w:p>
        </w:tc>
        <w:tc>
          <w:tcPr>
            <w:tcW w:w="900" w:type="dxa"/>
          </w:tcPr>
          <w:p w14:paraId="4B026A96" w14:textId="77777777" w:rsidR="00C86D1E" w:rsidRDefault="00C86D1E" w:rsidP="008E1D53">
            <w:r>
              <w:t>17.06</w:t>
            </w:r>
          </w:p>
        </w:tc>
        <w:tc>
          <w:tcPr>
            <w:tcW w:w="1170" w:type="dxa"/>
          </w:tcPr>
          <w:p w14:paraId="36BFE4B8" w14:textId="77777777" w:rsidR="00C86D1E" w:rsidRDefault="00C86D1E" w:rsidP="008E1D53">
            <w:r>
              <w:t>16.59</w:t>
            </w:r>
          </w:p>
        </w:tc>
      </w:tr>
      <w:tr w:rsidR="00C86D1E" w14:paraId="6FEE6364" w14:textId="77777777" w:rsidTr="0050119B">
        <w:trPr>
          <w:jc w:val="center"/>
        </w:trPr>
        <w:tc>
          <w:tcPr>
            <w:tcW w:w="862" w:type="dxa"/>
          </w:tcPr>
          <w:p w14:paraId="3AEB019F" w14:textId="77777777" w:rsidR="00C86D1E" w:rsidRPr="00A73542" w:rsidRDefault="00C86D1E" w:rsidP="008E1D53">
            <w:pPr>
              <w:rPr>
                <w:b/>
                <w:bCs/>
              </w:rPr>
            </w:pPr>
            <w:r w:rsidRPr="00A73542">
              <w:rPr>
                <w:b/>
                <w:bCs/>
              </w:rPr>
              <w:t>10 KB</w:t>
            </w:r>
          </w:p>
        </w:tc>
        <w:tc>
          <w:tcPr>
            <w:tcW w:w="1024" w:type="dxa"/>
          </w:tcPr>
          <w:p w14:paraId="64A9FA44" w14:textId="77777777" w:rsidR="00C86D1E" w:rsidRDefault="00C86D1E" w:rsidP="008E1D53">
            <w:r>
              <w:t>167.48</w:t>
            </w:r>
          </w:p>
        </w:tc>
        <w:tc>
          <w:tcPr>
            <w:tcW w:w="1079" w:type="dxa"/>
          </w:tcPr>
          <w:p w14:paraId="67F2E3CF" w14:textId="77777777" w:rsidR="00C86D1E" w:rsidRDefault="00C86D1E" w:rsidP="008E1D53">
            <w:r>
              <w:t>166.70</w:t>
            </w:r>
          </w:p>
        </w:tc>
        <w:tc>
          <w:tcPr>
            <w:tcW w:w="969" w:type="dxa"/>
          </w:tcPr>
          <w:p w14:paraId="6C1A659F" w14:textId="77777777" w:rsidR="00C86D1E" w:rsidRDefault="00C86D1E" w:rsidP="008E1D53">
            <w:r>
              <w:t>139.55</w:t>
            </w:r>
          </w:p>
        </w:tc>
        <w:tc>
          <w:tcPr>
            <w:tcW w:w="921" w:type="dxa"/>
          </w:tcPr>
          <w:p w14:paraId="4BB97468" w14:textId="77777777" w:rsidR="00C86D1E" w:rsidRDefault="00C86D1E" w:rsidP="008E1D53">
            <w:r>
              <w:t>135.19</w:t>
            </w:r>
          </w:p>
        </w:tc>
        <w:tc>
          <w:tcPr>
            <w:tcW w:w="900" w:type="dxa"/>
          </w:tcPr>
          <w:p w14:paraId="24B38623" w14:textId="77777777" w:rsidR="00C86D1E" w:rsidRDefault="00C86D1E" w:rsidP="008E1D53">
            <w:r>
              <w:t>42.81</w:t>
            </w:r>
          </w:p>
        </w:tc>
        <w:tc>
          <w:tcPr>
            <w:tcW w:w="1170" w:type="dxa"/>
          </w:tcPr>
          <w:p w14:paraId="162DA3B7" w14:textId="77777777" w:rsidR="00C86D1E" w:rsidRDefault="00C86D1E" w:rsidP="008E1D53">
            <w:r>
              <w:t>35.96</w:t>
            </w:r>
          </w:p>
        </w:tc>
      </w:tr>
      <w:tr w:rsidR="00C86D1E" w14:paraId="1EB82F19" w14:textId="77777777" w:rsidTr="0050119B">
        <w:trPr>
          <w:jc w:val="center"/>
        </w:trPr>
        <w:tc>
          <w:tcPr>
            <w:tcW w:w="862" w:type="dxa"/>
          </w:tcPr>
          <w:p w14:paraId="2767F136" w14:textId="77777777" w:rsidR="00C86D1E" w:rsidRPr="00A73542" w:rsidRDefault="00C86D1E" w:rsidP="008E1D53">
            <w:pPr>
              <w:rPr>
                <w:b/>
                <w:bCs/>
              </w:rPr>
            </w:pPr>
            <w:r w:rsidRPr="00A73542">
              <w:rPr>
                <w:b/>
                <w:bCs/>
              </w:rPr>
              <w:t>50 KB</w:t>
            </w:r>
          </w:p>
        </w:tc>
        <w:tc>
          <w:tcPr>
            <w:tcW w:w="1024" w:type="dxa"/>
          </w:tcPr>
          <w:p w14:paraId="599D5E16" w14:textId="77777777" w:rsidR="00C86D1E" w:rsidRDefault="00C86D1E" w:rsidP="008E1D53">
            <w:r>
              <w:t>382.91</w:t>
            </w:r>
          </w:p>
        </w:tc>
        <w:tc>
          <w:tcPr>
            <w:tcW w:w="1079" w:type="dxa"/>
          </w:tcPr>
          <w:p w14:paraId="052F580C" w14:textId="77777777" w:rsidR="00C86D1E" w:rsidRDefault="00C86D1E" w:rsidP="008E1D53">
            <w:r>
              <w:t>322.88</w:t>
            </w:r>
          </w:p>
        </w:tc>
        <w:tc>
          <w:tcPr>
            <w:tcW w:w="969" w:type="dxa"/>
          </w:tcPr>
          <w:p w14:paraId="045186F9" w14:textId="77777777" w:rsidR="00C86D1E" w:rsidRDefault="00C86D1E" w:rsidP="008E1D53">
            <w:r>
              <w:t>220.03</w:t>
            </w:r>
          </w:p>
        </w:tc>
        <w:tc>
          <w:tcPr>
            <w:tcW w:w="921" w:type="dxa"/>
          </w:tcPr>
          <w:p w14:paraId="46B3C44A" w14:textId="77777777" w:rsidR="00C86D1E" w:rsidRDefault="00C86D1E" w:rsidP="008E1D53">
            <w:r>
              <w:t>194.22</w:t>
            </w:r>
          </w:p>
        </w:tc>
        <w:tc>
          <w:tcPr>
            <w:tcW w:w="900" w:type="dxa"/>
          </w:tcPr>
          <w:p w14:paraId="797E2FCF" w14:textId="77777777" w:rsidR="00C86D1E" w:rsidRDefault="00C86D1E" w:rsidP="008E1D53">
            <w:r>
              <w:t>103.19</w:t>
            </w:r>
          </w:p>
        </w:tc>
        <w:tc>
          <w:tcPr>
            <w:tcW w:w="1170" w:type="dxa"/>
          </w:tcPr>
          <w:p w14:paraId="78FD0BBC" w14:textId="77777777" w:rsidR="00C86D1E" w:rsidRDefault="00C86D1E" w:rsidP="008E1D53">
            <w:r>
              <w:t>74.62</w:t>
            </w:r>
          </w:p>
        </w:tc>
      </w:tr>
      <w:tr w:rsidR="00C86D1E" w14:paraId="208CE325" w14:textId="77777777" w:rsidTr="0050119B">
        <w:trPr>
          <w:jc w:val="center"/>
        </w:trPr>
        <w:tc>
          <w:tcPr>
            <w:tcW w:w="862" w:type="dxa"/>
          </w:tcPr>
          <w:p w14:paraId="1AF3990B" w14:textId="77777777" w:rsidR="00C86D1E" w:rsidRPr="00A73542" w:rsidRDefault="00C86D1E" w:rsidP="008E1D53">
            <w:pPr>
              <w:rPr>
                <w:b/>
                <w:bCs/>
              </w:rPr>
            </w:pPr>
            <w:r w:rsidRPr="00A73542">
              <w:rPr>
                <w:b/>
                <w:bCs/>
              </w:rPr>
              <w:t>500 KB</w:t>
            </w:r>
          </w:p>
        </w:tc>
        <w:tc>
          <w:tcPr>
            <w:tcW w:w="1024" w:type="dxa"/>
          </w:tcPr>
          <w:p w14:paraId="0E42EF00" w14:textId="77777777" w:rsidR="00C86D1E" w:rsidRDefault="00C86D1E" w:rsidP="008E1D53">
            <w:r>
              <w:t>712</w:t>
            </w:r>
          </w:p>
        </w:tc>
        <w:tc>
          <w:tcPr>
            <w:tcW w:w="1079" w:type="dxa"/>
          </w:tcPr>
          <w:p w14:paraId="38D788B9" w14:textId="77777777" w:rsidR="00C86D1E" w:rsidRDefault="00C86D1E" w:rsidP="008E1D53">
            <w:r>
              <w:t>521</w:t>
            </w:r>
          </w:p>
        </w:tc>
        <w:tc>
          <w:tcPr>
            <w:tcW w:w="969" w:type="dxa"/>
          </w:tcPr>
          <w:p w14:paraId="3FA5041D" w14:textId="77777777" w:rsidR="00C86D1E" w:rsidRDefault="00C86D1E" w:rsidP="008E1D53">
            <w:r>
              <w:t>516.2</w:t>
            </w:r>
          </w:p>
        </w:tc>
        <w:tc>
          <w:tcPr>
            <w:tcW w:w="921" w:type="dxa"/>
          </w:tcPr>
          <w:p w14:paraId="389B9D62" w14:textId="77777777" w:rsidR="00C86D1E" w:rsidRDefault="00C86D1E" w:rsidP="008E1D53">
            <w:r>
              <w:t>394.4</w:t>
            </w:r>
          </w:p>
        </w:tc>
        <w:tc>
          <w:tcPr>
            <w:tcW w:w="900" w:type="dxa"/>
          </w:tcPr>
          <w:p w14:paraId="44F19211" w14:textId="77777777" w:rsidR="00C86D1E" w:rsidRDefault="00C86D1E" w:rsidP="008E1D53">
            <w:r>
              <w:t>145.44</w:t>
            </w:r>
          </w:p>
        </w:tc>
        <w:tc>
          <w:tcPr>
            <w:tcW w:w="1170" w:type="dxa"/>
          </w:tcPr>
          <w:p w14:paraId="027D6B60" w14:textId="77777777" w:rsidR="00C86D1E" w:rsidRDefault="00C86D1E" w:rsidP="008E1D53">
            <w:r>
              <w:t>107.72</w:t>
            </w:r>
          </w:p>
        </w:tc>
      </w:tr>
    </w:tbl>
    <w:p w14:paraId="6989537D" w14:textId="77777777" w:rsidR="008802FF" w:rsidRDefault="008802FF" w:rsidP="00E0333B">
      <w:pPr>
        <w:rPr>
          <w:rFonts w:eastAsia="Batang"/>
          <w:b/>
          <w:szCs w:val="24"/>
          <w:u w:val="single"/>
          <w:lang w:val="en-GB"/>
        </w:rPr>
      </w:pPr>
    </w:p>
    <w:p w14:paraId="791C984B" w14:textId="6847F97B" w:rsidR="00E0333B" w:rsidRPr="002A6D3C" w:rsidRDefault="00E0333B" w:rsidP="00E0333B">
      <w:pPr>
        <w:rPr>
          <w:szCs w:val="16"/>
          <w:lang w:val="en-GB" w:eastAsia="ko-KR"/>
        </w:rPr>
      </w:pPr>
      <w:r w:rsidRPr="002A6D3C">
        <w:rPr>
          <w:rFonts w:eastAsia="Batang"/>
          <w:b/>
          <w:szCs w:val="24"/>
          <w:u w:val="single"/>
          <w:lang w:val="en-GB"/>
        </w:rPr>
        <w:t xml:space="preserve">Observation </w:t>
      </w:r>
      <w:r w:rsidRPr="002A6D3C">
        <w:rPr>
          <w:rFonts w:eastAsia="Batang"/>
          <w:b/>
          <w:szCs w:val="24"/>
          <w:u w:val="single"/>
          <w:lang w:val="en-GB"/>
        </w:rPr>
        <w:fldChar w:fldCharType="begin"/>
      </w:r>
      <w:r w:rsidRPr="00370331">
        <w:rPr>
          <w:rFonts w:eastAsia="Batang"/>
          <w:b/>
          <w:szCs w:val="24"/>
          <w:u w:val="single"/>
          <w:lang w:val="en-GB"/>
        </w:rPr>
        <w:instrText xml:space="preserve"> seq obser </w:instrText>
      </w:r>
      <w:r w:rsidRPr="002A6D3C">
        <w:rPr>
          <w:rFonts w:eastAsia="Batang"/>
          <w:b/>
          <w:szCs w:val="24"/>
          <w:u w:val="single"/>
          <w:lang w:val="en-GB"/>
        </w:rPr>
        <w:fldChar w:fldCharType="separate"/>
      </w:r>
      <w:r w:rsidR="00400DBA">
        <w:rPr>
          <w:rFonts w:eastAsia="Batang"/>
          <w:b/>
          <w:noProof/>
          <w:szCs w:val="24"/>
          <w:u w:val="single"/>
          <w:lang w:val="en-GB"/>
        </w:rPr>
        <w:t>50</w:t>
      </w:r>
      <w:r w:rsidRPr="002A6D3C">
        <w:rPr>
          <w:rFonts w:eastAsia="Batang"/>
          <w:b/>
          <w:szCs w:val="24"/>
          <w:u w:val="single"/>
          <w:lang w:val="en-GB"/>
        </w:rPr>
        <w:fldChar w:fldCharType="end"/>
      </w:r>
      <w:r w:rsidRPr="002A6D3C">
        <w:rPr>
          <w:b/>
          <w:szCs w:val="16"/>
          <w:lang w:val="en-GB" w:eastAsia="ko-KR"/>
        </w:rPr>
        <w:t xml:space="preserve">: The downlink and uplink perceived throughput both have improved </w:t>
      </w:r>
      <w:r w:rsidR="008802FF">
        <w:rPr>
          <w:b/>
          <w:szCs w:val="16"/>
          <w:lang w:val="en-GB" w:eastAsia="ko-KR"/>
        </w:rPr>
        <w:t xml:space="preserve">for dynamic TDD </w:t>
      </w:r>
      <w:r w:rsidRPr="002A6D3C">
        <w:rPr>
          <w:b/>
          <w:szCs w:val="16"/>
          <w:lang w:val="en-GB" w:eastAsia="ko-KR"/>
        </w:rPr>
        <w:t xml:space="preserve">with </w:t>
      </w:r>
      <w:r w:rsidR="00D025DF">
        <w:rPr>
          <w:b/>
          <w:szCs w:val="16"/>
          <w:lang w:val="en-GB" w:eastAsia="ko-KR"/>
        </w:rPr>
        <w:t>traffic adaptive scheduling</w:t>
      </w:r>
      <w:r w:rsidRPr="002A6D3C">
        <w:rPr>
          <w:b/>
          <w:szCs w:val="16"/>
          <w:lang w:val="en-GB" w:eastAsia="ko-KR"/>
        </w:rPr>
        <w:t xml:space="preserve">. </w:t>
      </w:r>
    </w:p>
    <w:p w14:paraId="590B62B7" w14:textId="633A4E6E" w:rsidR="00E0333B" w:rsidRPr="007A5346" w:rsidRDefault="00E0333B" w:rsidP="00A73542">
      <w:pPr>
        <w:jc w:val="both"/>
        <w:rPr>
          <w:lang w:eastAsia="zh-CN"/>
        </w:rPr>
      </w:pPr>
      <w:r>
        <w:rPr>
          <w:lang w:eastAsia="zh-CN"/>
        </w:rPr>
        <w:t xml:space="preserve">In below two figures, the DL and UL </w:t>
      </w:r>
      <w:r w:rsidR="002E4012">
        <w:rPr>
          <w:lang w:eastAsia="zh-CN"/>
        </w:rPr>
        <w:t>median UE</w:t>
      </w:r>
      <w:r>
        <w:rPr>
          <w:lang w:eastAsia="zh-CN"/>
        </w:rPr>
        <w:t xml:space="preserve"> UPT gain compared with legacy TDD is shown on the two figures for DL and UL separately with each having different file sizes. Based on the trend, we can observe positive gains for </w:t>
      </w:r>
      <w:r w:rsidR="00A90581">
        <w:rPr>
          <w:lang w:eastAsia="zh-CN"/>
        </w:rPr>
        <w:t xml:space="preserve">both </w:t>
      </w:r>
      <w:r>
        <w:rPr>
          <w:lang w:eastAsia="zh-CN"/>
        </w:rPr>
        <w:t xml:space="preserve">small </w:t>
      </w:r>
      <w:r w:rsidR="00A90581">
        <w:rPr>
          <w:lang w:eastAsia="zh-CN"/>
        </w:rPr>
        <w:t>and large</w:t>
      </w:r>
      <w:r>
        <w:rPr>
          <w:lang w:eastAsia="zh-CN"/>
        </w:rPr>
        <w:t xml:space="preserve"> file size cases. For the favorable DL and UL cases, </w:t>
      </w:r>
      <w:r w:rsidR="003B0EC6">
        <w:rPr>
          <w:lang w:eastAsia="zh-CN"/>
        </w:rPr>
        <w:t>dynamic TDD</w:t>
      </w:r>
      <w:r>
        <w:rPr>
          <w:lang w:eastAsia="zh-CN"/>
        </w:rPr>
        <w:t xml:space="preserve"> can provide up to </w:t>
      </w:r>
      <w:r w:rsidR="00D93EE0">
        <w:rPr>
          <w:lang w:eastAsia="zh-CN"/>
        </w:rPr>
        <w:t>280</w:t>
      </w:r>
      <w:r>
        <w:rPr>
          <w:lang w:eastAsia="zh-CN"/>
        </w:rPr>
        <w:t xml:space="preserve">% performance gain for UL UPT for file size such as </w:t>
      </w:r>
      <w:r w:rsidR="00D93EE0">
        <w:rPr>
          <w:lang w:eastAsia="zh-CN"/>
        </w:rPr>
        <w:t>125 KB</w:t>
      </w:r>
      <w:r>
        <w:rPr>
          <w:lang w:eastAsia="zh-CN"/>
        </w:rPr>
        <w:t xml:space="preserve"> and </w:t>
      </w:r>
      <w:r w:rsidR="00D93EE0">
        <w:rPr>
          <w:lang w:eastAsia="zh-CN"/>
        </w:rPr>
        <w:t>dynamic TDD</w:t>
      </w:r>
      <w:r>
        <w:rPr>
          <w:lang w:eastAsia="zh-CN"/>
        </w:rPr>
        <w:t xml:space="preserve"> can provide up to </w:t>
      </w:r>
      <w:r w:rsidR="00D93EE0">
        <w:rPr>
          <w:lang w:eastAsia="zh-CN"/>
        </w:rPr>
        <w:t>36</w:t>
      </w:r>
      <w:r>
        <w:rPr>
          <w:lang w:eastAsia="zh-CN"/>
        </w:rPr>
        <w:t xml:space="preserve">% gain for DL UPT for file size such as </w:t>
      </w:r>
      <w:r w:rsidR="00111440">
        <w:rPr>
          <w:lang w:eastAsia="zh-CN"/>
        </w:rPr>
        <w:t xml:space="preserve">500 </w:t>
      </w:r>
      <w:r>
        <w:rPr>
          <w:lang w:eastAsia="zh-CN"/>
        </w:rPr>
        <w:t xml:space="preserve">KB compared with legacy TDD. </w:t>
      </w:r>
      <w:r w:rsidR="00790E7F">
        <w:rPr>
          <w:lang w:eastAsia="zh-CN"/>
        </w:rPr>
        <w:t>Below two figures also show the UPT curves for DL UPT with 10 KB file size and UL UPT with 250 B file size.</w:t>
      </w:r>
      <w:r>
        <w:rPr>
          <w:lang w:eastAsia="zh-CN"/>
        </w:rPr>
        <w:t xml:space="preserve"> In the UL UPT figure, we also include results for both high load and low load with same small file size, both loading levels can achieve good performance gain in terms of UL UPT.</w:t>
      </w:r>
    </w:p>
    <w:p w14:paraId="12856043" w14:textId="53AA59CD" w:rsidR="003E09D5" w:rsidRPr="007A5346" w:rsidRDefault="003E09D5" w:rsidP="00A73542">
      <w:pPr>
        <w:jc w:val="both"/>
        <w:rPr>
          <w:lang w:eastAsia="zh-CN"/>
        </w:rPr>
      </w:pPr>
      <w:r>
        <w:rPr>
          <w:lang w:eastAsia="zh-CN"/>
        </w:rPr>
        <w:t xml:space="preserve">However, note that </w:t>
      </w:r>
      <w:r w:rsidR="006D753E">
        <w:rPr>
          <w:lang w:eastAsia="zh-CN"/>
        </w:rPr>
        <w:t>to compare dynamic TDD with SBFD</w:t>
      </w:r>
      <w:r w:rsidR="00FA21BB">
        <w:rPr>
          <w:lang w:eastAsia="zh-CN"/>
        </w:rPr>
        <w:t>:</w:t>
      </w:r>
      <w:r w:rsidR="006D753E">
        <w:rPr>
          <w:lang w:eastAsia="zh-CN"/>
        </w:rPr>
        <w:t xml:space="preserve"> </w:t>
      </w:r>
      <w:r w:rsidR="005D6898">
        <w:rPr>
          <w:lang w:eastAsia="zh-CN"/>
        </w:rPr>
        <w:t xml:space="preserve">1) </w:t>
      </w:r>
      <w:r w:rsidR="006D753E">
        <w:rPr>
          <w:lang w:eastAsia="zh-CN"/>
        </w:rPr>
        <w:t>SBFD can save D to U switching overhead, which is not reflected by the current results</w:t>
      </w:r>
      <w:r w:rsidR="00FA21BB">
        <w:rPr>
          <w:lang w:eastAsia="zh-CN"/>
        </w:rPr>
        <w:t>;</w:t>
      </w:r>
      <w:r w:rsidR="006D753E">
        <w:rPr>
          <w:lang w:eastAsia="zh-CN"/>
        </w:rPr>
        <w:t xml:space="preserve"> </w:t>
      </w:r>
      <w:r w:rsidR="005D6898">
        <w:rPr>
          <w:lang w:eastAsia="zh-CN"/>
        </w:rPr>
        <w:t xml:space="preserve">2) SBFD can save common channel overhead by multiplexing </w:t>
      </w:r>
      <w:r w:rsidR="00E12A0B">
        <w:rPr>
          <w:lang w:eastAsia="zh-CN"/>
        </w:rPr>
        <w:t xml:space="preserve">common channel + the other direction </w:t>
      </w:r>
      <w:r w:rsidR="00E12A0B">
        <w:rPr>
          <w:lang w:eastAsia="zh-CN"/>
        </w:rPr>
        <w:lastRenderedPageBreak/>
        <w:t xml:space="preserve">traffic, </w:t>
      </w:r>
      <w:proofErr w:type="gramStart"/>
      <w:r w:rsidR="00E12A0B">
        <w:rPr>
          <w:lang w:eastAsia="zh-CN"/>
        </w:rPr>
        <w:t>e.g.</w:t>
      </w:r>
      <w:proofErr w:type="gramEnd"/>
      <w:r w:rsidR="00E12A0B">
        <w:rPr>
          <w:lang w:eastAsia="zh-CN"/>
        </w:rPr>
        <w:t xml:space="preserve"> SSB + UL traffic, RO + DL traffic, which is also not reflected by current simulation results. Those two factors will favor more performance gain </w:t>
      </w:r>
      <w:r w:rsidR="00296438">
        <w:rPr>
          <w:lang w:eastAsia="zh-CN"/>
        </w:rPr>
        <w:t>for</w:t>
      </w:r>
      <w:r w:rsidR="00E12A0B">
        <w:rPr>
          <w:lang w:eastAsia="zh-CN"/>
        </w:rPr>
        <w:t xml:space="preserve"> SBFD compared with dynamic TDD.</w:t>
      </w:r>
    </w:p>
    <w:p w14:paraId="69E9F1C7" w14:textId="0E824EB0" w:rsidR="003D0694" w:rsidRDefault="007C0225" w:rsidP="00392519">
      <w:r>
        <w:rPr>
          <w:noProof/>
        </w:rPr>
        <w:drawing>
          <wp:inline distT="0" distB="0" distL="0" distR="0" wp14:anchorId="4262A228" wp14:editId="2221D0B0">
            <wp:extent cx="3050275" cy="2465823"/>
            <wp:effectExtent l="0" t="0" r="0" b="0"/>
            <wp:docPr id="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65466" cy="2478103"/>
                    </a:xfrm>
                    <a:prstGeom prst="rect">
                      <a:avLst/>
                    </a:prstGeom>
                    <a:noFill/>
                    <a:ln>
                      <a:noFill/>
                    </a:ln>
                  </pic:spPr>
                </pic:pic>
              </a:graphicData>
            </a:graphic>
          </wp:inline>
        </w:drawing>
      </w:r>
      <w:r w:rsidR="007F4647">
        <w:rPr>
          <w:noProof/>
        </w:rPr>
        <w:drawing>
          <wp:inline distT="0" distB="0" distL="0" distR="0" wp14:anchorId="22BDF726" wp14:editId="261BFFD7">
            <wp:extent cx="3105680" cy="2463421"/>
            <wp:effectExtent l="0" t="0" r="0" b="0"/>
            <wp:docPr id="197319539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22145" cy="2476481"/>
                    </a:xfrm>
                    <a:prstGeom prst="rect">
                      <a:avLst/>
                    </a:prstGeom>
                    <a:noFill/>
                    <a:ln>
                      <a:noFill/>
                    </a:ln>
                  </pic:spPr>
                </pic:pic>
              </a:graphicData>
            </a:graphic>
          </wp:inline>
        </w:drawing>
      </w:r>
    </w:p>
    <w:p w14:paraId="17EA1919" w14:textId="2284F485" w:rsidR="007F4647" w:rsidRDefault="007F4647" w:rsidP="00B43FCC">
      <w:pPr>
        <w:jc w:val="center"/>
        <w:rPr>
          <w:b/>
          <w:bCs/>
        </w:rPr>
      </w:pPr>
      <w:r w:rsidRPr="00A73542">
        <w:rPr>
          <w:b/>
          <w:bCs/>
        </w:rPr>
        <w:t xml:space="preserve">Figure </w:t>
      </w:r>
      <w:r w:rsidR="00941605">
        <w:rPr>
          <w:b/>
          <w:bCs/>
        </w:rPr>
        <w:fldChar w:fldCharType="begin"/>
      </w:r>
      <w:r w:rsidR="00941605">
        <w:rPr>
          <w:b/>
          <w:bCs/>
        </w:rPr>
        <w:instrText xml:space="preserve"> STYLEREF 1 \s </w:instrText>
      </w:r>
      <w:r w:rsidR="00941605">
        <w:rPr>
          <w:b/>
          <w:bCs/>
        </w:rPr>
        <w:fldChar w:fldCharType="separate"/>
      </w:r>
      <w:r w:rsidR="00941605">
        <w:rPr>
          <w:b/>
          <w:bCs/>
          <w:noProof/>
        </w:rPr>
        <w:t>3</w:t>
      </w:r>
      <w:r w:rsidR="00941605">
        <w:rPr>
          <w:b/>
          <w:bCs/>
        </w:rPr>
        <w:fldChar w:fldCharType="end"/>
      </w:r>
      <w:r w:rsidR="00941605">
        <w:rPr>
          <w:b/>
          <w:bCs/>
        </w:rPr>
        <w:noBreakHyphen/>
      </w:r>
      <w:r w:rsidR="00941605">
        <w:rPr>
          <w:b/>
          <w:bCs/>
        </w:rPr>
        <w:fldChar w:fldCharType="begin"/>
      </w:r>
      <w:r w:rsidR="00941605">
        <w:rPr>
          <w:b/>
          <w:bCs/>
        </w:rPr>
        <w:instrText xml:space="preserve"> SEQ Figure \* ARABIC \s 1 </w:instrText>
      </w:r>
      <w:r w:rsidR="00941605">
        <w:rPr>
          <w:b/>
          <w:bCs/>
        </w:rPr>
        <w:fldChar w:fldCharType="separate"/>
      </w:r>
      <w:r w:rsidR="00941605">
        <w:rPr>
          <w:b/>
          <w:bCs/>
          <w:noProof/>
        </w:rPr>
        <w:t>7</w:t>
      </w:r>
      <w:r w:rsidR="00941605">
        <w:rPr>
          <w:b/>
          <w:bCs/>
        </w:rPr>
        <w:fldChar w:fldCharType="end"/>
      </w:r>
      <w:r w:rsidRPr="00A73542">
        <w:rPr>
          <w:b/>
          <w:bCs/>
        </w:rPr>
        <w:t xml:space="preserve">  DL and UL UPT gain/loss over legacy TDD on different file sizes</w:t>
      </w:r>
    </w:p>
    <w:p w14:paraId="1E33C3AC" w14:textId="77777777" w:rsidR="00941605" w:rsidRDefault="008F69C1" w:rsidP="00941605">
      <w:pPr>
        <w:keepNext/>
        <w:jc w:val="center"/>
      </w:pPr>
      <w:r>
        <w:rPr>
          <w:b/>
          <w:bCs/>
          <w:noProof/>
        </w:rPr>
        <w:drawing>
          <wp:inline distT="0" distB="0" distL="0" distR="0" wp14:anchorId="4093F29A" wp14:editId="62293A6C">
            <wp:extent cx="3568889" cy="2950989"/>
            <wp:effectExtent l="0" t="0" r="0" b="1905"/>
            <wp:docPr id="197319540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77188" cy="2957852"/>
                    </a:xfrm>
                    <a:prstGeom prst="rect">
                      <a:avLst/>
                    </a:prstGeom>
                    <a:noFill/>
                    <a:ln>
                      <a:noFill/>
                    </a:ln>
                  </pic:spPr>
                </pic:pic>
              </a:graphicData>
            </a:graphic>
          </wp:inline>
        </w:drawing>
      </w:r>
    </w:p>
    <w:p w14:paraId="0150C0B4" w14:textId="25CA0073" w:rsidR="008F69C1" w:rsidRDefault="00941605" w:rsidP="008F69C1">
      <w:pPr>
        <w:pStyle w:val="Caption"/>
        <w:jc w:val="center"/>
      </w:pPr>
      <w:r>
        <w:t xml:space="preserve">Figure </w:t>
      </w:r>
      <w:fldSimple w:instr=" STYLEREF 1 \s ">
        <w:r>
          <w:rPr>
            <w:noProof/>
          </w:rPr>
          <w:t>3</w:t>
        </w:r>
      </w:fldSimple>
      <w:r>
        <w:noBreakHyphen/>
      </w:r>
      <w:fldSimple w:instr=" SEQ Figure \* ARABIC \s 1 ">
        <w:r>
          <w:rPr>
            <w:noProof/>
          </w:rPr>
          <w:t>8</w:t>
        </w:r>
      </w:fldSimple>
      <w:r w:rsidR="008F69C1">
        <w:t xml:space="preserve"> DL UPT over legacy TDD with file size 10KB.</w:t>
      </w:r>
    </w:p>
    <w:p w14:paraId="58A592F5" w14:textId="77777777" w:rsidR="008F69C1" w:rsidRDefault="008F69C1" w:rsidP="00B43FCC">
      <w:pPr>
        <w:jc w:val="center"/>
        <w:rPr>
          <w:b/>
          <w:bCs/>
        </w:rPr>
      </w:pPr>
    </w:p>
    <w:p w14:paraId="213E5C87" w14:textId="77777777" w:rsidR="00941605" w:rsidRDefault="00B462F2" w:rsidP="00941605">
      <w:pPr>
        <w:keepNext/>
        <w:jc w:val="center"/>
      </w:pPr>
      <w:r>
        <w:rPr>
          <w:b/>
          <w:bCs/>
          <w:noProof/>
        </w:rPr>
        <w:lastRenderedPageBreak/>
        <w:drawing>
          <wp:inline distT="0" distB="0" distL="0" distR="0" wp14:anchorId="0591A0D5" wp14:editId="15083EC0">
            <wp:extent cx="3500650" cy="2858533"/>
            <wp:effectExtent l="0" t="0" r="5080" b="0"/>
            <wp:docPr id="197319540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513727" cy="2869211"/>
                    </a:xfrm>
                    <a:prstGeom prst="rect">
                      <a:avLst/>
                    </a:prstGeom>
                    <a:noFill/>
                    <a:ln>
                      <a:noFill/>
                    </a:ln>
                  </pic:spPr>
                </pic:pic>
              </a:graphicData>
            </a:graphic>
          </wp:inline>
        </w:drawing>
      </w:r>
    </w:p>
    <w:p w14:paraId="00D9ACA1" w14:textId="269E7CC6" w:rsidR="008F69C1" w:rsidRDefault="00941605" w:rsidP="00941605">
      <w:pPr>
        <w:pStyle w:val="Caption"/>
        <w:jc w:val="center"/>
      </w:pPr>
      <w:r>
        <w:t xml:space="preserve">Figure </w:t>
      </w:r>
      <w:fldSimple w:instr=" STYLEREF 1 \s ">
        <w:r>
          <w:rPr>
            <w:noProof/>
          </w:rPr>
          <w:t>3</w:t>
        </w:r>
      </w:fldSimple>
      <w:r>
        <w:noBreakHyphen/>
      </w:r>
      <w:fldSimple w:instr=" SEQ Figure \* ARABIC \s 1 ">
        <w:r>
          <w:rPr>
            <w:noProof/>
          </w:rPr>
          <w:t>9</w:t>
        </w:r>
      </w:fldSimple>
      <w:r>
        <w:t xml:space="preserve"> </w:t>
      </w:r>
      <w:r w:rsidR="008F69C1">
        <w:t>UL UPT over legacy TDD with file size 250B.</w:t>
      </w:r>
    </w:p>
    <w:p w14:paraId="3CB9C9A2" w14:textId="05F358EB" w:rsidR="00A81BD8" w:rsidRPr="002A6D3C" w:rsidRDefault="00A81BD8" w:rsidP="00A81BD8">
      <w:pPr>
        <w:rPr>
          <w:b/>
          <w:bCs/>
          <w:lang w:eastAsia="zh-CN"/>
        </w:rPr>
      </w:pPr>
      <w:r w:rsidRPr="00E95E2E">
        <w:rPr>
          <w:rFonts w:eastAsia="Batang"/>
          <w:b/>
          <w:szCs w:val="24"/>
          <w:u w:val="single"/>
          <w:lang w:val="en-GB"/>
        </w:rPr>
        <w:t xml:space="preserve">Observation </w:t>
      </w:r>
      <w:r w:rsidRPr="00E95E2E">
        <w:rPr>
          <w:rFonts w:eastAsia="Batang"/>
          <w:b/>
          <w:szCs w:val="24"/>
          <w:u w:val="single"/>
          <w:lang w:val="en-GB"/>
        </w:rPr>
        <w:fldChar w:fldCharType="begin"/>
      </w:r>
      <w:r w:rsidRPr="00757245">
        <w:rPr>
          <w:rFonts w:eastAsia="Batang"/>
          <w:b/>
          <w:szCs w:val="24"/>
          <w:u w:val="single"/>
          <w:lang w:val="en-GB"/>
        </w:rPr>
        <w:instrText xml:space="preserve"> seq obser </w:instrText>
      </w:r>
      <w:r w:rsidRPr="00E95E2E">
        <w:rPr>
          <w:rFonts w:eastAsia="Batang"/>
          <w:b/>
          <w:szCs w:val="24"/>
          <w:u w:val="single"/>
          <w:lang w:val="en-GB"/>
        </w:rPr>
        <w:fldChar w:fldCharType="separate"/>
      </w:r>
      <w:r w:rsidR="00400DBA">
        <w:rPr>
          <w:rFonts w:eastAsia="Batang"/>
          <w:b/>
          <w:noProof/>
          <w:szCs w:val="24"/>
          <w:u w:val="single"/>
          <w:lang w:val="en-GB"/>
        </w:rPr>
        <w:t>51</w:t>
      </w:r>
      <w:r w:rsidRPr="00E95E2E">
        <w:rPr>
          <w:rFonts w:eastAsia="Batang"/>
          <w:b/>
          <w:szCs w:val="24"/>
          <w:u w:val="single"/>
          <w:lang w:val="en-GB"/>
        </w:rPr>
        <w:fldChar w:fldCharType="end"/>
      </w:r>
      <w:r w:rsidRPr="00E95E2E">
        <w:rPr>
          <w:b/>
          <w:szCs w:val="16"/>
          <w:lang w:val="en-GB" w:eastAsia="ko-KR"/>
        </w:rPr>
        <w:t xml:space="preserve">: </w:t>
      </w:r>
      <w:r w:rsidR="00790E7F" w:rsidRPr="00A73542">
        <w:rPr>
          <w:b/>
          <w:bCs/>
          <w:lang w:eastAsia="zh-CN"/>
        </w:rPr>
        <w:t>Dynamic TDD</w:t>
      </w:r>
      <w:r w:rsidRPr="00B43FCC">
        <w:rPr>
          <w:b/>
          <w:lang w:eastAsia="zh-CN"/>
        </w:rPr>
        <w:t xml:space="preserve"> can provide up to </w:t>
      </w:r>
      <w:r w:rsidR="00790E7F" w:rsidRPr="00A73542">
        <w:rPr>
          <w:b/>
          <w:bCs/>
          <w:lang w:eastAsia="zh-CN"/>
        </w:rPr>
        <w:t>280</w:t>
      </w:r>
      <w:r w:rsidRPr="00B43FCC">
        <w:rPr>
          <w:b/>
          <w:lang w:eastAsia="zh-CN"/>
        </w:rPr>
        <w:t xml:space="preserve">% performance gain for UL UPT for file size such as </w:t>
      </w:r>
      <w:r w:rsidR="00790E7F" w:rsidRPr="00A73542">
        <w:rPr>
          <w:b/>
          <w:bCs/>
          <w:lang w:eastAsia="zh-CN"/>
        </w:rPr>
        <w:t>125 KB and dynamic TDD</w:t>
      </w:r>
      <w:r w:rsidRPr="00B43FCC">
        <w:rPr>
          <w:b/>
          <w:lang w:eastAsia="zh-CN"/>
        </w:rPr>
        <w:t xml:space="preserve"> can provide up to </w:t>
      </w:r>
      <w:r w:rsidR="00790E7F" w:rsidRPr="00A73542">
        <w:rPr>
          <w:b/>
          <w:bCs/>
          <w:lang w:eastAsia="zh-CN"/>
        </w:rPr>
        <w:t>36</w:t>
      </w:r>
      <w:r w:rsidRPr="00B43FCC">
        <w:rPr>
          <w:b/>
          <w:lang w:eastAsia="zh-CN"/>
        </w:rPr>
        <w:t xml:space="preserve">% gain for DL UPT for file size such as </w:t>
      </w:r>
      <w:r w:rsidR="00790E7F" w:rsidRPr="00A73542">
        <w:rPr>
          <w:b/>
          <w:bCs/>
          <w:lang w:eastAsia="zh-CN"/>
        </w:rPr>
        <w:t>500 KB</w:t>
      </w:r>
      <w:r w:rsidRPr="00B43FCC">
        <w:rPr>
          <w:b/>
          <w:lang w:eastAsia="zh-CN"/>
        </w:rPr>
        <w:t xml:space="preserve"> compared with legacy TDD</w:t>
      </w:r>
      <w:r w:rsidRPr="00E95E2E">
        <w:rPr>
          <w:b/>
          <w:bCs/>
          <w:lang w:eastAsia="zh-CN"/>
        </w:rPr>
        <w:t>.</w:t>
      </w:r>
    </w:p>
    <w:p w14:paraId="188F6492" w14:textId="1211EAC3" w:rsidR="00E12A0B" w:rsidRPr="002A6D3C" w:rsidRDefault="00E12A0B" w:rsidP="00E12A0B">
      <w:pPr>
        <w:rPr>
          <w:b/>
          <w:bCs/>
          <w:lang w:eastAsia="zh-CN"/>
        </w:rPr>
      </w:pPr>
      <w:r w:rsidRPr="00E95E2E">
        <w:rPr>
          <w:rFonts w:eastAsia="Batang"/>
          <w:b/>
          <w:szCs w:val="24"/>
          <w:u w:val="single"/>
          <w:lang w:val="en-GB"/>
        </w:rPr>
        <w:t xml:space="preserve">Observation </w:t>
      </w:r>
      <w:r w:rsidRPr="00E95E2E">
        <w:rPr>
          <w:rFonts w:eastAsia="Batang"/>
          <w:b/>
          <w:szCs w:val="24"/>
          <w:u w:val="single"/>
          <w:lang w:val="en-GB"/>
        </w:rPr>
        <w:fldChar w:fldCharType="begin"/>
      </w:r>
      <w:r w:rsidRPr="00757245">
        <w:rPr>
          <w:rFonts w:eastAsia="Batang"/>
          <w:b/>
          <w:szCs w:val="24"/>
          <w:u w:val="single"/>
          <w:lang w:val="en-GB"/>
        </w:rPr>
        <w:instrText xml:space="preserve"> seq obser </w:instrText>
      </w:r>
      <w:r w:rsidRPr="00E95E2E">
        <w:rPr>
          <w:rFonts w:eastAsia="Batang"/>
          <w:b/>
          <w:szCs w:val="24"/>
          <w:u w:val="single"/>
          <w:lang w:val="en-GB"/>
        </w:rPr>
        <w:fldChar w:fldCharType="separate"/>
      </w:r>
      <w:r w:rsidR="00400DBA">
        <w:rPr>
          <w:rFonts w:eastAsia="Batang"/>
          <w:b/>
          <w:noProof/>
          <w:szCs w:val="24"/>
          <w:u w:val="single"/>
          <w:lang w:val="en-GB"/>
        </w:rPr>
        <w:t>52</w:t>
      </w:r>
      <w:r w:rsidRPr="00E95E2E">
        <w:rPr>
          <w:rFonts w:eastAsia="Batang"/>
          <w:b/>
          <w:szCs w:val="24"/>
          <w:u w:val="single"/>
          <w:lang w:val="en-GB"/>
        </w:rPr>
        <w:fldChar w:fldCharType="end"/>
      </w:r>
      <w:r w:rsidRPr="00E95E2E">
        <w:rPr>
          <w:b/>
          <w:szCs w:val="16"/>
          <w:lang w:val="en-GB" w:eastAsia="ko-KR"/>
        </w:rPr>
        <w:t xml:space="preserve">: </w:t>
      </w:r>
      <w:r w:rsidRPr="00A73542">
        <w:rPr>
          <w:b/>
          <w:bCs/>
          <w:lang w:eastAsia="zh-CN"/>
        </w:rPr>
        <w:t>To compare dynamic TDD with SBFD</w:t>
      </w:r>
      <w:r w:rsidR="00DC1BB3">
        <w:rPr>
          <w:b/>
          <w:bCs/>
          <w:lang w:eastAsia="zh-CN"/>
        </w:rPr>
        <w:t>:</w:t>
      </w:r>
      <w:r w:rsidRPr="00A73542">
        <w:rPr>
          <w:b/>
          <w:bCs/>
          <w:lang w:eastAsia="zh-CN"/>
        </w:rPr>
        <w:t xml:space="preserve"> 1) SBFD can save D to U switching overhead, which is not reflected in the current results</w:t>
      </w:r>
      <w:r w:rsidR="00DC1BB3">
        <w:rPr>
          <w:b/>
          <w:bCs/>
          <w:lang w:eastAsia="zh-CN"/>
        </w:rPr>
        <w:t>;</w:t>
      </w:r>
      <w:r w:rsidRPr="00A73542">
        <w:rPr>
          <w:b/>
          <w:bCs/>
          <w:lang w:eastAsia="zh-CN"/>
        </w:rPr>
        <w:t xml:space="preserve"> 2) SBFD can save common channel overhead by multiplexing common channel + the other direction traffic, </w:t>
      </w:r>
      <w:proofErr w:type="gramStart"/>
      <w:r w:rsidRPr="00A73542">
        <w:rPr>
          <w:b/>
          <w:bCs/>
          <w:lang w:eastAsia="zh-CN"/>
        </w:rPr>
        <w:t>e.g.</w:t>
      </w:r>
      <w:proofErr w:type="gramEnd"/>
      <w:r w:rsidRPr="00A73542">
        <w:rPr>
          <w:b/>
          <w:bCs/>
          <w:lang w:eastAsia="zh-CN"/>
        </w:rPr>
        <w:t xml:space="preserve"> SSB + UL traffic, RO + DL traffic, which is also not reflected by current simulation results. Those two factors will </w:t>
      </w:r>
      <w:r w:rsidR="00B14DFE">
        <w:rPr>
          <w:b/>
          <w:bCs/>
          <w:lang w:eastAsia="zh-CN"/>
        </w:rPr>
        <w:t>give</w:t>
      </w:r>
      <w:r w:rsidRPr="00A73542">
        <w:rPr>
          <w:b/>
          <w:bCs/>
          <w:lang w:eastAsia="zh-CN"/>
        </w:rPr>
        <w:t xml:space="preserve"> more performance gain on SBFD compared with dynamic TDD</w:t>
      </w:r>
      <w:r w:rsidRPr="00B14DFE">
        <w:rPr>
          <w:b/>
          <w:lang w:eastAsia="zh-CN"/>
        </w:rPr>
        <w:t>.</w:t>
      </w:r>
    </w:p>
    <w:p w14:paraId="52A5D197" w14:textId="77777777" w:rsidR="008F69C1" w:rsidRPr="00A81BD8" w:rsidRDefault="008F69C1" w:rsidP="00A81BD8"/>
    <w:p w14:paraId="2D17AE8D" w14:textId="7EDDFFBF" w:rsidR="00392519" w:rsidRDefault="00392519" w:rsidP="00392519">
      <w:pPr>
        <w:pStyle w:val="Heading4"/>
        <w:rPr>
          <w:lang w:eastAsia="zh-CN"/>
        </w:rPr>
      </w:pPr>
      <w:r w:rsidRPr="2C2DBE54">
        <w:rPr>
          <w:lang w:eastAsia="zh-CN"/>
        </w:rPr>
        <w:t>FR2 Initial Performance Evaluation</w:t>
      </w:r>
      <w:r>
        <w:rPr>
          <w:lang w:eastAsia="zh-CN"/>
        </w:rPr>
        <w:t xml:space="preserve"> – dynamic TDD with </w:t>
      </w:r>
      <w:r w:rsidR="00D15C35">
        <w:rPr>
          <w:lang w:eastAsia="zh-CN"/>
        </w:rPr>
        <w:t xml:space="preserve">fully overlapping </w:t>
      </w:r>
      <w:r>
        <w:rPr>
          <w:lang w:eastAsia="zh-CN"/>
        </w:rPr>
        <w:t>full duplex</w:t>
      </w:r>
    </w:p>
    <w:p w14:paraId="23C7AE90" w14:textId="28B2817A" w:rsidR="00EC7802" w:rsidRDefault="00B81410" w:rsidP="00D51127">
      <w:pPr>
        <w:rPr>
          <w:lang w:val="en-GB" w:eastAsia="zh-CN"/>
        </w:rPr>
      </w:pPr>
      <w:r>
        <w:rPr>
          <w:lang w:val="en-GB" w:eastAsia="zh-CN"/>
        </w:rPr>
        <w:t xml:space="preserve">Initial performance evaluation results are provided for FR2. </w:t>
      </w:r>
      <w:r w:rsidR="00F768BC">
        <w:rPr>
          <w:lang w:val="en-GB" w:eastAsia="zh-CN"/>
        </w:rPr>
        <w:t>We use</w:t>
      </w:r>
      <w:r w:rsidR="007461E3">
        <w:rPr>
          <w:lang w:val="en-GB" w:eastAsia="zh-CN"/>
        </w:rPr>
        <w:t xml:space="preserve"> the same initial simulation set up as described in section 2.3.2</w:t>
      </w:r>
      <w:r w:rsidR="00BA067C">
        <w:rPr>
          <w:lang w:val="en-GB" w:eastAsia="zh-CN"/>
        </w:rPr>
        <w:t xml:space="preserve"> for </w:t>
      </w:r>
      <w:r w:rsidR="00AF470F">
        <w:rPr>
          <w:lang w:val="en-GB" w:eastAsia="zh-CN"/>
        </w:rPr>
        <w:t xml:space="preserve">full duplex </w:t>
      </w:r>
      <w:r w:rsidR="00636E56">
        <w:rPr>
          <w:lang w:val="en-GB" w:eastAsia="zh-CN"/>
        </w:rPr>
        <w:t>evaluation</w:t>
      </w:r>
      <w:r w:rsidR="00F768BC">
        <w:rPr>
          <w:lang w:val="en-GB" w:eastAsia="zh-CN"/>
        </w:rPr>
        <w:t>.</w:t>
      </w:r>
      <w:r w:rsidR="005C431F">
        <w:rPr>
          <w:lang w:val="en-GB" w:eastAsia="zh-CN"/>
        </w:rPr>
        <w:t xml:space="preserve"> </w:t>
      </w:r>
      <w:r w:rsidR="00636E56">
        <w:rPr>
          <w:lang w:val="en-GB" w:eastAsia="zh-CN"/>
        </w:rPr>
        <w:t>The reason is that a</w:t>
      </w:r>
      <w:r w:rsidR="002C3BB7" w:rsidRPr="003711D9">
        <w:rPr>
          <w:lang w:val="en-GB" w:eastAsia="zh-CN"/>
        </w:rPr>
        <w:t xml:space="preserve">mong the full duplex slots, although simultaneous downlink and uplink is allowed on both directions on every slot, the actual scheduling to conduct simultaneous downlink and uplink, or just </w:t>
      </w:r>
      <w:r w:rsidR="002C3BB7">
        <w:rPr>
          <w:lang w:val="en-GB" w:eastAsia="zh-CN"/>
        </w:rPr>
        <w:t xml:space="preserve">dynamic </w:t>
      </w:r>
      <w:r w:rsidR="002C3BB7" w:rsidRPr="003711D9">
        <w:rPr>
          <w:lang w:val="en-GB" w:eastAsia="zh-CN"/>
        </w:rPr>
        <w:t>downlink</w:t>
      </w:r>
      <w:r w:rsidR="006519EF">
        <w:rPr>
          <w:lang w:val="en-GB" w:eastAsia="zh-CN"/>
        </w:rPr>
        <w:t xml:space="preserve"> only</w:t>
      </w:r>
      <w:r w:rsidR="002C3BB7" w:rsidRPr="003711D9">
        <w:rPr>
          <w:lang w:val="en-GB" w:eastAsia="zh-CN"/>
        </w:rPr>
        <w:t>, or just</w:t>
      </w:r>
      <w:r w:rsidR="002C3BB7">
        <w:rPr>
          <w:lang w:val="en-GB" w:eastAsia="zh-CN"/>
        </w:rPr>
        <w:t xml:space="preserve"> dynamic</w:t>
      </w:r>
      <w:r w:rsidR="002C3BB7" w:rsidRPr="003711D9">
        <w:rPr>
          <w:lang w:val="en-GB" w:eastAsia="zh-CN"/>
        </w:rPr>
        <w:t xml:space="preserve"> uplink</w:t>
      </w:r>
      <w:r w:rsidR="006519EF">
        <w:rPr>
          <w:lang w:val="en-GB" w:eastAsia="zh-CN"/>
        </w:rPr>
        <w:t xml:space="preserve"> only</w:t>
      </w:r>
      <w:r w:rsidR="00CC18AE">
        <w:rPr>
          <w:lang w:val="en-GB" w:eastAsia="zh-CN"/>
        </w:rPr>
        <w:t>,</w:t>
      </w:r>
      <w:r w:rsidR="002C3BB7" w:rsidRPr="003711D9">
        <w:rPr>
          <w:lang w:val="en-GB" w:eastAsia="zh-CN"/>
        </w:rPr>
        <w:t xml:space="preserve"> is </w:t>
      </w:r>
      <w:r w:rsidR="002C3BB7">
        <w:t>according to traffic conditions</w:t>
      </w:r>
      <w:r w:rsidR="002C3BB7" w:rsidRPr="003711D9">
        <w:rPr>
          <w:lang w:val="en-GB" w:eastAsia="zh-CN"/>
        </w:rPr>
        <w:t xml:space="preserve">. </w:t>
      </w:r>
      <w:r w:rsidR="00650FFA">
        <w:rPr>
          <w:lang w:val="en-GB" w:eastAsia="zh-CN"/>
        </w:rPr>
        <w:t xml:space="preserve">With </w:t>
      </w:r>
      <w:proofErr w:type="spellStart"/>
      <w:r w:rsidR="00650FFA">
        <w:rPr>
          <w:lang w:val="en-GB" w:eastAsia="zh-CN"/>
        </w:rPr>
        <w:t>bursty</w:t>
      </w:r>
      <w:proofErr w:type="spellEnd"/>
      <w:r w:rsidR="00650FFA">
        <w:rPr>
          <w:lang w:val="en-GB" w:eastAsia="zh-CN"/>
        </w:rPr>
        <w:t xml:space="preserve"> traffic, there are various TDD slot patterns over time</w:t>
      </w:r>
      <w:r w:rsidR="0082663D">
        <w:rPr>
          <w:lang w:val="en-GB" w:eastAsia="zh-CN"/>
        </w:rPr>
        <w:t>; therefore, f</w:t>
      </w:r>
      <w:r w:rsidR="003071C2">
        <w:rPr>
          <w:lang w:val="en-GB" w:eastAsia="zh-CN"/>
        </w:rPr>
        <w:t xml:space="preserve">ull duplex </w:t>
      </w:r>
      <w:r w:rsidR="00D81053">
        <w:rPr>
          <w:lang w:val="en-GB" w:eastAsia="zh-CN"/>
        </w:rPr>
        <w:t>facilities</w:t>
      </w:r>
      <w:r w:rsidR="003071C2">
        <w:rPr>
          <w:lang w:val="en-GB" w:eastAsia="zh-CN"/>
        </w:rPr>
        <w:t xml:space="preserve"> dynamic TDD</w:t>
      </w:r>
      <w:r w:rsidR="0082663D">
        <w:rPr>
          <w:lang w:val="en-GB" w:eastAsia="zh-CN"/>
        </w:rPr>
        <w:t xml:space="preserve">. </w:t>
      </w:r>
      <w:r w:rsidR="00EC7802">
        <w:rPr>
          <w:lang w:val="en-GB" w:eastAsia="zh-CN"/>
        </w:rPr>
        <w:t>Figure 3-</w:t>
      </w:r>
      <w:r w:rsidR="00495B1B">
        <w:rPr>
          <w:lang w:val="en-GB" w:eastAsia="zh-CN"/>
        </w:rPr>
        <w:t>10</w:t>
      </w:r>
      <w:r w:rsidR="00EC7802">
        <w:rPr>
          <w:lang w:val="en-GB" w:eastAsia="zh-CN"/>
        </w:rPr>
        <w:t xml:space="preserve"> shows </w:t>
      </w:r>
      <w:r w:rsidR="00834BE7">
        <w:rPr>
          <w:lang w:val="en-GB" w:eastAsia="zh-CN"/>
        </w:rPr>
        <w:t xml:space="preserve">the </w:t>
      </w:r>
      <w:r w:rsidR="00923996">
        <w:rPr>
          <w:lang w:val="en-GB" w:eastAsia="zh-CN"/>
        </w:rPr>
        <w:t xml:space="preserve">slot-type statistics </w:t>
      </w:r>
      <w:r w:rsidR="00D91B2D">
        <w:rPr>
          <w:lang w:val="en-GB" w:eastAsia="zh-CN"/>
        </w:rPr>
        <w:t xml:space="preserve">of split on </w:t>
      </w:r>
      <w:r w:rsidR="000F13F2">
        <w:rPr>
          <w:lang w:val="en-GB" w:eastAsia="zh-CN"/>
        </w:rPr>
        <w:t xml:space="preserve">UL-only, DL-only, FD, idle slots for the FD </w:t>
      </w:r>
      <w:r w:rsidR="00BA0A7E">
        <w:rPr>
          <w:lang w:val="en-GB" w:eastAsia="zh-CN"/>
        </w:rPr>
        <w:t>simulation</w:t>
      </w:r>
      <w:r w:rsidR="00887673">
        <w:rPr>
          <w:lang w:val="en-GB" w:eastAsia="zh-CN"/>
        </w:rPr>
        <w:t xml:space="preserve"> setup</w:t>
      </w:r>
      <w:r w:rsidR="00343CCD">
        <w:rPr>
          <w:lang w:val="en-GB" w:eastAsia="zh-CN"/>
        </w:rPr>
        <w:t xml:space="preserve"> with 110 </w:t>
      </w:r>
      <w:r w:rsidR="006E21AB">
        <w:rPr>
          <w:lang w:val="en-GB" w:eastAsia="zh-CN"/>
        </w:rPr>
        <w:t>dB self-interference</w:t>
      </w:r>
      <w:r w:rsidR="00343CCD">
        <w:rPr>
          <w:lang w:val="en-GB" w:eastAsia="zh-CN"/>
        </w:rPr>
        <w:t xml:space="preserve"> </w:t>
      </w:r>
      <w:r w:rsidR="00430D80">
        <w:rPr>
          <w:lang w:val="en-GB" w:eastAsia="zh-CN"/>
        </w:rPr>
        <w:t>isolation</w:t>
      </w:r>
      <w:r w:rsidR="006E21AB">
        <w:rPr>
          <w:lang w:val="en-GB" w:eastAsia="zh-CN"/>
        </w:rPr>
        <w:t xml:space="preserve"> at the base station</w:t>
      </w:r>
      <w:r w:rsidR="00887673">
        <w:rPr>
          <w:lang w:val="en-GB" w:eastAsia="zh-CN"/>
        </w:rPr>
        <w:t>.</w:t>
      </w:r>
      <w:r w:rsidR="00BA0A7E">
        <w:rPr>
          <w:lang w:val="en-GB" w:eastAsia="zh-CN"/>
        </w:rPr>
        <w:t xml:space="preserve"> </w:t>
      </w:r>
    </w:p>
    <w:p w14:paraId="69F2B1C5" w14:textId="5AED87F4" w:rsidR="004E0B75" w:rsidRDefault="004E0B75" w:rsidP="004E0B75">
      <w:pPr>
        <w:jc w:val="center"/>
        <w:rPr>
          <w:lang w:val="en-GB" w:eastAsia="zh-CN"/>
        </w:rPr>
      </w:pPr>
      <w:r w:rsidRPr="004E0B75">
        <w:rPr>
          <w:noProof/>
          <w:lang w:eastAsia="zh-CN"/>
        </w:rPr>
        <w:drawing>
          <wp:inline distT="0" distB="0" distL="0" distR="0" wp14:anchorId="6585819E" wp14:editId="4DCA6C67">
            <wp:extent cx="3809685" cy="2285811"/>
            <wp:effectExtent l="0" t="0" r="635" b="635"/>
            <wp:docPr id="23" name="Picture 9" descr="Chart, bar chart&#10;&#10;Description automatically generated">
              <a:extLst xmlns:a="http://schemas.openxmlformats.org/drawingml/2006/main">
                <a:ext uri="{FF2B5EF4-FFF2-40B4-BE49-F238E27FC236}">
                  <a16:creationId xmlns:a16="http://schemas.microsoft.com/office/drawing/2014/main" id="{45870EA0-5C8C-41AD-AF8A-837FA48244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bar chart&#10;&#10;Description automatically generated">
                      <a:extLst>
                        <a:ext uri="{FF2B5EF4-FFF2-40B4-BE49-F238E27FC236}">
                          <a16:creationId xmlns:a16="http://schemas.microsoft.com/office/drawing/2014/main" id="{45870EA0-5C8C-41AD-AF8A-837FA4824466}"/>
                        </a:ext>
                      </a:extLst>
                    </pic:cNvPr>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3809685" cy="2285811"/>
                    </a:xfrm>
                    <a:prstGeom prst="rect">
                      <a:avLst/>
                    </a:prstGeom>
                  </pic:spPr>
                </pic:pic>
              </a:graphicData>
            </a:graphic>
          </wp:inline>
        </w:drawing>
      </w:r>
    </w:p>
    <w:p w14:paraId="0E0A8E31" w14:textId="3B5406F1" w:rsidR="002F1621" w:rsidRPr="00D85FE6" w:rsidRDefault="002F1621" w:rsidP="002F1621">
      <w:pPr>
        <w:pStyle w:val="Caption"/>
        <w:jc w:val="center"/>
      </w:pPr>
      <w:r>
        <w:t xml:space="preserve">Figure </w:t>
      </w:r>
      <w:fldSimple w:instr=" STYLEREF 1 \s ">
        <w:r w:rsidR="00941605">
          <w:rPr>
            <w:noProof/>
          </w:rPr>
          <w:t>3</w:t>
        </w:r>
      </w:fldSimple>
      <w:r w:rsidR="00941605">
        <w:noBreakHyphen/>
      </w:r>
      <w:fldSimple w:instr=" SEQ Figure \* ARABIC \s 1 ">
        <w:r w:rsidR="00941605">
          <w:rPr>
            <w:noProof/>
          </w:rPr>
          <w:t>10</w:t>
        </w:r>
      </w:fldSimple>
      <w:r>
        <w:t xml:space="preserve"> Duplex mode % on </w:t>
      </w:r>
      <w:r>
        <w:rPr>
          <w:lang w:val="en-GB" w:eastAsia="zh-CN"/>
        </w:rPr>
        <w:t>UL-only, DL-only, FD, idle slots</w:t>
      </w:r>
    </w:p>
    <w:p w14:paraId="57EF2FD3" w14:textId="77777777" w:rsidR="002F1621" w:rsidRDefault="002F1621" w:rsidP="004E0B75">
      <w:pPr>
        <w:jc w:val="center"/>
        <w:rPr>
          <w:lang w:val="en-GB" w:eastAsia="zh-CN"/>
        </w:rPr>
      </w:pPr>
    </w:p>
    <w:p w14:paraId="14E35BB5" w14:textId="34601C54" w:rsidR="00887673" w:rsidRPr="00AD6651" w:rsidRDefault="004C1D00" w:rsidP="00887673">
      <w:pPr>
        <w:rPr>
          <w:b/>
          <w:lang w:val="en-GB" w:eastAsia="zh-CN"/>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400DBA">
        <w:rPr>
          <w:rFonts w:eastAsia="Batang"/>
          <w:b/>
          <w:noProof/>
          <w:szCs w:val="24"/>
          <w:u w:val="single"/>
          <w:lang w:val="en-GB"/>
        </w:rPr>
        <w:t>53</w:t>
      </w:r>
      <w:r w:rsidR="00527412" w:rsidRPr="00370331">
        <w:rPr>
          <w:rFonts w:eastAsia="Batang"/>
          <w:b/>
          <w:szCs w:val="24"/>
          <w:u w:val="single"/>
          <w:lang w:val="en-GB"/>
        </w:rPr>
        <w:fldChar w:fldCharType="end"/>
      </w:r>
      <w:r w:rsidR="00527412" w:rsidRPr="00370331">
        <w:rPr>
          <w:b/>
          <w:iCs/>
          <w:szCs w:val="16"/>
          <w:lang w:val="en-GB" w:eastAsia="ko-KR"/>
        </w:rPr>
        <w:t>:</w:t>
      </w:r>
      <w:r>
        <w:rPr>
          <w:b/>
          <w:szCs w:val="16"/>
          <w:lang w:val="en-GB" w:eastAsia="ko-KR"/>
        </w:rPr>
        <w:t xml:space="preserve"> </w:t>
      </w:r>
      <w:r w:rsidR="00AA2ED4" w:rsidRPr="00AD6651">
        <w:rPr>
          <w:b/>
          <w:lang w:val="en-GB" w:eastAsia="zh-CN"/>
        </w:rPr>
        <w:t xml:space="preserve">The actual </w:t>
      </w:r>
      <w:r w:rsidR="00315AEB" w:rsidRPr="00AD6651">
        <w:rPr>
          <w:b/>
          <w:lang w:val="en-GB" w:eastAsia="zh-CN"/>
        </w:rPr>
        <w:t xml:space="preserve">duplexing percentage has large variation across different cells. </w:t>
      </w:r>
      <w:r w:rsidR="00FC1080" w:rsidRPr="00AD6651">
        <w:rPr>
          <w:b/>
          <w:lang w:val="en-GB" w:eastAsia="zh-CN"/>
        </w:rPr>
        <w:t>On average</w:t>
      </w:r>
      <w:r w:rsidRPr="00AD6651">
        <w:rPr>
          <w:b/>
          <w:lang w:val="en-GB" w:eastAsia="zh-CN"/>
        </w:rPr>
        <w:t xml:space="preserve"> in this simulation setup</w:t>
      </w:r>
      <w:r w:rsidR="00FC1080" w:rsidRPr="00AD6651">
        <w:rPr>
          <w:b/>
          <w:lang w:val="en-GB" w:eastAsia="zh-CN"/>
        </w:rPr>
        <w:t xml:space="preserve">, </w:t>
      </w:r>
      <w:r w:rsidR="00B42849" w:rsidRPr="00AD6651">
        <w:rPr>
          <w:b/>
          <w:lang w:val="en-GB" w:eastAsia="zh-CN"/>
        </w:rPr>
        <w:t>a</w:t>
      </w:r>
      <w:r w:rsidR="00887673" w:rsidRPr="00AD6651">
        <w:rPr>
          <w:b/>
          <w:lang w:val="en-GB" w:eastAsia="zh-CN"/>
        </w:rPr>
        <w:t xml:space="preserve">mong all the slots, </w:t>
      </w:r>
      <w:r w:rsidR="00FC4059" w:rsidRPr="00AD6651">
        <w:rPr>
          <w:b/>
          <w:lang w:val="en-GB" w:eastAsia="zh-CN"/>
        </w:rPr>
        <w:t>14</w:t>
      </w:r>
      <w:r w:rsidR="000F7131" w:rsidRPr="00AD6651">
        <w:rPr>
          <w:b/>
          <w:lang w:val="en-GB" w:eastAsia="zh-CN"/>
        </w:rPr>
        <w:t xml:space="preserve">% of slots are FD slots, </w:t>
      </w:r>
      <w:r w:rsidR="00BC475D" w:rsidRPr="00AD6651">
        <w:rPr>
          <w:b/>
          <w:lang w:val="en-GB" w:eastAsia="zh-CN"/>
        </w:rPr>
        <w:t xml:space="preserve">26% of slots are </w:t>
      </w:r>
      <w:r w:rsidR="00343CCD" w:rsidRPr="00AD6651">
        <w:rPr>
          <w:b/>
          <w:lang w:val="en-GB" w:eastAsia="zh-CN"/>
        </w:rPr>
        <w:t xml:space="preserve">dynamic </w:t>
      </w:r>
      <w:r w:rsidR="00BC475D" w:rsidRPr="00AD6651">
        <w:rPr>
          <w:b/>
          <w:lang w:val="en-GB" w:eastAsia="zh-CN"/>
        </w:rPr>
        <w:t>DL-only</w:t>
      </w:r>
      <w:r w:rsidR="00343CCD" w:rsidRPr="00AD6651">
        <w:rPr>
          <w:b/>
          <w:lang w:val="en-GB" w:eastAsia="zh-CN"/>
        </w:rPr>
        <w:t xml:space="preserve"> slots</w:t>
      </w:r>
      <w:r w:rsidR="008068C0" w:rsidRPr="00AD6651">
        <w:rPr>
          <w:b/>
          <w:lang w:val="en-GB" w:eastAsia="zh-CN"/>
        </w:rPr>
        <w:t xml:space="preserve">, </w:t>
      </w:r>
      <w:r w:rsidR="000C347A" w:rsidRPr="00AD6651">
        <w:rPr>
          <w:b/>
          <w:lang w:val="en-GB" w:eastAsia="zh-CN"/>
        </w:rPr>
        <w:t>20% of slots are</w:t>
      </w:r>
      <w:r w:rsidR="00343CCD" w:rsidRPr="00AD6651">
        <w:rPr>
          <w:b/>
          <w:lang w:val="en-GB" w:eastAsia="zh-CN"/>
        </w:rPr>
        <w:t xml:space="preserve"> dynamic</w:t>
      </w:r>
      <w:r w:rsidR="000C347A" w:rsidRPr="00AD6651">
        <w:rPr>
          <w:b/>
          <w:lang w:val="en-GB" w:eastAsia="zh-CN"/>
        </w:rPr>
        <w:t xml:space="preserve"> UL-only</w:t>
      </w:r>
      <w:r w:rsidR="00343CCD" w:rsidRPr="00AD6651">
        <w:rPr>
          <w:b/>
          <w:lang w:val="en-GB" w:eastAsia="zh-CN"/>
        </w:rPr>
        <w:t xml:space="preserve"> slots</w:t>
      </w:r>
      <w:r w:rsidR="000C347A" w:rsidRPr="00AD6651">
        <w:rPr>
          <w:b/>
          <w:lang w:val="en-GB" w:eastAsia="zh-CN"/>
        </w:rPr>
        <w:t xml:space="preserve">, </w:t>
      </w:r>
      <w:r w:rsidR="00144A42" w:rsidRPr="00AD6651">
        <w:rPr>
          <w:b/>
          <w:lang w:val="en-GB" w:eastAsia="zh-CN"/>
        </w:rPr>
        <w:t>and 40% of slots are idle slots</w:t>
      </w:r>
      <w:r w:rsidR="00343CCD" w:rsidRPr="00AD6651">
        <w:rPr>
          <w:b/>
          <w:lang w:val="en-GB" w:eastAsia="zh-CN"/>
        </w:rPr>
        <w:t>.</w:t>
      </w:r>
      <w:r w:rsidR="003C476E" w:rsidRPr="00AD6651">
        <w:rPr>
          <w:b/>
          <w:lang w:val="en-GB" w:eastAsia="zh-CN"/>
        </w:rPr>
        <w:t xml:space="preserve"> </w:t>
      </w:r>
    </w:p>
    <w:p w14:paraId="55DB097D" w14:textId="30D82F37" w:rsidR="004C1D00" w:rsidRPr="00AD6651" w:rsidRDefault="004C1D00" w:rsidP="00887673">
      <w:pPr>
        <w:rPr>
          <w:b/>
          <w:lang w:val="en-GB" w:eastAsia="zh-CN"/>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400DBA">
        <w:rPr>
          <w:rFonts w:eastAsia="Batang"/>
          <w:b/>
          <w:noProof/>
          <w:szCs w:val="24"/>
          <w:u w:val="single"/>
          <w:lang w:val="en-GB"/>
        </w:rPr>
        <w:t>54</w:t>
      </w:r>
      <w:r w:rsidR="00527412" w:rsidRPr="00370331">
        <w:rPr>
          <w:rFonts w:eastAsia="Batang"/>
          <w:b/>
          <w:szCs w:val="24"/>
          <w:u w:val="single"/>
          <w:lang w:val="en-GB"/>
        </w:rPr>
        <w:fldChar w:fldCharType="end"/>
      </w:r>
      <w:r w:rsidR="00527412" w:rsidRPr="00370331">
        <w:rPr>
          <w:b/>
          <w:iCs/>
          <w:szCs w:val="16"/>
          <w:lang w:val="en-GB" w:eastAsia="ko-KR"/>
        </w:rPr>
        <w:t>:</w:t>
      </w:r>
      <w:r>
        <w:rPr>
          <w:b/>
          <w:szCs w:val="16"/>
          <w:lang w:val="en-GB" w:eastAsia="ko-KR"/>
        </w:rPr>
        <w:t xml:space="preserve"> </w:t>
      </w:r>
      <w:r w:rsidR="00AC16D5" w:rsidRPr="00AD6651">
        <w:rPr>
          <w:b/>
          <w:lang w:val="en-GB" w:eastAsia="zh-CN"/>
        </w:rPr>
        <w:t>The low percentage of full duplex slots indicate</w:t>
      </w:r>
      <w:r w:rsidR="00F5085B" w:rsidRPr="00AD6651">
        <w:rPr>
          <w:b/>
          <w:lang w:val="en-GB" w:eastAsia="zh-CN"/>
        </w:rPr>
        <w:t xml:space="preserve">s that not all the performance gain in the full duplex simulation </w:t>
      </w:r>
      <w:r w:rsidR="00A3076D">
        <w:rPr>
          <w:b/>
          <w:bCs/>
          <w:lang w:val="en-GB" w:eastAsia="zh-CN"/>
        </w:rPr>
        <w:t xml:space="preserve">(shown </w:t>
      </w:r>
      <w:r w:rsidR="00A3076D" w:rsidRPr="00A3076D">
        <w:rPr>
          <w:b/>
          <w:bCs/>
          <w:lang w:val="en-GB" w:eastAsia="zh-CN"/>
        </w:rPr>
        <w:t>in section 2.3.2</w:t>
      </w:r>
      <w:r w:rsidR="00A3076D">
        <w:rPr>
          <w:b/>
          <w:bCs/>
          <w:lang w:val="en-GB" w:eastAsia="zh-CN"/>
        </w:rPr>
        <w:t>)</w:t>
      </w:r>
      <w:r w:rsidR="00C67D3C">
        <w:rPr>
          <w:b/>
          <w:bCs/>
          <w:lang w:val="en-GB" w:eastAsia="zh-CN"/>
        </w:rPr>
        <w:t xml:space="preserve"> </w:t>
      </w:r>
      <w:r w:rsidR="00F5085B" w:rsidRPr="00AD6651">
        <w:rPr>
          <w:b/>
          <w:lang w:val="en-GB" w:eastAsia="zh-CN"/>
        </w:rPr>
        <w:t xml:space="preserve">is achieved by the true simultaneous transmissions, but </w:t>
      </w:r>
      <w:r w:rsidR="002A22B3" w:rsidRPr="00AD6651">
        <w:rPr>
          <w:b/>
          <w:lang w:val="en-GB" w:eastAsia="zh-CN"/>
        </w:rPr>
        <w:t>partial performance gain is achieved by dynamic TDD</w:t>
      </w:r>
      <w:r w:rsidR="00F85223" w:rsidRPr="00AD6651">
        <w:rPr>
          <w:b/>
          <w:lang w:val="en-GB" w:eastAsia="zh-CN"/>
        </w:rPr>
        <w:t>.</w:t>
      </w:r>
      <w:r w:rsidR="00030554" w:rsidRPr="00AD6651">
        <w:rPr>
          <w:b/>
          <w:lang w:val="en-GB" w:eastAsia="zh-CN"/>
        </w:rPr>
        <w:t xml:space="preserve"> Enabling dynamic TDD as a natural side-effect of FD is a significant source of the performance gain. </w:t>
      </w:r>
    </w:p>
    <w:p w14:paraId="141C133A" w14:textId="0D4B9440" w:rsidR="00B076A5" w:rsidRDefault="000167E7" w:rsidP="00D51127">
      <w:pPr>
        <w:rPr>
          <w:lang w:val="en-GB" w:eastAsia="zh-CN"/>
        </w:rPr>
      </w:pPr>
      <w:r>
        <w:rPr>
          <w:lang w:val="en-GB" w:eastAsia="zh-CN"/>
        </w:rPr>
        <w:t>A</w:t>
      </w:r>
      <w:r w:rsidR="00441286">
        <w:rPr>
          <w:lang w:val="en-GB" w:eastAsia="zh-CN"/>
        </w:rPr>
        <w:t xml:space="preserve">mong </w:t>
      </w:r>
      <w:r w:rsidR="009A5509">
        <w:rPr>
          <w:lang w:val="en-GB" w:eastAsia="zh-CN"/>
        </w:rPr>
        <w:t xml:space="preserve">all the full duplex slots, although some slots are dynamic downlink only or dynamic uplink only slots, </w:t>
      </w:r>
      <w:r w:rsidR="00466DDD">
        <w:rPr>
          <w:lang w:val="en-GB" w:eastAsia="zh-CN"/>
        </w:rPr>
        <w:t xml:space="preserve">two separate antenna </w:t>
      </w:r>
      <w:r>
        <w:rPr>
          <w:lang w:val="en-GB" w:eastAsia="zh-CN"/>
        </w:rPr>
        <w:t>sub</w:t>
      </w:r>
      <w:r w:rsidR="00466DDD">
        <w:rPr>
          <w:lang w:val="en-GB" w:eastAsia="zh-CN"/>
        </w:rPr>
        <w:t xml:space="preserve">panels are applied </w:t>
      </w:r>
      <w:r>
        <w:rPr>
          <w:lang w:val="en-GB" w:eastAsia="zh-CN"/>
        </w:rPr>
        <w:t>same</w:t>
      </w:r>
      <w:r w:rsidR="00466DDD">
        <w:rPr>
          <w:lang w:val="en-GB" w:eastAsia="zh-CN"/>
        </w:rPr>
        <w:t xml:space="preserve"> </w:t>
      </w:r>
      <w:r w:rsidR="005A1544">
        <w:rPr>
          <w:lang w:val="en-GB" w:eastAsia="zh-CN"/>
        </w:rPr>
        <w:t>as full duplex</w:t>
      </w:r>
      <w:r w:rsidR="007F1ED9">
        <w:rPr>
          <w:lang w:val="en-GB" w:eastAsia="zh-CN"/>
        </w:rPr>
        <w:t xml:space="preserve"> slots in this simulation setup</w:t>
      </w:r>
      <w:r w:rsidR="00490027">
        <w:rPr>
          <w:lang w:val="en-GB" w:eastAsia="zh-CN"/>
        </w:rPr>
        <w:t xml:space="preserve">. Therefore, in the actual dynamic TDD evaluation without full duplex slots involved, the antenna configuration shall use the single </w:t>
      </w:r>
      <w:r w:rsidR="009B5568">
        <w:rPr>
          <w:lang w:val="en-GB" w:eastAsia="zh-CN"/>
        </w:rPr>
        <w:t>big</w:t>
      </w:r>
      <w:r w:rsidR="00490027">
        <w:rPr>
          <w:lang w:val="en-GB" w:eastAsia="zh-CN"/>
        </w:rPr>
        <w:t xml:space="preserve"> panel </w:t>
      </w:r>
      <w:r w:rsidR="00735E89">
        <w:rPr>
          <w:lang w:val="en-GB" w:eastAsia="zh-CN"/>
        </w:rPr>
        <w:t xml:space="preserve">configuration </w:t>
      </w:r>
      <w:r w:rsidR="009B5568">
        <w:rPr>
          <w:lang w:val="en-GB" w:eastAsia="zh-CN"/>
        </w:rPr>
        <w:t xml:space="preserve">same </w:t>
      </w:r>
      <w:r w:rsidR="00735E89">
        <w:rPr>
          <w:lang w:val="en-GB" w:eastAsia="zh-CN"/>
        </w:rPr>
        <w:t xml:space="preserve">as legacy TDD, which </w:t>
      </w:r>
      <w:r w:rsidR="000E234A">
        <w:rPr>
          <w:lang w:val="en-GB" w:eastAsia="zh-CN"/>
        </w:rPr>
        <w:t>shall</w:t>
      </w:r>
      <w:r w:rsidR="00735E89">
        <w:rPr>
          <w:lang w:val="en-GB" w:eastAsia="zh-CN"/>
        </w:rPr>
        <w:t xml:space="preserve"> </w:t>
      </w:r>
      <w:r w:rsidR="001D23F1">
        <w:rPr>
          <w:lang w:val="en-GB" w:eastAsia="zh-CN"/>
        </w:rPr>
        <w:t xml:space="preserve">improve the beamforming gain and </w:t>
      </w:r>
      <w:r w:rsidR="00735E89">
        <w:rPr>
          <w:lang w:val="en-GB" w:eastAsia="zh-CN"/>
        </w:rPr>
        <w:t>boost the actual dynamic TDD performance.</w:t>
      </w:r>
      <w:r w:rsidR="00490027">
        <w:rPr>
          <w:lang w:val="en-GB" w:eastAsia="zh-CN"/>
        </w:rPr>
        <w:t xml:space="preserve"> </w:t>
      </w:r>
    </w:p>
    <w:p w14:paraId="636563A8" w14:textId="18CC4AAC" w:rsidR="00AD6651" w:rsidRPr="00AD6651" w:rsidRDefault="00AD6651" w:rsidP="00D51127">
      <w:pPr>
        <w:rPr>
          <w:b/>
          <w:u w:val="single"/>
          <w:lang w:val="en-GB"/>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400DBA">
        <w:rPr>
          <w:rFonts w:eastAsia="Batang"/>
          <w:b/>
          <w:noProof/>
          <w:szCs w:val="24"/>
          <w:u w:val="single"/>
          <w:lang w:val="en-GB"/>
        </w:rPr>
        <w:t>55</w:t>
      </w:r>
      <w:r w:rsidR="00527412" w:rsidRPr="00370331">
        <w:rPr>
          <w:rFonts w:eastAsia="Batang"/>
          <w:b/>
          <w:szCs w:val="24"/>
          <w:u w:val="single"/>
          <w:lang w:val="en-GB"/>
        </w:rPr>
        <w:fldChar w:fldCharType="end"/>
      </w:r>
      <w:r w:rsidR="00527412" w:rsidRPr="00370331">
        <w:rPr>
          <w:b/>
          <w:iCs/>
          <w:szCs w:val="16"/>
          <w:lang w:val="en-GB" w:eastAsia="ko-KR"/>
        </w:rPr>
        <w:t>:</w:t>
      </w:r>
      <w:r>
        <w:rPr>
          <w:b/>
          <w:szCs w:val="16"/>
          <w:lang w:val="en-GB" w:eastAsia="ko-KR"/>
        </w:rPr>
        <w:t xml:space="preserve"> </w:t>
      </w:r>
      <w:r w:rsidR="00077A83">
        <w:rPr>
          <w:b/>
          <w:bCs/>
        </w:rPr>
        <w:t xml:space="preserve">The dynamic TDD </w:t>
      </w:r>
      <w:r w:rsidR="006A5635">
        <w:rPr>
          <w:b/>
          <w:bCs/>
        </w:rPr>
        <w:t>slots shall have the same</w:t>
      </w:r>
      <w:r w:rsidR="00B663EB">
        <w:rPr>
          <w:b/>
          <w:bCs/>
        </w:rPr>
        <w:t xml:space="preserve"> single panel</w:t>
      </w:r>
      <w:r w:rsidR="006A5635">
        <w:rPr>
          <w:b/>
          <w:bCs/>
        </w:rPr>
        <w:t xml:space="preserve"> antenna configuration as baseline legacy TDD. </w:t>
      </w:r>
      <w:r w:rsidR="008859E3">
        <w:rPr>
          <w:b/>
          <w:bCs/>
          <w:lang w:val="en-GB" w:eastAsia="zh-CN"/>
        </w:rPr>
        <w:t>A</w:t>
      </w:r>
      <w:r w:rsidR="00D6094F">
        <w:rPr>
          <w:b/>
          <w:bCs/>
          <w:lang w:val="en-GB" w:eastAsia="zh-CN"/>
        </w:rPr>
        <w:t xml:space="preserve">ctual dynamic TDD results </w:t>
      </w:r>
      <w:r w:rsidR="008859E3">
        <w:rPr>
          <w:b/>
          <w:bCs/>
          <w:lang w:val="en-GB" w:eastAsia="zh-CN"/>
        </w:rPr>
        <w:t>will be provided</w:t>
      </w:r>
      <w:r w:rsidR="00D6094F">
        <w:rPr>
          <w:b/>
          <w:bCs/>
          <w:lang w:val="en-GB" w:eastAsia="zh-CN"/>
        </w:rPr>
        <w:t xml:space="preserve"> next time</w:t>
      </w:r>
      <w:r w:rsidR="009C6B2D">
        <w:rPr>
          <w:b/>
          <w:bCs/>
          <w:lang w:val="en-GB" w:eastAsia="zh-CN"/>
        </w:rPr>
        <w:t xml:space="preserve"> for FR2</w:t>
      </w:r>
      <w:r w:rsidRPr="00AD6651">
        <w:rPr>
          <w:b/>
          <w:bCs/>
          <w:lang w:val="en-GB" w:eastAsia="zh-CN"/>
        </w:rPr>
        <w:t xml:space="preserve">. </w:t>
      </w:r>
    </w:p>
    <w:p w14:paraId="3005CBA9" w14:textId="0A9C42BA" w:rsidR="00043547" w:rsidRPr="00043547" w:rsidRDefault="006341FE" w:rsidP="00460207">
      <w:pPr>
        <w:pStyle w:val="Heading1"/>
        <w:jc w:val="both"/>
        <w:rPr>
          <w:lang w:eastAsia="zh-CN"/>
        </w:rPr>
      </w:pPr>
      <w:r w:rsidRPr="00785E35">
        <w:rPr>
          <w:lang w:eastAsia="zh-CN"/>
        </w:rPr>
        <w:t>Conclusions</w:t>
      </w:r>
      <w:bookmarkEnd w:id="45"/>
      <w:bookmarkEnd w:id="46"/>
      <w:bookmarkEnd w:id="47"/>
      <w:bookmarkEnd w:id="48"/>
      <w:bookmarkEnd w:id="49"/>
      <w:bookmarkEnd w:id="50"/>
      <w:bookmarkEnd w:id="51"/>
      <w:bookmarkEnd w:id="52"/>
      <w:bookmarkEnd w:id="53"/>
      <w:bookmarkEnd w:id="54"/>
      <w:bookmarkEnd w:id="55"/>
      <w:bookmarkEnd w:id="56"/>
      <w:bookmarkEnd w:id="57"/>
    </w:p>
    <w:p w14:paraId="566B7795" w14:textId="450A40F5" w:rsidR="001516EA" w:rsidRDefault="00043547" w:rsidP="000A2E69">
      <w:pPr>
        <w:rPr>
          <w:lang w:val="en-GB"/>
        </w:rPr>
      </w:pPr>
      <w:r w:rsidRPr="00785E35">
        <w:rPr>
          <w:lang w:val="en-GB"/>
        </w:rPr>
        <w:t xml:space="preserve">In summary, </w:t>
      </w:r>
      <w:r w:rsidR="001978F5" w:rsidRPr="00785E35">
        <w:rPr>
          <w:lang w:val="en-GB"/>
        </w:rPr>
        <w:t xml:space="preserve">we have the following </w:t>
      </w:r>
      <w:r w:rsidR="008E5454">
        <w:rPr>
          <w:lang w:val="en-GB"/>
        </w:rPr>
        <w:t xml:space="preserve">observations and </w:t>
      </w:r>
      <w:r w:rsidR="001978F5" w:rsidRPr="00785E35">
        <w:rPr>
          <w:lang w:val="en-GB"/>
        </w:rPr>
        <w:t xml:space="preserve">proposals </w:t>
      </w:r>
      <w:r w:rsidR="00757356">
        <w:rPr>
          <w:lang w:val="en-GB"/>
        </w:rPr>
        <w:t xml:space="preserve">for the </w:t>
      </w:r>
      <w:r w:rsidR="00E52C42" w:rsidRPr="00E52C42">
        <w:rPr>
          <w:lang w:val="en-GB"/>
        </w:rPr>
        <w:t>evolution of NR duplex operation</w:t>
      </w:r>
      <w:r w:rsidR="00E52C42">
        <w:rPr>
          <w:lang w:val="en-GB"/>
        </w:rPr>
        <w:t>.</w:t>
      </w:r>
    </w:p>
    <w:p w14:paraId="3B8F7AD4" w14:textId="40FD96B8" w:rsidR="00DA45CC" w:rsidRPr="00D553E0" w:rsidRDefault="00DA45CC" w:rsidP="00DA45CC">
      <w:pPr>
        <w:jc w:val="both"/>
        <w:rPr>
          <w:lang w:eastAsia="zh-CN"/>
        </w:rPr>
      </w:pPr>
      <w:r w:rsidRPr="00370331">
        <w:rPr>
          <w:rFonts w:eastAsia="Batang"/>
          <w:b/>
          <w:szCs w:val="24"/>
          <w:u w:val="single"/>
          <w:lang w:val="en-GB"/>
        </w:rPr>
        <w:t xml:space="preserve">Observation </w:t>
      </w:r>
      <w:r>
        <w:rPr>
          <w:rFonts w:eastAsia="Batang"/>
          <w:b/>
          <w:szCs w:val="24"/>
          <w:u w:val="single"/>
          <w:lang w:val="en-GB"/>
        </w:rPr>
        <w:t>1</w:t>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for Massive MIMO macro cell deployment with large EIRP could benefit from UL coverage gain and latency improvement while it is a challenging deployment due to large self-interference at </w:t>
      </w:r>
      <w:proofErr w:type="spellStart"/>
      <w:r>
        <w:rPr>
          <w:b/>
          <w:iCs/>
          <w:szCs w:val="16"/>
          <w:lang w:val="en-GB" w:eastAsia="ko-KR"/>
        </w:rPr>
        <w:t>gNB</w:t>
      </w:r>
      <w:proofErr w:type="spellEnd"/>
      <w:r>
        <w:rPr>
          <w:b/>
          <w:iCs/>
          <w:szCs w:val="16"/>
          <w:lang w:val="en-GB" w:eastAsia="ko-KR"/>
        </w:rPr>
        <w:t xml:space="preserve">. </w:t>
      </w:r>
    </w:p>
    <w:p w14:paraId="0A67DE6D" w14:textId="236919B8" w:rsidR="00DA45CC" w:rsidRPr="00BE013C" w:rsidRDefault="00DA45CC" w:rsidP="00DA45CC">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2</w:t>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Indoor deployment may reduce requirements on </w:t>
      </w:r>
      <w:proofErr w:type="spellStart"/>
      <w:r>
        <w:rPr>
          <w:b/>
          <w:iCs/>
          <w:szCs w:val="16"/>
          <w:lang w:val="en-GB" w:eastAsia="ko-KR"/>
        </w:rPr>
        <w:t>gNB</w:t>
      </w:r>
      <w:proofErr w:type="spellEnd"/>
      <w:r>
        <w:rPr>
          <w:b/>
          <w:iCs/>
          <w:szCs w:val="16"/>
          <w:lang w:val="en-GB" w:eastAsia="ko-KR"/>
        </w:rPr>
        <w:t xml:space="preserve"> for self-interference mitigation due to small Tx Power. However, at least for FR1, it may be challenging deployment for handling cross link-interference. </w:t>
      </w:r>
    </w:p>
    <w:p w14:paraId="24C799F7" w14:textId="6E87B08C" w:rsidR="006C144C" w:rsidRDefault="006C144C" w:rsidP="006C144C">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3</w:t>
      </w:r>
      <w:r w:rsidRPr="00370331">
        <w:rPr>
          <w:b/>
          <w:iCs/>
          <w:szCs w:val="16"/>
          <w:lang w:val="en-GB" w:eastAsia="ko-KR"/>
        </w:rPr>
        <w:t>:</w:t>
      </w:r>
      <w:r>
        <w:rPr>
          <w:b/>
          <w:iCs/>
          <w:szCs w:val="16"/>
          <w:lang w:val="en-GB" w:eastAsia="ko-KR"/>
        </w:rPr>
        <w:t xml:space="preserve"> Deployment case 1 with same UL/DL </w:t>
      </w:r>
      <w:proofErr w:type="spellStart"/>
      <w:r>
        <w:rPr>
          <w:b/>
          <w:iCs/>
          <w:szCs w:val="16"/>
          <w:lang w:val="en-GB" w:eastAsia="ko-KR"/>
        </w:rPr>
        <w:t>subband</w:t>
      </w:r>
      <w:proofErr w:type="spellEnd"/>
      <w:r>
        <w:rPr>
          <w:b/>
          <w:iCs/>
          <w:szCs w:val="16"/>
          <w:lang w:val="en-GB" w:eastAsia="ko-KR"/>
        </w:rPr>
        <w:t xml:space="preserve"> configurations across all cells is more practical from deployment perspective as compared to Deployment case 2.</w:t>
      </w:r>
    </w:p>
    <w:p w14:paraId="15E98B3E" w14:textId="43F7FB07" w:rsidR="00DA45CC" w:rsidRDefault="006C144C" w:rsidP="006C144C">
      <w:pPr>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4</w:t>
      </w:r>
      <w:r w:rsidRPr="00370331">
        <w:rPr>
          <w:b/>
          <w:iCs/>
          <w:szCs w:val="16"/>
          <w:lang w:val="en-GB" w:eastAsia="ko-KR"/>
        </w:rPr>
        <w:t>:</w:t>
      </w:r>
      <w:r>
        <w:rPr>
          <w:b/>
          <w:iCs/>
          <w:szCs w:val="16"/>
          <w:lang w:val="en-GB" w:eastAsia="ko-KR"/>
        </w:rPr>
        <w:t xml:space="preserve"> Deployment case 4 is important for Rel-18 study to evaluate the effect on the legacy/SBFD operator and legacy UE due to adjacent channel cross-link interference.</w:t>
      </w:r>
    </w:p>
    <w:p w14:paraId="6562D203" w14:textId="60074B3D" w:rsidR="00B64399" w:rsidRDefault="00B64399" w:rsidP="00B64399">
      <w:pPr>
        <w:jc w:val="both"/>
        <w:rPr>
          <w:lang w:val="en-GB" w:eastAsia="ko-KR"/>
        </w:rPr>
      </w:pPr>
      <w:r w:rsidRPr="00370331">
        <w:rPr>
          <w:rFonts w:eastAsia="Batang"/>
          <w:b/>
          <w:szCs w:val="24"/>
          <w:u w:val="single"/>
          <w:lang w:val="en-GB"/>
        </w:rPr>
        <w:t xml:space="preserve">Observation </w:t>
      </w:r>
      <w:r w:rsidR="008C3664">
        <w:rPr>
          <w:rFonts w:eastAsia="Batang"/>
          <w:b/>
          <w:szCs w:val="24"/>
          <w:u w:val="single"/>
          <w:lang w:val="en-GB"/>
        </w:rPr>
        <w:t>5</w:t>
      </w:r>
      <w:r w:rsidRPr="00370331">
        <w:rPr>
          <w:b/>
          <w:iCs/>
          <w:szCs w:val="16"/>
          <w:lang w:val="en-GB" w:eastAsia="ko-KR"/>
        </w:rPr>
        <w:t>:</w:t>
      </w:r>
      <w:r>
        <w:rPr>
          <w:b/>
          <w:iCs/>
          <w:szCs w:val="16"/>
          <w:lang w:val="en-GB" w:eastAsia="ko-KR"/>
        </w:rPr>
        <w:t xml:space="preserve"> A simple model of UE clustering is essential for useful evaluation of impact of inter-UE CLI.</w:t>
      </w:r>
    </w:p>
    <w:p w14:paraId="04389715" w14:textId="02C181A4" w:rsidR="00225A46" w:rsidRPr="00FB770E" w:rsidRDefault="00225A46" w:rsidP="00225A46">
      <w:pPr>
        <w:jc w:val="both"/>
        <w:rPr>
          <w:b/>
          <w:szCs w:val="16"/>
          <w:lang w:val="en-GB" w:eastAsia="ko-KR"/>
        </w:rPr>
      </w:pPr>
      <w:r w:rsidRPr="00370331">
        <w:rPr>
          <w:rFonts w:eastAsia="Batang"/>
          <w:b/>
          <w:szCs w:val="24"/>
          <w:u w:val="single"/>
          <w:lang w:val="en-GB"/>
        </w:rPr>
        <w:t xml:space="preserve">Observation </w:t>
      </w:r>
      <w:r>
        <w:rPr>
          <w:rFonts w:eastAsia="Batang"/>
          <w:b/>
          <w:szCs w:val="24"/>
          <w:u w:val="single"/>
          <w:lang w:val="en-GB"/>
        </w:rPr>
        <w:t>6</w:t>
      </w:r>
      <w:r w:rsidRPr="00370331">
        <w:rPr>
          <w:b/>
          <w:iCs/>
          <w:szCs w:val="16"/>
          <w:lang w:val="en-GB" w:eastAsia="ko-KR"/>
        </w:rPr>
        <w:t>:</w:t>
      </w:r>
      <w:r>
        <w:rPr>
          <w:b/>
          <w:iCs/>
          <w:szCs w:val="16"/>
          <w:lang w:val="en-GB" w:eastAsia="ko-KR"/>
        </w:rPr>
        <w:t xml:space="preserve"> </w:t>
      </w:r>
      <w:r w:rsidRPr="00FC25C1">
        <w:rPr>
          <w:b/>
          <w:bCs/>
          <w:lang w:val="en-GB" w:eastAsia="zh-CN"/>
        </w:rPr>
        <w:t xml:space="preserve">To further optimize the performance of </w:t>
      </w:r>
      <w:proofErr w:type="spellStart"/>
      <w:r w:rsidRPr="00FC25C1">
        <w:rPr>
          <w:b/>
          <w:bCs/>
          <w:lang w:val="en-GB" w:eastAsia="zh-CN"/>
        </w:rPr>
        <w:t>subband</w:t>
      </w:r>
      <w:proofErr w:type="spellEnd"/>
      <w:r w:rsidRPr="00FC25C1">
        <w:rPr>
          <w:b/>
          <w:bCs/>
          <w:lang w:val="en-GB" w:eastAsia="zh-CN"/>
        </w:rPr>
        <w:t xml:space="preserve"> full</w:t>
      </w:r>
      <w:r w:rsidRPr="003711D9">
        <w:rPr>
          <w:lang w:val="en-GB" w:eastAsia="zh-CN"/>
        </w:rPr>
        <w:t xml:space="preserve"> </w:t>
      </w:r>
      <w:r>
        <w:rPr>
          <w:b/>
          <w:bCs/>
          <w:lang w:val="en-GB" w:eastAsia="zh-CN"/>
        </w:rPr>
        <w:t xml:space="preserve">duplex when traffic is single direction in SBFD slot, </w:t>
      </w:r>
      <w:r>
        <w:rPr>
          <w:b/>
          <w:iCs/>
          <w:szCs w:val="16"/>
          <w:lang w:val="en-GB" w:eastAsia="ko-KR"/>
        </w:rPr>
        <w:t xml:space="preserve">TDD-like </w:t>
      </w:r>
      <w:r w:rsidRPr="003711D9">
        <w:rPr>
          <w:b/>
          <w:iCs/>
          <w:szCs w:val="16"/>
          <w:lang w:val="en-GB" w:eastAsia="ko-KR"/>
        </w:rPr>
        <w:t>single panel configuration</w:t>
      </w:r>
      <w:r>
        <w:rPr>
          <w:b/>
          <w:iCs/>
          <w:szCs w:val="16"/>
          <w:lang w:val="en-GB" w:eastAsia="ko-KR"/>
        </w:rPr>
        <w:t xml:space="preserve"> could be used to improve the beamforming gain. </w:t>
      </w:r>
    </w:p>
    <w:p w14:paraId="6605A342" w14:textId="1632C5BE" w:rsidR="000F22CE" w:rsidRDefault="000F22CE" w:rsidP="000F22CE">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7</w:t>
      </w:r>
      <w:r w:rsidRPr="00370331">
        <w:rPr>
          <w:b/>
          <w:iCs/>
          <w:szCs w:val="16"/>
          <w:lang w:val="en-GB" w:eastAsia="ko-KR"/>
        </w:rPr>
        <w:t>:</w:t>
      </w:r>
      <w:r>
        <w:rPr>
          <w:b/>
          <w:iCs/>
          <w:szCs w:val="16"/>
          <w:lang w:val="en-GB" w:eastAsia="ko-KR"/>
        </w:rPr>
        <w:t xml:space="preserve"> </w:t>
      </w:r>
      <w:r>
        <w:rPr>
          <w:b/>
          <w:bCs/>
          <w:lang w:val="en-GB" w:eastAsia="zh-CN"/>
        </w:rPr>
        <w:t>Alt 4 and Alt 3 represent fair comparison between SBFD and TDD in terms of DL and UL resources.</w:t>
      </w:r>
    </w:p>
    <w:p w14:paraId="377F56B7" w14:textId="7D1264D4" w:rsidR="000F22CE" w:rsidRDefault="000F22CE" w:rsidP="000F22CE">
      <w:pPr>
        <w:spacing w:after="0"/>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8</w:t>
      </w:r>
      <w:r w:rsidRPr="00370331">
        <w:rPr>
          <w:b/>
          <w:iCs/>
          <w:szCs w:val="16"/>
          <w:lang w:val="en-GB" w:eastAsia="ko-KR"/>
        </w:rPr>
        <w:t>:</w:t>
      </w:r>
      <w:r>
        <w:rPr>
          <w:b/>
          <w:iCs/>
          <w:szCs w:val="16"/>
          <w:lang w:val="en-GB" w:eastAsia="ko-KR"/>
        </w:rPr>
        <w:t xml:space="preserve"> </w:t>
      </w:r>
      <w:r>
        <w:rPr>
          <w:b/>
          <w:bCs/>
          <w:lang w:val="en-GB" w:eastAsia="zh-CN"/>
        </w:rPr>
        <w:t>For SLS evaluation, SBFD is transparent to the UE where all slots are flexible</w:t>
      </w:r>
      <w:r>
        <w:rPr>
          <w:b/>
          <w:iCs/>
          <w:szCs w:val="16"/>
          <w:lang w:val="en-GB" w:eastAsia="ko-KR"/>
        </w:rPr>
        <w:t xml:space="preserve"> from UE perspective. </w:t>
      </w:r>
      <w:proofErr w:type="spellStart"/>
      <w:r>
        <w:rPr>
          <w:b/>
          <w:iCs/>
          <w:szCs w:val="16"/>
          <w:lang w:val="en-GB" w:eastAsia="ko-KR"/>
        </w:rPr>
        <w:t>gNB</w:t>
      </w:r>
      <w:proofErr w:type="spellEnd"/>
      <w:r>
        <w:rPr>
          <w:b/>
          <w:iCs/>
          <w:szCs w:val="16"/>
          <w:lang w:val="en-GB" w:eastAsia="ko-KR"/>
        </w:rPr>
        <w:t xml:space="preserve"> dynamically schedules the UE within the UL or DL </w:t>
      </w:r>
      <w:proofErr w:type="spellStart"/>
      <w:r>
        <w:rPr>
          <w:b/>
          <w:iCs/>
          <w:szCs w:val="16"/>
          <w:lang w:val="en-GB" w:eastAsia="ko-KR"/>
        </w:rPr>
        <w:t>subbands</w:t>
      </w:r>
      <w:proofErr w:type="spellEnd"/>
      <w:r>
        <w:rPr>
          <w:b/>
          <w:iCs/>
          <w:szCs w:val="16"/>
          <w:lang w:val="en-GB" w:eastAsia="ko-KR"/>
        </w:rPr>
        <w:t xml:space="preserve"> of the SBFD slot. </w:t>
      </w:r>
    </w:p>
    <w:p w14:paraId="2B2E6CA5" w14:textId="77777777" w:rsidR="000F22CE" w:rsidRPr="00F76497" w:rsidRDefault="000F22CE" w:rsidP="000F22CE">
      <w:pPr>
        <w:pStyle w:val="ListParagraph"/>
        <w:numPr>
          <w:ilvl w:val="0"/>
          <w:numId w:val="43"/>
        </w:numPr>
        <w:jc w:val="both"/>
        <w:rPr>
          <w:b/>
          <w:szCs w:val="16"/>
          <w:lang w:val="en-GB" w:eastAsia="ko-KR"/>
        </w:rPr>
      </w:pPr>
      <w:r w:rsidRPr="00F76497">
        <w:rPr>
          <w:rFonts w:ascii="Times New Roman" w:eastAsia="SimSun" w:hAnsi="Times New Roman"/>
          <w:b/>
          <w:iCs/>
          <w:sz w:val="20"/>
          <w:szCs w:val="16"/>
          <w:lang w:val="en-GB" w:eastAsia="ko-KR"/>
        </w:rPr>
        <w:t xml:space="preserve">Full band CSI (SRS and CSI-RS) can be enabled at some non-SBFD symbols </w:t>
      </w:r>
    </w:p>
    <w:p w14:paraId="38F863A0" w14:textId="53A9C84A" w:rsidR="00723A05" w:rsidRDefault="00723A05" w:rsidP="00B13F3C">
      <w:pPr>
        <w:spacing w:after="0"/>
        <w:jc w:val="both"/>
        <w:rPr>
          <w:rFonts w:eastAsia="Batang"/>
          <w:b/>
          <w:szCs w:val="24"/>
          <w:u w:val="single"/>
          <w:lang w:val="en-GB"/>
        </w:rPr>
      </w:pPr>
    </w:p>
    <w:p w14:paraId="4AF21D3D" w14:textId="0B5BAF7C" w:rsidR="00B13F3C" w:rsidRDefault="00B13F3C" w:rsidP="00B13F3C">
      <w:pPr>
        <w:spacing w:after="0"/>
        <w:jc w:val="both"/>
        <w:rPr>
          <w:b/>
          <w:lang w:val="en-GB" w:eastAsia="ko-KR"/>
        </w:rPr>
      </w:pPr>
      <w:r w:rsidRPr="43AE8408">
        <w:rPr>
          <w:rFonts w:eastAsia="Batang"/>
          <w:b/>
          <w:u w:val="single"/>
          <w:lang w:val="en-GB"/>
        </w:rPr>
        <w:t xml:space="preserve">Observation </w:t>
      </w:r>
      <w:r w:rsidR="0029598B">
        <w:rPr>
          <w:rFonts w:eastAsia="Batang"/>
          <w:b/>
          <w:u w:val="single"/>
          <w:lang w:val="en-GB"/>
        </w:rPr>
        <w:t>9</w:t>
      </w:r>
      <w:r w:rsidRPr="43AE8408">
        <w:rPr>
          <w:b/>
          <w:lang w:val="en-GB" w:eastAsia="ko-KR"/>
        </w:rPr>
        <w:t xml:space="preserve">: The amount of residual self-interference depends on </w:t>
      </w:r>
      <w:proofErr w:type="spellStart"/>
      <w:r w:rsidRPr="43AE8408">
        <w:rPr>
          <w:b/>
          <w:lang w:val="en-GB" w:eastAsia="ko-KR"/>
        </w:rPr>
        <w:t>gNB</w:t>
      </w:r>
      <w:proofErr w:type="spellEnd"/>
      <w:r w:rsidRPr="43AE8408">
        <w:rPr>
          <w:b/>
          <w:lang w:val="en-GB" w:eastAsia="ko-KR"/>
        </w:rPr>
        <w:t xml:space="preserve"> spatial isolation, </w:t>
      </w:r>
      <w:proofErr w:type="spellStart"/>
      <w:r w:rsidRPr="43AE8408">
        <w:rPr>
          <w:b/>
          <w:lang w:val="en-GB" w:eastAsia="ko-KR"/>
        </w:rPr>
        <w:t>subband</w:t>
      </w:r>
      <w:proofErr w:type="spellEnd"/>
      <w:r w:rsidRPr="43AE8408">
        <w:rPr>
          <w:b/>
          <w:lang w:val="en-GB" w:eastAsia="ko-KR"/>
        </w:rPr>
        <w:t xml:space="preserve"> frequency isolation, digital interference cancellation and beamform nulling/isolation. </w:t>
      </w:r>
    </w:p>
    <w:p w14:paraId="45587E62" w14:textId="53A9C84A" w:rsidR="00B13F3C" w:rsidRDefault="00B13F3C" w:rsidP="00B13F3C">
      <w:pPr>
        <w:spacing w:after="0"/>
        <w:rPr>
          <w:b/>
          <w:u w:val="single"/>
          <w:lang w:val="en-GB" w:eastAsia="ko-KR"/>
        </w:rPr>
      </w:pPr>
    </w:p>
    <w:p w14:paraId="2AE502DB" w14:textId="53A9C84A" w:rsidR="00B13F3C" w:rsidRDefault="00B13F3C" w:rsidP="00B13F3C">
      <w:pPr>
        <w:spacing w:after="0"/>
        <w:jc w:val="both"/>
        <w:rPr>
          <w:b/>
          <w:lang w:val="en-GB" w:eastAsia="ko-KR"/>
        </w:rPr>
      </w:pPr>
      <w:r w:rsidRPr="43AE8408">
        <w:rPr>
          <w:rFonts w:eastAsia="Batang"/>
          <w:b/>
          <w:u w:val="single"/>
          <w:lang w:val="en-GB"/>
        </w:rPr>
        <w:t>Observation 10</w:t>
      </w:r>
      <w:r w:rsidRPr="43AE8408">
        <w:rPr>
          <w:b/>
          <w:lang w:val="en-GB" w:eastAsia="ko-KR"/>
        </w:rPr>
        <w:t xml:space="preserve">: There is no 3GPP model for clutter modelling. </w:t>
      </w:r>
    </w:p>
    <w:p w14:paraId="5F16D1C4" w14:textId="77777777" w:rsidR="00723A05" w:rsidRDefault="00723A05" w:rsidP="00B13F3C">
      <w:pPr>
        <w:spacing w:after="0"/>
        <w:jc w:val="both"/>
        <w:rPr>
          <w:rFonts w:eastAsia="Batang"/>
          <w:b/>
          <w:szCs w:val="24"/>
          <w:u w:val="single"/>
          <w:lang w:val="en-GB"/>
        </w:rPr>
      </w:pPr>
    </w:p>
    <w:p w14:paraId="2EAB63C0" w14:textId="53A9C84A" w:rsidR="00B13F3C" w:rsidRDefault="00B13F3C" w:rsidP="00B13F3C">
      <w:pPr>
        <w:spacing w:after="0"/>
        <w:jc w:val="both"/>
        <w:rPr>
          <w:b/>
          <w:lang w:val="en-GB" w:eastAsia="ko-KR"/>
        </w:rPr>
      </w:pPr>
      <w:r w:rsidRPr="43AE8408">
        <w:rPr>
          <w:rFonts w:eastAsia="Batang"/>
          <w:b/>
          <w:u w:val="single"/>
          <w:lang w:val="en-GB"/>
        </w:rPr>
        <w:t>Observation 11</w:t>
      </w:r>
      <w:r w:rsidRPr="43AE8408">
        <w:rPr>
          <w:b/>
          <w:lang w:val="en-GB" w:eastAsia="ko-KR"/>
        </w:rPr>
        <w:t xml:space="preserve">:  Exact clutter modelling is complicated and may drain RAN1 time and efforts. </w:t>
      </w:r>
    </w:p>
    <w:p w14:paraId="60BDA039" w14:textId="77777777" w:rsidR="00723A05" w:rsidRDefault="00723A05" w:rsidP="00723A05">
      <w:pPr>
        <w:spacing w:after="0"/>
        <w:jc w:val="both"/>
        <w:rPr>
          <w:rFonts w:eastAsia="Batang"/>
          <w:b/>
          <w:szCs w:val="24"/>
          <w:u w:val="single"/>
          <w:lang w:val="en-GB"/>
        </w:rPr>
      </w:pPr>
    </w:p>
    <w:p w14:paraId="7A671056" w14:textId="4D4EBD36" w:rsidR="00723A05" w:rsidRDefault="00723A05" w:rsidP="00723A05">
      <w:pPr>
        <w:spacing w:after="0"/>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12</w:t>
      </w:r>
      <w:r w:rsidRPr="00370331">
        <w:rPr>
          <w:b/>
          <w:iCs/>
          <w:szCs w:val="16"/>
          <w:lang w:val="en-GB" w:eastAsia="ko-KR"/>
        </w:rPr>
        <w:t>:</w:t>
      </w:r>
      <w:r>
        <w:rPr>
          <w:b/>
          <w:iCs/>
          <w:szCs w:val="16"/>
          <w:lang w:val="en-GB" w:eastAsia="ko-KR"/>
        </w:rPr>
        <w:t xml:space="preserve"> A statistical clutter model </w:t>
      </w:r>
      <w:r w:rsidRPr="00AE2442">
        <w:rPr>
          <w:b/>
          <w:iCs/>
          <w:szCs w:val="16"/>
          <w:lang w:val="en-GB" w:eastAsia="ko-KR"/>
        </w:rPr>
        <w:t>based on statistics of</w:t>
      </w:r>
      <w:r>
        <w:rPr>
          <w:b/>
          <w:iCs/>
          <w:szCs w:val="16"/>
          <w:lang w:val="en-GB" w:eastAsia="ko-KR"/>
        </w:rPr>
        <w:t xml:space="preserve"> clutter</w:t>
      </w:r>
      <w:r w:rsidRPr="00AE2442">
        <w:rPr>
          <w:b/>
          <w:iCs/>
          <w:szCs w:val="16"/>
          <w:lang w:val="en-GB" w:eastAsia="ko-KR"/>
        </w:rPr>
        <w:t xml:space="preserve"> strength</w:t>
      </w:r>
      <w:r>
        <w:rPr>
          <w:b/>
          <w:iCs/>
          <w:szCs w:val="16"/>
          <w:lang w:val="en-GB" w:eastAsia="ko-KR"/>
        </w:rPr>
        <w:t xml:space="preserve"> and </w:t>
      </w:r>
      <w:proofErr w:type="spellStart"/>
      <w:r>
        <w:rPr>
          <w:b/>
          <w:iCs/>
          <w:szCs w:val="16"/>
          <w:lang w:val="en-GB" w:eastAsia="ko-KR"/>
        </w:rPr>
        <w:t>AoA</w:t>
      </w:r>
      <w:proofErr w:type="spellEnd"/>
      <w:r>
        <w:rPr>
          <w:b/>
          <w:iCs/>
          <w:szCs w:val="16"/>
          <w:lang w:val="en-GB" w:eastAsia="ko-KR"/>
        </w:rPr>
        <w:t xml:space="preserve"> is simple model.</w:t>
      </w:r>
    </w:p>
    <w:p w14:paraId="00720255" w14:textId="11BB831C" w:rsidR="00723A05" w:rsidRPr="00157EA1" w:rsidRDefault="00723A05" w:rsidP="00723A05">
      <w:pPr>
        <w:rPr>
          <w:b/>
          <w:lang w:val="en-GB" w:eastAsia="zh-CN"/>
        </w:rPr>
      </w:pPr>
      <w:r w:rsidRPr="00157EA1">
        <w:rPr>
          <w:rFonts w:eastAsia="Batang"/>
          <w:b/>
          <w:szCs w:val="24"/>
          <w:u w:val="single"/>
          <w:lang w:val="en-GB"/>
        </w:rPr>
        <w:t xml:space="preserve">Observation </w:t>
      </w:r>
      <w:r w:rsidR="002D2083">
        <w:rPr>
          <w:rFonts w:eastAsia="Batang"/>
          <w:b/>
          <w:szCs w:val="24"/>
          <w:u w:val="single"/>
          <w:lang w:val="en-GB"/>
        </w:rPr>
        <w:t>13</w:t>
      </w:r>
      <w:r>
        <w:rPr>
          <w:rFonts w:eastAsia="Batang"/>
          <w:b/>
          <w:szCs w:val="24"/>
          <w:u w:val="single"/>
          <w:lang w:val="en-GB"/>
        </w:rPr>
        <w:t>:</w:t>
      </w:r>
      <w:r w:rsidRPr="00BE013C">
        <w:rPr>
          <w:rFonts w:eastAsia="Batang"/>
          <w:b/>
          <w:szCs w:val="24"/>
          <w:lang w:val="en-GB"/>
        </w:rPr>
        <w:t xml:space="preserve"> </w:t>
      </w:r>
      <w:r w:rsidRPr="00157EA1">
        <w:rPr>
          <w:b/>
          <w:lang w:val="en-GB" w:eastAsia="zh-CN"/>
        </w:rPr>
        <w:t>RAN1 needs to agree on the inter-</w:t>
      </w:r>
      <w:proofErr w:type="spellStart"/>
      <w:r w:rsidRPr="00157EA1">
        <w:rPr>
          <w:b/>
          <w:lang w:val="en-GB" w:eastAsia="zh-CN"/>
        </w:rPr>
        <w:t>subband</w:t>
      </w:r>
      <w:proofErr w:type="spellEnd"/>
      <w:r w:rsidRPr="00157EA1">
        <w:rPr>
          <w:b/>
          <w:lang w:val="en-GB" w:eastAsia="zh-CN"/>
        </w:rPr>
        <w:t xml:space="preserve"> cross-link interference model for </w:t>
      </w:r>
      <w:proofErr w:type="spellStart"/>
      <w:r w:rsidRPr="00157EA1">
        <w:rPr>
          <w:b/>
          <w:lang w:val="en-GB" w:eastAsia="zh-CN"/>
        </w:rPr>
        <w:t>subband</w:t>
      </w:r>
      <w:proofErr w:type="spellEnd"/>
      <w:r w:rsidRPr="00157EA1">
        <w:rPr>
          <w:b/>
          <w:lang w:val="en-GB" w:eastAsia="zh-CN"/>
        </w:rPr>
        <w:t xml:space="preserve"> full duplex evaluation.</w:t>
      </w:r>
    </w:p>
    <w:p w14:paraId="0D9EF143" w14:textId="6119282F" w:rsidR="00DC77D6" w:rsidRPr="00BA6AA1" w:rsidRDefault="00DC77D6" w:rsidP="00DC77D6">
      <w:pPr>
        <w:rPr>
          <w:b/>
          <w:lang w:val="en-GB" w:eastAsia="zh-CN"/>
        </w:rPr>
      </w:pPr>
      <w:r w:rsidRPr="00157EA1">
        <w:rPr>
          <w:rFonts w:eastAsia="Batang"/>
          <w:b/>
          <w:szCs w:val="24"/>
          <w:u w:val="single"/>
          <w:lang w:val="en-GB"/>
        </w:rPr>
        <w:lastRenderedPageBreak/>
        <w:t xml:space="preserve">Observation </w:t>
      </w:r>
      <w:r>
        <w:rPr>
          <w:rFonts w:eastAsia="Batang"/>
          <w:b/>
          <w:szCs w:val="24"/>
          <w:u w:val="single"/>
          <w:lang w:val="en-GB"/>
        </w:rPr>
        <w:t>14:</w:t>
      </w:r>
      <w:r w:rsidRPr="00BE013C">
        <w:rPr>
          <w:rFonts w:eastAsia="Batang"/>
          <w:b/>
          <w:szCs w:val="24"/>
          <w:lang w:val="en-GB"/>
        </w:rPr>
        <w:t xml:space="preserve"> LOS probability wil</w:t>
      </w:r>
      <w:r>
        <w:rPr>
          <w:rFonts w:eastAsia="Batang"/>
          <w:b/>
          <w:szCs w:val="24"/>
          <w:lang w:val="en-GB"/>
        </w:rPr>
        <w:t>l</w:t>
      </w:r>
      <w:r w:rsidRPr="00BE013C">
        <w:rPr>
          <w:rFonts w:eastAsia="Batang"/>
          <w:b/>
          <w:szCs w:val="24"/>
          <w:lang w:val="en-GB"/>
        </w:rPr>
        <w:t xml:space="preserve"> have large impact on the inter-</w:t>
      </w:r>
      <w:proofErr w:type="spellStart"/>
      <w:r w:rsidRPr="00BE013C">
        <w:rPr>
          <w:rFonts w:eastAsia="Batang"/>
          <w:b/>
          <w:szCs w:val="24"/>
          <w:lang w:val="en-GB"/>
        </w:rPr>
        <w:t>gNB</w:t>
      </w:r>
      <w:proofErr w:type="spellEnd"/>
      <w:r w:rsidRPr="00BE013C">
        <w:rPr>
          <w:rFonts w:eastAsia="Batang"/>
          <w:b/>
          <w:szCs w:val="24"/>
          <w:lang w:val="en-GB"/>
        </w:rPr>
        <w:t xml:space="preserve"> CLI and any candidate solutions. </w:t>
      </w:r>
    </w:p>
    <w:p w14:paraId="314D1058" w14:textId="078CD483" w:rsidR="00592C48" w:rsidRDefault="00592C48" w:rsidP="00592C48">
      <w:pPr>
        <w:rPr>
          <w:rFonts w:eastAsia="Batang"/>
          <w:b/>
          <w:szCs w:val="24"/>
          <w:lang w:val="en-GB"/>
        </w:rPr>
      </w:pPr>
      <w:r w:rsidRPr="00157EA1">
        <w:rPr>
          <w:rFonts w:eastAsia="Batang"/>
          <w:b/>
          <w:szCs w:val="24"/>
          <w:u w:val="single"/>
          <w:lang w:val="en-GB"/>
        </w:rPr>
        <w:t xml:space="preserve">Observation </w:t>
      </w:r>
      <w:r>
        <w:rPr>
          <w:rFonts w:eastAsia="Batang"/>
          <w:b/>
          <w:szCs w:val="24"/>
          <w:u w:val="single"/>
          <w:lang w:val="en-GB"/>
        </w:rPr>
        <w:t>15:</w:t>
      </w:r>
      <w:r w:rsidRPr="007741F0">
        <w:rPr>
          <w:rFonts w:eastAsia="Batang"/>
          <w:b/>
          <w:szCs w:val="24"/>
          <w:lang w:val="en-GB"/>
        </w:rPr>
        <w:t xml:space="preserve"> </w:t>
      </w:r>
      <w:r>
        <w:rPr>
          <w:rFonts w:eastAsia="Batang"/>
          <w:b/>
          <w:szCs w:val="24"/>
          <w:lang w:val="en-GB"/>
        </w:rPr>
        <w:t>The DL non-linearity caused by IMDs may have some directionality depending on the number of DL spatial beams.</w:t>
      </w:r>
    </w:p>
    <w:p w14:paraId="7478C07B" w14:textId="525613D2" w:rsidR="00592C48" w:rsidRDefault="00592C48" w:rsidP="00592C48">
      <w:pPr>
        <w:jc w:val="both"/>
      </w:pPr>
      <w:r w:rsidRPr="00157EA1">
        <w:rPr>
          <w:rFonts w:eastAsia="Batang"/>
          <w:b/>
          <w:szCs w:val="24"/>
          <w:u w:val="single"/>
          <w:lang w:val="en-GB"/>
        </w:rPr>
        <w:t xml:space="preserve">Observation </w:t>
      </w:r>
      <w:r>
        <w:rPr>
          <w:rFonts w:eastAsia="Batang"/>
          <w:b/>
          <w:szCs w:val="24"/>
          <w:u w:val="single"/>
          <w:lang w:val="en-GB"/>
        </w:rPr>
        <w:t>16:</w:t>
      </w:r>
      <w:r w:rsidRPr="007741F0">
        <w:rPr>
          <w:rFonts w:eastAsia="Batang"/>
          <w:b/>
          <w:szCs w:val="24"/>
          <w:lang w:val="en-GB"/>
        </w:rPr>
        <w:t xml:space="preserve"> </w:t>
      </w:r>
      <w:r>
        <w:rPr>
          <w:rFonts w:eastAsia="Batang"/>
          <w:b/>
          <w:szCs w:val="24"/>
          <w:lang w:val="en-GB"/>
        </w:rPr>
        <w:t>It is important to consider both large-scale and small-scale fading’s when modelling the inter-</w:t>
      </w:r>
      <w:proofErr w:type="spellStart"/>
      <w:r>
        <w:rPr>
          <w:rFonts w:eastAsia="Batang"/>
          <w:b/>
          <w:szCs w:val="24"/>
          <w:lang w:val="en-GB"/>
        </w:rPr>
        <w:t>gNB</w:t>
      </w:r>
      <w:proofErr w:type="spellEnd"/>
      <w:r>
        <w:rPr>
          <w:rFonts w:eastAsia="Batang"/>
          <w:b/>
          <w:szCs w:val="24"/>
          <w:lang w:val="en-GB"/>
        </w:rPr>
        <w:t xml:space="preserve"> channel and CLI to get accurate modelling of the spatial beamforming gains or nulls.</w:t>
      </w:r>
    </w:p>
    <w:p w14:paraId="69432C72" w14:textId="7C6FC0EB" w:rsidR="00592C48" w:rsidRDefault="00592C48" w:rsidP="00592C48">
      <w:pPr>
        <w:spacing w:after="0"/>
        <w:jc w:val="both"/>
        <w:rPr>
          <w:rFonts w:eastAsia="Batang"/>
          <w:b/>
          <w:szCs w:val="24"/>
          <w:lang w:val="en-GB"/>
        </w:rPr>
      </w:pPr>
      <w:r w:rsidRPr="00157EA1">
        <w:rPr>
          <w:rFonts w:eastAsia="Batang"/>
          <w:b/>
          <w:szCs w:val="24"/>
          <w:u w:val="single"/>
          <w:lang w:val="en-GB"/>
        </w:rPr>
        <w:t xml:space="preserve">Observation </w:t>
      </w:r>
      <w:r w:rsidR="00F42900">
        <w:rPr>
          <w:rFonts w:eastAsia="Batang"/>
          <w:b/>
          <w:szCs w:val="24"/>
          <w:u w:val="single"/>
          <w:lang w:val="en-GB"/>
        </w:rPr>
        <w:t>17</w:t>
      </w:r>
      <w:r>
        <w:rPr>
          <w:rFonts w:eastAsia="Batang"/>
          <w:b/>
          <w:szCs w:val="24"/>
          <w:u w:val="single"/>
          <w:lang w:val="en-GB"/>
        </w:rPr>
        <w:t>:</w:t>
      </w:r>
      <w:r w:rsidRPr="007741F0">
        <w:rPr>
          <w:rFonts w:eastAsia="Batang"/>
          <w:b/>
          <w:szCs w:val="24"/>
          <w:lang w:val="en-GB"/>
        </w:rPr>
        <w:t xml:space="preserve"> </w:t>
      </w:r>
      <w:r>
        <w:rPr>
          <w:rFonts w:eastAsia="Batang"/>
          <w:b/>
          <w:szCs w:val="24"/>
          <w:lang w:val="en-GB"/>
        </w:rPr>
        <w:t xml:space="preserve">Inter-UE pathloss computation based on leveraging </w:t>
      </w:r>
      <w:proofErr w:type="spellStart"/>
      <w:r>
        <w:rPr>
          <w:rFonts w:eastAsia="Batang"/>
          <w:b/>
          <w:szCs w:val="24"/>
          <w:lang w:val="en-GB"/>
        </w:rPr>
        <w:t>gNB</w:t>
      </w:r>
      <w:proofErr w:type="spellEnd"/>
      <w:r>
        <w:rPr>
          <w:rFonts w:eastAsia="Batang"/>
          <w:b/>
          <w:szCs w:val="24"/>
          <w:lang w:val="en-GB"/>
        </w:rPr>
        <w:t>-UE model in 38.901 is not accurate.</w:t>
      </w:r>
    </w:p>
    <w:p w14:paraId="510CFB70" w14:textId="77777777" w:rsidR="00592C48" w:rsidRPr="00BE013C" w:rsidRDefault="00592C48" w:rsidP="00592C48">
      <w:pPr>
        <w:pStyle w:val="ListParagraph"/>
        <w:numPr>
          <w:ilvl w:val="0"/>
          <w:numId w:val="79"/>
        </w:numPr>
        <w:jc w:val="both"/>
        <w:rPr>
          <w:rFonts w:ascii="Times New Roman" w:hAnsi="Times New Roman"/>
          <w:b/>
          <w:bCs/>
          <w:sz w:val="20"/>
          <w:szCs w:val="20"/>
          <w:lang w:eastAsia="zh-CN"/>
        </w:rPr>
      </w:pPr>
      <w:r w:rsidRPr="00BE013C">
        <w:rPr>
          <w:rFonts w:ascii="Times New Roman" w:hAnsi="Times New Roman"/>
          <w:b/>
          <w:bCs/>
          <w:sz w:val="20"/>
          <w:szCs w:val="20"/>
          <w:lang w:eastAsia="zh-CN"/>
        </w:rPr>
        <w:t xml:space="preserve">The pathloss equations in 38.901 </w:t>
      </w:r>
      <w:r>
        <w:rPr>
          <w:rFonts w:ascii="Times New Roman" w:hAnsi="Times New Roman"/>
          <w:b/>
          <w:bCs/>
          <w:sz w:val="20"/>
          <w:szCs w:val="20"/>
          <w:lang w:eastAsia="zh-CN"/>
        </w:rPr>
        <w:t>are</w:t>
      </w:r>
      <w:r w:rsidRPr="00BE013C">
        <w:rPr>
          <w:rFonts w:ascii="Times New Roman" w:hAnsi="Times New Roman"/>
          <w:b/>
          <w:bCs/>
          <w:sz w:val="20"/>
          <w:szCs w:val="20"/>
          <w:lang w:eastAsia="zh-CN"/>
        </w:rPr>
        <w:t xml:space="preserve"> based on certain applicability range of base station height which not suitable for UE.</w:t>
      </w:r>
    </w:p>
    <w:p w14:paraId="7A16D259" w14:textId="77777777" w:rsidR="00592C48" w:rsidRPr="00BE013C" w:rsidRDefault="00592C48" w:rsidP="00592C48">
      <w:pPr>
        <w:pStyle w:val="ListParagraph"/>
        <w:numPr>
          <w:ilvl w:val="0"/>
          <w:numId w:val="79"/>
        </w:numPr>
        <w:jc w:val="both"/>
        <w:rPr>
          <w:rFonts w:ascii="Times New Roman" w:hAnsi="Times New Roman"/>
          <w:b/>
          <w:bCs/>
          <w:sz w:val="20"/>
          <w:szCs w:val="20"/>
          <w:lang w:eastAsia="zh-CN"/>
        </w:rPr>
      </w:pPr>
      <w:r w:rsidRPr="00BE013C">
        <w:rPr>
          <w:rFonts w:ascii="Times New Roman" w:hAnsi="Times New Roman"/>
          <w:b/>
          <w:bCs/>
          <w:sz w:val="20"/>
          <w:szCs w:val="20"/>
          <w:lang w:eastAsia="zh-CN"/>
        </w:rPr>
        <w:t xml:space="preserve">The </w:t>
      </w:r>
      <w:proofErr w:type="spellStart"/>
      <w:r w:rsidRPr="00BE013C">
        <w:rPr>
          <w:rFonts w:ascii="Times New Roman" w:hAnsi="Times New Roman"/>
          <w:b/>
          <w:bCs/>
          <w:sz w:val="20"/>
          <w:szCs w:val="20"/>
          <w:lang w:eastAsia="zh-CN"/>
        </w:rPr>
        <w:t>UMa</w:t>
      </w:r>
      <w:proofErr w:type="spellEnd"/>
      <w:r w:rsidRPr="00BE013C">
        <w:rPr>
          <w:rFonts w:ascii="Times New Roman" w:hAnsi="Times New Roman"/>
          <w:b/>
          <w:bCs/>
          <w:sz w:val="20"/>
          <w:szCs w:val="20"/>
          <w:lang w:eastAsia="zh-CN"/>
        </w:rPr>
        <w:t>/</w:t>
      </w:r>
      <w:proofErr w:type="spellStart"/>
      <w:r w:rsidRPr="00BE013C">
        <w:rPr>
          <w:rFonts w:ascii="Times New Roman" w:hAnsi="Times New Roman"/>
          <w:b/>
          <w:bCs/>
          <w:sz w:val="20"/>
          <w:szCs w:val="20"/>
          <w:lang w:eastAsia="zh-CN"/>
        </w:rPr>
        <w:t>UMi</w:t>
      </w:r>
      <w:proofErr w:type="spellEnd"/>
      <w:r w:rsidRPr="00BE013C">
        <w:rPr>
          <w:rFonts w:ascii="Times New Roman" w:hAnsi="Times New Roman"/>
          <w:b/>
          <w:bCs/>
          <w:sz w:val="20"/>
          <w:szCs w:val="20"/>
          <w:lang w:eastAsia="zh-CN"/>
        </w:rPr>
        <w:t xml:space="preserve"> PL models consider a minimum distance between </w:t>
      </w:r>
      <w:proofErr w:type="spellStart"/>
      <w:r w:rsidRPr="00BE013C">
        <w:rPr>
          <w:rFonts w:ascii="Times New Roman" w:hAnsi="Times New Roman"/>
          <w:b/>
          <w:bCs/>
          <w:sz w:val="20"/>
          <w:szCs w:val="20"/>
          <w:lang w:eastAsia="zh-CN"/>
        </w:rPr>
        <w:t>gNB</w:t>
      </w:r>
      <w:proofErr w:type="spellEnd"/>
      <w:r w:rsidRPr="00BE013C">
        <w:rPr>
          <w:rFonts w:ascii="Times New Roman" w:hAnsi="Times New Roman"/>
          <w:b/>
          <w:bCs/>
          <w:sz w:val="20"/>
          <w:szCs w:val="20"/>
          <w:lang w:eastAsia="zh-CN"/>
        </w:rPr>
        <w:t xml:space="preserve"> and UE as 35/10m which is not valid as inter-UE distance could be small as &lt;1m.</w:t>
      </w:r>
    </w:p>
    <w:p w14:paraId="5890984B" w14:textId="77777777" w:rsidR="00592C48" w:rsidRPr="00FF7F28" w:rsidRDefault="00592C48" w:rsidP="00592C48">
      <w:pPr>
        <w:pStyle w:val="ListParagraph"/>
        <w:jc w:val="both"/>
        <w:rPr>
          <w:lang w:eastAsia="zh-CN"/>
        </w:rPr>
      </w:pPr>
    </w:p>
    <w:p w14:paraId="6F612C88" w14:textId="544ACAE4" w:rsidR="000C29DF" w:rsidRPr="006B0B6E" w:rsidRDefault="000C29DF" w:rsidP="000C29DF">
      <w:pPr>
        <w:rPr>
          <w:b/>
          <w:bCs/>
        </w:rPr>
      </w:pPr>
      <w:r w:rsidRPr="00370331">
        <w:rPr>
          <w:rFonts w:eastAsia="Batang"/>
          <w:b/>
          <w:szCs w:val="24"/>
          <w:u w:val="single"/>
          <w:lang w:val="en-GB"/>
        </w:rPr>
        <w:t xml:space="preserve">Observation </w:t>
      </w:r>
      <w:r>
        <w:rPr>
          <w:rFonts w:eastAsia="Batang"/>
          <w:b/>
          <w:szCs w:val="24"/>
          <w:u w:val="single"/>
          <w:lang w:val="en-GB"/>
        </w:rPr>
        <w:t xml:space="preserve">18: </w:t>
      </w:r>
      <w:r w:rsidRPr="006B0B6E">
        <w:rPr>
          <w:rFonts w:eastAsia="Batang"/>
          <w:b/>
          <w:szCs w:val="24"/>
          <w:lang w:val="en-GB"/>
        </w:rPr>
        <w:t>DL perceived throughput of SBFD</w:t>
      </w:r>
      <w:r>
        <w:rPr>
          <w:rFonts w:eastAsia="Batang"/>
          <w:b/>
          <w:szCs w:val="24"/>
          <w:lang w:val="en-GB"/>
        </w:rPr>
        <w:t xml:space="preserve"> </w:t>
      </w:r>
      <w:proofErr w:type="spellStart"/>
      <w:r>
        <w:rPr>
          <w:rFonts w:eastAsia="Batang"/>
          <w:b/>
          <w:szCs w:val="24"/>
          <w:lang w:val="en-GB"/>
        </w:rPr>
        <w:t>InH</w:t>
      </w:r>
      <w:proofErr w:type="spellEnd"/>
      <w:r w:rsidRPr="006B0B6E">
        <w:rPr>
          <w:rFonts w:eastAsia="Batang"/>
          <w:b/>
          <w:szCs w:val="24"/>
          <w:lang w:val="en-GB"/>
        </w:rPr>
        <w:t xml:space="preserve"> Option1 is lower than TDD</w:t>
      </w:r>
      <w:r>
        <w:rPr>
          <w:rFonts w:eastAsia="Batang"/>
          <w:b/>
          <w:szCs w:val="24"/>
          <w:lang w:val="en-GB"/>
        </w:rPr>
        <w:t xml:space="preserve">. However, SBFD </w:t>
      </w:r>
      <w:proofErr w:type="spellStart"/>
      <w:r>
        <w:rPr>
          <w:rFonts w:eastAsia="Batang"/>
          <w:b/>
          <w:szCs w:val="24"/>
          <w:lang w:val="en-GB"/>
        </w:rPr>
        <w:t>InH</w:t>
      </w:r>
      <w:proofErr w:type="spellEnd"/>
      <w:r>
        <w:rPr>
          <w:rFonts w:eastAsia="Batang"/>
          <w:b/>
          <w:szCs w:val="24"/>
          <w:lang w:val="en-GB"/>
        </w:rPr>
        <w:t xml:space="preserve"> option 2 outperforms TDD </w:t>
      </w:r>
      <w:r w:rsidRPr="006B0B6E">
        <w:rPr>
          <w:b/>
          <w:bCs/>
        </w:rPr>
        <w:t>due to increases antenna size</w:t>
      </w:r>
      <w:r>
        <w:rPr>
          <w:b/>
          <w:bCs/>
        </w:rPr>
        <w:t xml:space="preserve"> and reduced blocking (reduced downlink duty cycle in SBFD)</w:t>
      </w:r>
    </w:p>
    <w:p w14:paraId="76AAB285" w14:textId="61627D21" w:rsidR="000C29DF" w:rsidRPr="006B0B6E" w:rsidRDefault="000C29DF" w:rsidP="000C29DF">
      <w:pPr>
        <w:rPr>
          <w:b/>
          <w:bCs/>
        </w:rPr>
      </w:pPr>
      <w:r w:rsidRPr="00370331">
        <w:rPr>
          <w:rFonts w:eastAsia="Batang"/>
          <w:b/>
          <w:szCs w:val="24"/>
          <w:u w:val="single"/>
          <w:lang w:val="en-GB"/>
        </w:rPr>
        <w:t xml:space="preserve">Observation </w:t>
      </w:r>
      <w:r>
        <w:rPr>
          <w:rFonts w:eastAsia="Batang"/>
          <w:b/>
          <w:szCs w:val="24"/>
          <w:u w:val="single"/>
          <w:lang w:val="en-GB"/>
        </w:rPr>
        <w:t>19:</w:t>
      </w:r>
      <w:r w:rsidRPr="006B0B6E">
        <w:rPr>
          <w:b/>
          <w:bCs/>
        </w:rPr>
        <w:t xml:space="preserve"> UE cross link did not impact the dense indoor layout due to the transmit power control.</w:t>
      </w:r>
    </w:p>
    <w:p w14:paraId="61A18E1B" w14:textId="539C4E7C" w:rsidR="002D2083" w:rsidRPr="006B0B6E" w:rsidRDefault="002D2083" w:rsidP="002D2083">
      <w:pPr>
        <w:rPr>
          <w:b/>
          <w:bCs/>
        </w:rPr>
      </w:pPr>
      <w:r w:rsidRPr="00370331">
        <w:rPr>
          <w:rFonts w:eastAsia="Batang"/>
          <w:b/>
          <w:szCs w:val="24"/>
          <w:u w:val="single"/>
          <w:lang w:val="en-GB"/>
        </w:rPr>
        <w:t xml:space="preserve">Observation </w:t>
      </w:r>
      <w:r>
        <w:rPr>
          <w:rFonts w:eastAsia="Batang"/>
          <w:b/>
          <w:szCs w:val="24"/>
          <w:u w:val="single"/>
          <w:lang w:val="en-GB"/>
        </w:rPr>
        <w:t>20:</w:t>
      </w:r>
      <w:r w:rsidRPr="006B0B6E">
        <w:rPr>
          <w:b/>
          <w:bCs/>
        </w:rPr>
        <w:t xml:space="preserve">  </w:t>
      </w:r>
      <w:r>
        <w:rPr>
          <w:b/>
          <w:bCs/>
        </w:rPr>
        <w:t>Inter-</w:t>
      </w:r>
      <w:proofErr w:type="spellStart"/>
      <w:r w:rsidRPr="006B0B6E">
        <w:rPr>
          <w:b/>
          <w:bCs/>
        </w:rPr>
        <w:t>gNB</w:t>
      </w:r>
      <w:proofErr w:type="spellEnd"/>
      <w:r w:rsidRPr="006B0B6E">
        <w:rPr>
          <w:b/>
          <w:bCs/>
        </w:rPr>
        <w:t xml:space="preserve"> cross link interference has minimal impact on the uplink SBFD performance. The impact is very low due to </w:t>
      </w:r>
      <w:proofErr w:type="spellStart"/>
      <w:r w:rsidRPr="006B0B6E">
        <w:rPr>
          <w:b/>
          <w:bCs/>
        </w:rPr>
        <w:t>InH</w:t>
      </w:r>
      <w:proofErr w:type="spellEnd"/>
      <w:r w:rsidRPr="006B0B6E">
        <w:rPr>
          <w:b/>
          <w:bCs/>
        </w:rPr>
        <w:t xml:space="preserve"> nodes being ceiling mounted and their antennas are facing downwards.</w:t>
      </w:r>
    </w:p>
    <w:p w14:paraId="529659BC" w14:textId="016A03BE" w:rsidR="002D2083" w:rsidRPr="006B0B6E" w:rsidRDefault="002D2083" w:rsidP="002D2083">
      <w:pPr>
        <w:rPr>
          <w:b/>
          <w:color w:val="FF0000"/>
        </w:rPr>
      </w:pPr>
      <w:r w:rsidRPr="00BE013C">
        <w:rPr>
          <w:rFonts w:eastAsia="Batang"/>
          <w:b/>
          <w:szCs w:val="24"/>
          <w:u w:val="single"/>
          <w:lang w:val="en-GB"/>
        </w:rPr>
        <w:t xml:space="preserve">Observation </w:t>
      </w:r>
      <w:r>
        <w:rPr>
          <w:rFonts w:eastAsia="Batang"/>
          <w:b/>
          <w:szCs w:val="24"/>
          <w:u w:val="single"/>
          <w:lang w:val="en-GB"/>
        </w:rPr>
        <w:t>21</w:t>
      </w:r>
      <w:r w:rsidRPr="00BE013C">
        <w:rPr>
          <w:rFonts w:eastAsia="Batang"/>
          <w:b/>
          <w:szCs w:val="24"/>
          <w:u w:val="single"/>
          <w:lang w:val="en-GB"/>
        </w:rPr>
        <w:t>:</w:t>
      </w:r>
      <w:r w:rsidRPr="00BE013C">
        <w:rPr>
          <w:rFonts w:eastAsia="Batang"/>
          <w:b/>
          <w:szCs w:val="24"/>
          <w:lang w:val="en-GB"/>
        </w:rPr>
        <w:t xml:space="preserve"> Cons</w:t>
      </w:r>
      <w:r>
        <w:rPr>
          <w:rFonts w:eastAsia="Batang"/>
          <w:b/>
          <w:szCs w:val="24"/>
          <w:lang w:val="en-GB"/>
        </w:rPr>
        <w:t>i</w:t>
      </w:r>
      <w:r w:rsidRPr="00BE013C">
        <w:rPr>
          <w:rFonts w:eastAsia="Batang"/>
          <w:b/>
          <w:szCs w:val="24"/>
          <w:lang w:val="en-GB"/>
        </w:rPr>
        <w:t>d</w:t>
      </w:r>
      <w:r>
        <w:rPr>
          <w:rFonts w:eastAsia="Batang"/>
          <w:b/>
          <w:szCs w:val="24"/>
          <w:lang w:val="en-GB"/>
        </w:rPr>
        <w:t>er</w:t>
      </w:r>
      <w:r w:rsidRPr="00BE013C">
        <w:rPr>
          <w:rFonts w:eastAsia="Batang"/>
          <w:b/>
          <w:szCs w:val="24"/>
          <w:lang w:val="en-GB"/>
        </w:rPr>
        <w:t xml:space="preserve">ing the large spatial isolation and low Tx power for </w:t>
      </w:r>
      <w:proofErr w:type="spellStart"/>
      <w:r w:rsidRPr="00BE013C">
        <w:rPr>
          <w:rFonts w:eastAsia="Batang"/>
          <w:b/>
          <w:szCs w:val="24"/>
          <w:lang w:val="en-GB"/>
        </w:rPr>
        <w:t>InH</w:t>
      </w:r>
      <w:proofErr w:type="spellEnd"/>
      <w:r w:rsidRPr="00BE013C">
        <w:rPr>
          <w:rFonts w:eastAsia="Batang"/>
          <w:b/>
          <w:szCs w:val="24"/>
          <w:lang w:val="en-GB"/>
        </w:rPr>
        <w:t>, the self-interference is</w:t>
      </w:r>
      <w:r w:rsidRPr="00BE013C">
        <w:rPr>
          <w:b/>
        </w:rPr>
        <w:t xml:space="preserve"> not a problem for uplink reception. However, this is based on clutter modeling which may cause a significant impact on UL.</w:t>
      </w:r>
    </w:p>
    <w:p w14:paraId="5EE12BDD" w14:textId="5C990C8F" w:rsidR="002D2083" w:rsidRPr="00BE013C" w:rsidRDefault="002D2083" w:rsidP="002D2083">
      <w:pPr>
        <w:jc w:val="both"/>
        <w:rPr>
          <w:b/>
        </w:rPr>
      </w:pPr>
      <w:r w:rsidRPr="00FE482B">
        <w:rPr>
          <w:rFonts w:eastAsia="Batang"/>
          <w:b/>
          <w:szCs w:val="24"/>
          <w:u w:val="single"/>
          <w:lang w:val="en-GB"/>
        </w:rPr>
        <w:t xml:space="preserve">Observation </w:t>
      </w:r>
      <w:r>
        <w:rPr>
          <w:rFonts w:eastAsia="Batang"/>
          <w:b/>
          <w:szCs w:val="24"/>
          <w:u w:val="single"/>
          <w:lang w:val="en-GB"/>
        </w:rPr>
        <w:t>22</w:t>
      </w:r>
      <w:r w:rsidRPr="00BE013C">
        <w:rPr>
          <w:b/>
        </w:rPr>
        <w:t xml:space="preserve">: Like </w:t>
      </w:r>
      <w:proofErr w:type="spellStart"/>
      <w:r w:rsidRPr="00BE013C">
        <w:rPr>
          <w:b/>
        </w:rPr>
        <w:t>InH</w:t>
      </w:r>
      <w:proofErr w:type="spellEnd"/>
      <w:r w:rsidRPr="00BE013C">
        <w:rPr>
          <w:b/>
        </w:rPr>
        <w:t xml:space="preserve">, SBFD Option 1 experiences lower downlink UPT as compared to TDD in </w:t>
      </w:r>
      <w:proofErr w:type="spellStart"/>
      <w:r w:rsidRPr="00BE013C">
        <w:rPr>
          <w:b/>
        </w:rPr>
        <w:t>UMa</w:t>
      </w:r>
      <w:proofErr w:type="spellEnd"/>
      <w:r w:rsidRPr="00BE013C">
        <w:rPr>
          <w:b/>
        </w:rPr>
        <w:t xml:space="preserve"> Layout, due to reduction in the antenna size</w:t>
      </w:r>
    </w:p>
    <w:p w14:paraId="7F5C94DF" w14:textId="2718B271" w:rsidR="002D2083" w:rsidRPr="00BE013C" w:rsidRDefault="002D2083" w:rsidP="002D2083">
      <w:pPr>
        <w:jc w:val="both"/>
        <w:rPr>
          <w:b/>
        </w:rPr>
      </w:pPr>
      <w:r w:rsidRPr="00FE482B">
        <w:rPr>
          <w:rFonts w:eastAsia="Batang"/>
          <w:b/>
          <w:szCs w:val="24"/>
          <w:u w:val="single"/>
          <w:lang w:val="en-GB"/>
        </w:rPr>
        <w:t xml:space="preserve">Observation </w:t>
      </w:r>
      <w:r>
        <w:rPr>
          <w:rFonts w:eastAsia="Batang"/>
          <w:b/>
          <w:szCs w:val="24"/>
          <w:u w:val="single"/>
          <w:lang w:val="en-GB"/>
        </w:rPr>
        <w:t>23</w:t>
      </w:r>
      <w:r w:rsidRPr="00BE013C">
        <w:rPr>
          <w:b/>
        </w:rPr>
        <w:t>: Option 2 “without</w:t>
      </w:r>
      <w:r>
        <w:rPr>
          <w:b/>
        </w:rPr>
        <w:t xml:space="preserve"> inter-UE</w:t>
      </w:r>
      <w:r w:rsidRPr="00BE013C">
        <w:rPr>
          <w:b/>
        </w:rPr>
        <w:t xml:space="preserve"> CLI” case exhibits similar DL UPT of TDD for a fraction of </w:t>
      </w:r>
      <w:proofErr w:type="gramStart"/>
      <w:r w:rsidRPr="00BE013C">
        <w:rPr>
          <w:b/>
        </w:rPr>
        <w:t>UEs, and</w:t>
      </w:r>
      <w:proofErr w:type="gramEnd"/>
      <w:r w:rsidRPr="00BE013C">
        <w:rPr>
          <w:b/>
        </w:rPr>
        <w:t xml:space="preserve"> outperforms TDD for the rest of the UEs because of downlink Duty cycle improvement.</w:t>
      </w:r>
    </w:p>
    <w:p w14:paraId="1DC83C2E" w14:textId="2A818233" w:rsidR="002D2083" w:rsidRPr="00BE013C" w:rsidRDefault="002D2083" w:rsidP="002D2083">
      <w:pPr>
        <w:jc w:val="both"/>
        <w:rPr>
          <w:b/>
        </w:rPr>
      </w:pPr>
      <w:r w:rsidRPr="00FE482B">
        <w:rPr>
          <w:rFonts w:eastAsia="Batang"/>
          <w:b/>
          <w:szCs w:val="24"/>
          <w:u w:val="single"/>
          <w:lang w:val="en-GB"/>
        </w:rPr>
        <w:t xml:space="preserve">Observation </w:t>
      </w:r>
      <w:r>
        <w:rPr>
          <w:rFonts w:eastAsia="Batang"/>
          <w:b/>
          <w:szCs w:val="24"/>
          <w:u w:val="single"/>
          <w:lang w:val="en-GB"/>
        </w:rPr>
        <w:t>24</w:t>
      </w:r>
      <w:r w:rsidRPr="00BE013C">
        <w:rPr>
          <w:b/>
        </w:rPr>
        <w:t xml:space="preserve">: In </w:t>
      </w:r>
      <w:r>
        <w:rPr>
          <w:b/>
        </w:rPr>
        <w:t xml:space="preserve">SBFD </w:t>
      </w:r>
      <w:r w:rsidRPr="00BE013C">
        <w:rPr>
          <w:b/>
        </w:rPr>
        <w:t>Option1 and Option2</w:t>
      </w:r>
      <w:r>
        <w:rPr>
          <w:b/>
        </w:rPr>
        <w:t xml:space="preserve"> </w:t>
      </w:r>
      <w:r w:rsidRPr="00BE013C">
        <w:rPr>
          <w:b/>
        </w:rPr>
        <w:t xml:space="preserve">“With </w:t>
      </w:r>
      <w:r>
        <w:rPr>
          <w:b/>
        </w:rPr>
        <w:t xml:space="preserve">inter-UE </w:t>
      </w:r>
      <w:r w:rsidRPr="00BE013C">
        <w:rPr>
          <w:b/>
        </w:rPr>
        <w:t xml:space="preserve">CLI”, degradation in downlink UPT </w:t>
      </w:r>
      <w:r>
        <w:rPr>
          <w:b/>
        </w:rPr>
        <w:t>is observed compared to case “w/o inter-UE CLI”</w:t>
      </w:r>
    </w:p>
    <w:p w14:paraId="1D7181EB" w14:textId="22B754EF" w:rsidR="002D2083" w:rsidRPr="00BE013C" w:rsidRDefault="002D2083" w:rsidP="002D2083">
      <w:pPr>
        <w:rPr>
          <w:b/>
          <w:bCs/>
        </w:rPr>
      </w:pPr>
      <w:r w:rsidRPr="00BE013C">
        <w:rPr>
          <w:rFonts w:eastAsia="Batang"/>
          <w:b/>
          <w:szCs w:val="24"/>
          <w:u w:val="single"/>
          <w:lang w:val="en-GB"/>
        </w:rPr>
        <w:t xml:space="preserve">Observation </w:t>
      </w:r>
      <w:r>
        <w:rPr>
          <w:rFonts w:eastAsia="Batang"/>
          <w:b/>
          <w:szCs w:val="24"/>
          <w:u w:val="single"/>
          <w:lang w:val="en-GB"/>
        </w:rPr>
        <w:t>25</w:t>
      </w:r>
      <w:r w:rsidRPr="00BE013C">
        <w:rPr>
          <w:b/>
          <w:bCs/>
        </w:rPr>
        <w:t xml:space="preserve">: SBFD “Without CLI” observes gain in the uplink UPT as compared to TDD because of uplink duty cycle improvement. </w:t>
      </w:r>
    </w:p>
    <w:p w14:paraId="2691D81C" w14:textId="4E5B1DAB" w:rsidR="002D2083" w:rsidRPr="00BE013C" w:rsidRDefault="002D2083" w:rsidP="002D2083">
      <w:pPr>
        <w:rPr>
          <w:b/>
          <w:bCs/>
        </w:rPr>
      </w:pPr>
      <w:r w:rsidRPr="00FE482B">
        <w:rPr>
          <w:rFonts w:eastAsia="Batang"/>
          <w:b/>
          <w:szCs w:val="24"/>
          <w:u w:val="single"/>
          <w:lang w:val="en-GB"/>
        </w:rPr>
        <w:t xml:space="preserve">Observation </w:t>
      </w:r>
      <w:r>
        <w:rPr>
          <w:rFonts w:eastAsia="Batang"/>
          <w:b/>
          <w:szCs w:val="24"/>
          <w:u w:val="single"/>
          <w:lang w:val="en-GB"/>
        </w:rPr>
        <w:t>26</w:t>
      </w:r>
      <w:r w:rsidRPr="00BE013C">
        <w:rPr>
          <w:b/>
          <w:bCs/>
        </w:rPr>
        <w:t>: Option 2 combats the uplink outage as compared to Option1 in High Load because of the antenna gain.</w:t>
      </w:r>
    </w:p>
    <w:p w14:paraId="441C6571" w14:textId="065EBA79" w:rsidR="002D2083" w:rsidRDefault="002D2083" w:rsidP="002D2083">
      <w:pPr>
        <w:rPr>
          <w:b/>
          <w:bCs/>
        </w:rPr>
      </w:pPr>
      <w:r w:rsidRPr="00FE482B">
        <w:rPr>
          <w:rFonts w:eastAsia="Batang"/>
          <w:b/>
          <w:szCs w:val="24"/>
          <w:u w:val="single"/>
          <w:lang w:val="en-GB"/>
        </w:rPr>
        <w:t xml:space="preserve">Observation </w:t>
      </w:r>
      <w:r>
        <w:rPr>
          <w:rFonts w:eastAsia="Batang"/>
          <w:b/>
          <w:szCs w:val="24"/>
          <w:u w:val="single"/>
          <w:lang w:val="en-GB"/>
        </w:rPr>
        <w:t>27</w:t>
      </w:r>
      <w:r w:rsidRPr="00BE013C">
        <w:rPr>
          <w:b/>
          <w:bCs/>
        </w:rPr>
        <w:t xml:space="preserve">: Option 2 experiences lower </w:t>
      </w:r>
      <w:proofErr w:type="spellStart"/>
      <w:r w:rsidRPr="00BE013C">
        <w:rPr>
          <w:b/>
          <w:bCs/>
        </w:rPr>
        <w:t>gNB</w:t>
      </w:r>
      <w:proofErr w:type="spellEnd"/>
      <w:r w:rsidRPr="00BE013C">
        <w:rPr>
          <w:b/>
          <w:bCs/>
        </w:rPr>
        <w:t xml:space="preserve"> cross link interference as compared to Option1 because of increased flexibility to steer the aggressor </w:t>
      </w:r>
      <w:proofErr w:type="spellStart"/>
      <w:r w:rsidRPr="00BE013C">
        <w:rPr>
          <w:b/>
          <w:bCs/>
        </w:rPr>
        <w:t>gNB</w:t>
      </w:r>
      <w:proofErr w:type="spellEnd"/>
      <w:r w:rsidRPr="00BE013C">
        <w:rPr>
          <w:b/>
          <w:bCs/>
        </w:rPr>
        <w:t xml:space="preserve"> beams in the elevation.</w:t>
      </w:r>
    </w:p>
    <w:p w14:paraId="4242C6CA" w14:textId="6803179E" w:rsidR="002D2083" w:rsidRPr="00BD3F9A" w:rsidRDefault="002D2083" w:rsidP="002D2083">
      <w:r w:rsidRPr="00FE482B">
        <w:rPr>
          <w:rFonts w:eastAsia="Batang"/>
          <w:b/>
          <w:szCs w:val="24"/>
          <w:u w:val="single"/>
          <w:lang w:val="en-GB"/>
        </w:rPr>
        <w:t xml:space="preserve">Observation </w:t>
      </w:r>
      <w:r w:rsidR="009D423B">
        <w:rPr>
          <w:rFonts w:eastAsia="Batang"/>
          <w:b/>
          <w:szCs w:val="24"/>
          <w:u w:val="single"/>
          <w:lang w:val="en-GB"/>
        </w:rPr>
        <w:t>28</w:t>
      </w:r>
      <w:r w:rsidRPr="00BE013C">
        <w:rPr>
          <w:b/>
          <w:bCs/>
        </w:rPr>
        <w:t xml:space="preserve">: </w:t>
      </w:r>
      <w:r>
        <w:rPr>
          <w:b/>
          <w:bCs/>
        </w:rPr>
        <w:t>Without considering inter-</w:t>
      </w:r>
      <w:proofErr w:type="spellStart"/>
      <w:r>
        <w:rPr>
          <w:b/>
          <w:bCs/>
        </w:rPr>
        <w:t>gNB</w:t>
      </w:r>
      <w:proofErr w:type="spellEnd"/>
      <w:r>
        <w:rPr>
          <w:b/>
          <w:bCs/>
        </w:rPr>
        <w:t xml:space="preserve"> CLI, up to 5dB of coverage gain of SBFD is observed compared to TDD. However, with modeling inter-</w:t>
      </w:r>
      <w:proofErr w:type="spellStart"/>
      <w:r>
        <w:rPr>
          <w:b/>
          <w:bCs/>
        </w:rPr>
        <w:t>gNB</w:t>
      </w:r>
      <w:proofErr w:type="spellEnd"/>
      <w:r>
        <w:rPr>
          <w:b/>
          <w:bCs/>
        </w:rPr>
        <w:t xml:space="preserve"> CLI, the UL reception of some UEs </w:t>
      </w:r>
      <w:proofErr w:type="gramStart"/>
      <w:r>
        <w:rPr>
          <w:b/>
          <w:bCs/>
        </w:rPr>
        <w:t>are</w:t>
      </w:r>
      <w:proofErr w:type="gramEnd"/>
      <w:r>
        <w:rPr>
          <w:b/>
          <w:bCs/>
        </w:rPr>
        <w:t xml:space="preserve"> impacted when it is aligned with the inter-</w:t>
      </w:r>
      <w:proofErr w:type="spellStart"/>
      <w:r>
        <w:rPr>
          <w:b/>
          <w:bCs/>
        </w:rPr>
        <w:t>gNB</w:t>
      </w:r>
      <w:proofErr w:type="spellEnd"/>
      <w:r>
        <w:rPr>
          <w:b/>
          <w:bCs/>
        </w:rPr>
        <w:t xml:space="preserve"> CLI. Further inter-</w:t>
      </w:r>
      <w:proofErr w:type="spellStart"/>
      <w:r>
        <w:rPr>
          <w:b/>
          <w:bCs/>
        </w:rPr>
        <w:t>gNB</w:t>
      </w:r>
      <w:proofErr w:type="spellEnd"/>
      <w:r>
        <w:rPr>
          <w:b/>
          <w:bCs/>
        </w:rPr>
        <w:t xml:space="preserve"> CLI mitigation is beneficial to protect UL reception of these UEs. </w:t>
      </w:r>
    </w:p>
    <w:p w14:paraId="59ADF21F" w14:textId="68A2F343" w:rsidR="009D423B" w:rsidRDefault="009D423B" w:rsidP="009D423B">
      <w:pPr>
        <w:rPr>
          <w:b/>
          <w:bCs/>
        </w:rPr>
      </w:pPr>
      <w:r w:rsidRPr="00FE482B">
        <w:rPr>
          <w:rFonts w:eastAsia="Batang"/>
          <w:b/>
          <w:szCs w:val="24"/>
          <w:u w:val="single"/>
          <w:lang w:val="en-GB"/>
        </w:rPr>
        <w:t xml:space="preserve">Observation </w:t>
      </w:r>
      <w:r>
        <w:rPr>
          <w:rFonts w:eastAsia="Batang"/>
          <w:b/>
          <w:szCs w:val="24"/>
          <w:u w:val="single"/>
          <w:lang w:val="en-GB"/>
        </w:rPr>
        <w:t>29</w:t>
      </w:r>
      <w:r w:rsidRPr="00BE013C">
        <w:rPr>
          <w:b/>
          <w:bCs/>
        </w:rPr>
        <w:t xml:space="preserve">: </w:t>
      </w:r>
      <w:r>
        <w:rPr>
          <w:b/>
          <w:bCs/>
        </w:rPr>
        <w:t>The impact of inter-</w:t>
      </w:r>
      <w:proofErr w:type="spellStart"/>
      <w:r>
        <w:rPr>
          <w:b/>
          <w:bCs/>
        </w:rPr>
        <w:t>gNB</w:t>
      </w:r>
      <w:proofErr w:type="spellEnd"/>
      <w:r>
        <w:rPr>
          <w:b/>
          <w:bCs/>
        </w:rPr>
        <w:t xml:space="preserve"> and inter-CLI scales with the traffic load.</w:t>
      </w:r>
    </w:p>
    <w:p w14:paraId="012E746B" w14:textId="54AE6C39" w:rsidR="009D423B" w:rsidRPr="00C02031" w:rsidRDefault="009D423B" w:rsidP="009D423B">
      <w:r w:rsidRPr="00FE482B">
        <w:rPr>
          <w:rFonts w:eastAsia="Batang"/>
          <w:b/>
          <w:szCs w:val="24"/>
          <w:u w:val="single"/>
          <w:lang w:val="en-GB"/>
        </w:rPr>
        <w:t xml:space="preserve">Observation </w:t>
      </w:r>
      <w:r>
        <w:rPr>
          <w:rFonts w:eastAsia="Batang"/>
          <w:b/>
          <w:szCs w:val="24"/>
          <w:u w:val="single"/>
          <w:lang w:val="en-GB"/>
        </w:rPr>
        <w:t>30</w:t>
      </w:r>
      <w:r w:rsidRPr="00BE013C">
        <w:rPr>
          <w:b/>
          <w:bCs/>
        </w:rPr>
        <w:t xml:space="preserve">: </w:t>
      </w:r>
      <w:r>
        <w:rPr>
          <w:b/>
          <w:bCs/>
        </w:rPr>
        <w:t>The UL outage is reduced with lower traffic load.</w:t>
      </w:r>
    </w:p>
    <w:p w14:paraId="1517F5C6" w14:textId="3B2624CF" w:rsidR="00DA41CF" w:rsidRPr="00BE013C" w:rsidRDefault="00DA41CF" w:rsidP="00DA41CF">
      <w:pPr>
        <w:rPr>
          <w:szCs w:val="16"/>
          <w:lang w:val="en-GB" w:eastAsia="ko-KR"/>
        </w:rPr>
      </w:pPr>
      <w:r w:rsidRPr="00BE013C">
        <w:rPr>
          <w:rFonts w:eastAsia="Batang"/>
          <w:b/>
          <w:szCs w:val="24"/>
          <w:u w:val="single"/>
          <w:lang w:val="en-GB"/>
        </w:rPr>
        <w:t xml:space="preserve">Observation </w:t>
      </w:r>
      <w:r>
        <w:rPr>
          <w:rFonts w:eastAsia="Batang"/>
          <w:b/>
          <w:szCs w:val="24"/>
          <w:u w:val="single"/>
          <w:lang w:val="en-GB"/>
        </w:rPr>
        <w:t>31</w:t>
      </w:r>
      <w:r w:rsidRPr="00BE013C">
        <w:rPr>
          <w:b/>
          <w:szCs w:val="16"/>
          <w:lang w:val="en-GB" w:eastAsia="ko-KR"/>
        </w:rPr>
        <w:t>: The downlink and uplink perceived throughput both have improved in case of SBFD with smaller file size. This is because duty cycle in SBFD is 100% (i.e., every slot has DL and UL resources), as compared to TDD where DL duty cycle is 80% and UL duty cycle is 20%.</w:t>
      </w:r>
      <w:r w:rsidRPr="00BE013C">
        <w:rPr>
          <w:szCs w:val="16"/>
          <w:lang w:val="en-GB" w:eastAsia="ko-KR"/>
        </w:rPr>
        <w:t xml:space="preserve">  </w:t>
      </w:r>
    </w:p>
    <w:p w14:paraId="1C310415" w14:textId="6266C4D5" w:rsidR="00DA41CF" w:rsidRPr="00BE013C" w:rsidRDefault="00DA41CF" w:rsidP="00DA41CF">
      <w:pPr>
        <w:rPr>
          <w:b/>
          <w:bCs/>
          <w:lang w:eastAsia="zh-CN"/>
        </w:rPr>
      </w:pPr>
      <w:r w:rsidRPr="00E95E2E">
        <w:rPr>
          <w:rFonts w:eastAsia="Batang"/>
          <w:b/>
          <w:szCs w:val="24"/>
          <w:u w:val="single"/>
          <w:lang w:val="en-GB"/>
        </w:rPr>
        <w:t xml:space="preserve">Observation </w:t>
      </w:r>
      <w:r>
        <w:rPr>
          <w:rFonts w:eastAsia="Batang"/>
          <w:b/>
          <w:szCs w:val="24"/>
          <w:u w:val="single"/>
          <w:lang w:val="en-GB"/>
        </w:rPr>
        <w:t>32</w:t>
      </w:r>
      <w:r w:rsidRPr="00E95E2E">
        <w:rPr>
          <w:b/>
          <w:szCs w:val="16"/>
          <w:lang w:val="en-GB" w:eastAsia="ko-KR"/>
        </w:rPr>
        <w:t xml:space="preserve">: </w:t>
      </w:r>
      <w:r w:rsidRPr="00E95E2E">
        <w:rPr>
          <w:b/>
          <w:bCs/>
          <w:lang w:eastAsia="zh-CN"/>
        </w:rPr>
        <w:t xml:space="preserve">For the favorable DL and UL cases, SBFD can provide up to 46% performance gain for UL UPT for small file size such as </w:t>
      </w:r>
      <w:proofErr w:type="gramStart"/>
      <w:r w:rsidRPr="00E95E2E">
        <w:rPr>
          <w:b/>
          <w:bCs/>
          <w:lang w:eastAsia="zh-CN"/>
        </w:rPr>
        <w:t>250B, and</w:t>
      </w:r>
      <w:proofErr w:type="gramEnd"/>
      <w:r w:rsidRPr="00E95E2E">
        <w:rPr>
          <w:b/>
          <w:bCs/>
          <w:lang w:eastAsia="zh-CN"/>
        </w:rPr>
        <w:t xml:space="preserve"> can provide up to 11.5% gain for DL UPT for small file size such as 10KB compared with legacy TDD.</w:t>
      </w:r>
      <w:r>
        <w:rPr>
          <w:b/>
          <w:bCs/>
          <w:lang w:eastAsia="zh-CN"/>
        </w:rPr>
        <w:t xml:space="preserve"> In addition, </w:t>
      </w:r>
      <w:r w:rsidRPr="00BE013C">
        <w:rPr>
          <w:b/>
          <w:bCs/>
          <w:lang w:eastAsia="zh-CN"/>
        </w:rPr>
        <w:t xml:space="preserve">both high and low loading levels </w:t>
      </w:r>
      <w:r>
        <w:rPr>
          <w:b/>
          <w:bCs/>
          <w:lang w:eastAsia="zh-CN"/>
        </w:rPr>
        <w:t xml:space="preserve">and both antenna configuration options </w:t>
      </w:r>
      <w:r w:rsidRPr="00BE013C">
        <w:rPr>
          <w:b/>
          <w:bCs/>
          <w:lang w:eastAsia="zh-CN"/>
        </w:rPr>
        <w:t>can achieve good performance gain in terms of UL UPT with small file size.</w:t>
      </w:r>
    </w:p>
    <w:p w14:paraId="65E59488" w14:textId="29B975E0" w:rsidR="00DA41CF" w:rsidRPr="00EF6EB4" w:rsidRDefault="00DA41CF" w:rsidP="00DA41CF">
      <w:pPr>
        <w:jc w:val="both"/>
        <w:rPr>
          <w:b/>
          <w:szCs w:val="16"/>
          <w:lang w:val="en-GB" w:eastAsia="ko-KR"/>
        </w:rPr>
      </w:pPr>
      <w:r w:rsidRPr="00370331">
        <w:rPr>
          <w:rFonts w:eastAsia="Batang"/>
          <w:b/>
          <w:szCs w:val="24"/>
          <w:u w:val="single"/>
          <w:lang w:val="en-GB"/>
        </w:rPr>
        <w:lastRenderedPageBreak/>
        <w:t xml:space="preserve">Observation </w:t>
      </w:r>
      <w:r w:rsidR="00943917">
        <w:rPr>
          <w:rFonts w:eastAsia="Batang"/>
          <w:b/>
          <w:szCs w:val="24"/>
          <w:u w:val="single"/>
          <w:lang w:val="en-GB"/>
        </w:rPr>
        <w:t>33</w:t>
      </w:r>
      <w:r w:rsidRPr="00370331">
        <w:rPr>
          <w:b/>
          <w:iCs/>
          <w:szCs w:val="16"/>
          <w:lang w:val="en-GB" w:eastAsia="ko-KR"/>
        </w:rPr>
        <w:t>:</w:t>
      </w:r>
      <w:r>
        <w:rPr>
          <w:b/>
          <w:iCs/>
          <w:szCs w:val="16"/>
          <w:lang w:val="en-GB" w:eastAsia="ko-KR"/>
        </w:rPr>
        <w:t xml:space="preserve"> </w:t>
      </w:r>
      <w:r w:rsidRPr="00EF6EB4">
        <w:rPr>
          <w:b/>
          <w:szCs w:val="16"/>
          <w:lang w:val="en-GB" w:eastAsia="ko-KR"/>
        </w:rPr>
        <w:t xml:space="preserve">The downlink perceived throughput for low load </w:t>
      </w:r>
      <w:proofErr w:type="spellStart"/>
      <w:r w:rsidRPr="00EF6EB4">
        <w:rPr>
          <w:b/>
          <w:szCs w:val="16"/>
          <w:lang w:val="en-GB" w:eastAsia="ko-KR"/>
        </w:rPr>
        <w:t>bursty</w:t>
      </w:r>
      <w:proofErr w:type="spellEnd"/>
      <w:r w:rsidRPr="00EF6EB4">
        <w:rPr>
          <w:b/>
          <w:szCs w:val="16"/>
          <w:lang w:val="en-GB" w:eastAsia="ko-KR"/>
        </w:rPr>
        <w:t xml:space="preserve"> traffic has ~2.6x performance gains compared with half duplex SU on the median DL UPT and ~2x performance gains compared with half duplex MU on the median DL UPT. The gains are largely a product of increased time domain resources and reduced transmission latencies enabled by full duplex. </w:t>
      </w:r>
    </w:p>
    <w:p w14:paraId="33800F95" w14:textId="79E655D6" w:rsidR="00DA41CF" w:rsidRPr="00EF6EB4" w:rsidRDefault="00DA41CF" w:rsidP="00DA41CF">
      <w:pPr>
        <w:jc w:val="both"/>
        <w:rPr>
          <w:b/>
          <w:szCs w:val="16"/>
          <w:lang w:val="en-GB" w:eastAsia="ko-KR"/>
        </w:rPr>
      </w:pPr>
      <w:r w:rsidRPr="00370331">
        <w:rPr>
          <w:rFonts w:eastAsia="Batang"/>
          <w:b/>
          <w:szCs w:val="24"/>
          <w:u w:val="single"/>
          <w:lang w:val="en-GB"/>
        </w:rPr>
        <w:t xml:space="preserve">Observation </w:t>
      </w:r>
      <w:r w:rsidR="00943917">
        <w:rPr>
          <w:rFonts w:eastAsia="Batang"/>
          <w:b/>
          <w:szCs w:val="24"/>
          <w:u w:val="single"/>
          <w:lang w:val="en-GB"/>
        </w:rPr>
        <w:t>34</w:t>
      </w:r>
      <w:r w:rsidRPr="00370331">
        <w:rPr>
          <w:b/>
          <w:iCs/>
          <w:szCs w:val="16"/>
          <w:lang w:val="en-GB" w:eastAsia="ko-KR"/>
        </w:rPr>
        <w:t>:</w:t>
      </w:r>
      <w:r>
        <w:rPr>
          <w:b/>
          <w:iCs/>
          <w:szCs w:val="16"/>
          <w:lang w:val="en-GB" w:eastAsia="ko-KR"/>
        </w:rPr>
        <w:t xml:space="preserve"> </w:t>
      </w:r>
      <w:r w:rsidRPr="00EF6EB4">
        <w:rPr>
          <w:b/>
          <w:szCs w:val="16"/>
          <w:lang w:val="en-GB" w:eastAsia="ko-KR"/>
        </w:rPr>
        <w:t xml:space="preserve">The downlink perceived throughput for low load </w:t>
      </w:r>
      <w:proofErr w:type="spellStart"/>
      <w:r w:rsidRPr="00EF6EB4">
        <w:rPr>
          <w:b/>
          <w:szCs w:val="16"/>
          <w:lang w:val="en-GB" w:eastAsia="ko-KR"/>
        </w:rPr>
        <w:t>bursty</w:t>
      </w:r>
      <w:proofErr w:type="spellEnd"/>
      <w:r w:rsidRPr="00EF6EB4">
        <w:rPr>
          <w:b/>
          <w:szCs w:val="16"/>
          <w:lang w:val="en-GB" w:eastAsia="ko-KR"/>
        </w:rPr>
        <w:t xml:space="preserve"> traffic could achieve better performance with 110 dB or better self-interference isolation value with good isolation.  </w:t>
      </w:r>
    </w:p>
    <w:p w14:paraId="416D7173" w14:textId="02A36BB2" w:rsidR="00DA41CF" w:rsidRPr="00EF6EB4" w:rsidRDefault="00DA41CF" w:rsidP="00DA41CF">
      <w:pPr>
        <w:jc w:val="both"/>
        <w:rPr>
          <w:b/>
          <w:szCs w:val="16"/>
          <w:lang w:val="en-GB" w:eastAsia="ko-KR"/>
        </w:rPr>
      </w:pPr>
      <w:r w:rsidRPr="00370331">
        <w:rPr>
          <w:rFonts w:eastAsia="Batang"/>
          <w:b/>
          <w:szCs w:val="24"/>
          <w:u w:val="single"/>
          <w:lang w:val="en-GB"/>
        </w:rPr>
        <w:t xml:space="preserve">Observation </w:t>
      </w:r>
      <w:r w:rsidR="00943917">
        <w:rPr>
          <w:rFonts w:eastAsia="Batang"/>
          <w:b/>
          <w:szCs w:val="24"/>
          <w:u w:val="single"/>
          <w:lang w:val="en-GB"/>
        </w:rPr>
        <w:t>35</w:t>
      </w:r>
      <w:r w:rsidRPr="00370331">
        <w:rPr>
          <w:b/>
          <w:iCs/>
          <w:szCs w:val="16"/>
          <w:lang w:val="en-GB" w:eastAsia="ko-KR"/>
        </w:rPr>
        <w:t>:</w:t>
      </w:r>
      <w:r>
        <w:rPr>
          <w:b/>
          <w:iCs/>
          <w:szCs w:val="16"/>
          <w:lang w:val="en-GB" w:eastAsia="ko-KR"/>
        </w:rPr>
        <w:t xml:space="preserve"> </w:t>
      </w:r>
      <w:r w:rsidRPr="00EF6EB4">
        <w:rPr>
          <w:b/>
          <w:szCs w:val="16"/>
          <w:lang w:val="en-GB" w:eastAsia="ko-KR"/>
        </w:rPr>
        <w:t xml:space="preserve">The downlink perceived throughput for high load </w:t>
      </w:r>
      <w:proofErr w:type="spellStart"/>
      <w:r w:rsidRPr="00EF6EB4">
        <w:rPr>
          <w:b/>
          <w:szCs w:val="16"/>
          <w:lang w:val="en-GB" w:eastAsia="ko-KR"/>
        </w:rPr>
        <w:t>bursty</w:t>
      </w:r>
      <w:proofErr w:type="spellEnd"/>
      <w:r w:rsidRPr="00EF6EB4">
        <w:rPr>
          <w:b/>
          <w:szCs w:val="16"/>
          <w:lang w:val="en-GB" w:eastAsia="ko-KR"/>
        </w:rPr>
        <w:t xml:space="preserve"> traffic has ~3.6x performance gains compared with half duplex SU on the median DL UPT and ~1.6x performance gains compared with half duplex MU on the median DL UPT. The sources of gain include the increased time domain resources (slot format of DDDDUUUU is used for baseline TDD half-duplex simulations) as well as decreased latencies due to slot format flexibility of full duplex. Larger performance gains are observed over baseline half duplex SU at high load system. </w:t>
      </w:r>
    </w:p>
    <w:p w14:paraId="1EA62730" w14:textId="6B1DD6CB" w:rsidR="00DA41CF" w:rsidRPr="00EF6EB4" w:rsidRDefault="00DA41CF" w:rsidP="00DA41CF">
      <w:pPr>
        <w:rPr>
          <w:b/>
          <w:szCs w:val="16"/>
          <w:lang w:val="en-GB" w:eastAsia="ko-KR"/>
        </w:rPr>
      </w:pPr>
      <w:r w:rsidRPr="00370331">
        <w:rPr>
          <w:rFonts w:eastAsia="Batang"/>
          <w:b/>
          <w:szCs w:val="24"/>
          <w:u w:val="single"/>
          <w:lang w:val="en-GB"/>
        </w:rPr>
        <w:t xml:space="preserve">Observation </w:t>
      </w:r>
      <w:r w:rsidR="00943917">
        <w:rPr>
          <w:rFonts w:eastAsia="Batang"/>
          <w:b/>
          <w:szCs w:val="24"/>
          <w:u w:val="single"/>
          <w:lang w:val="en-GB"/>
        </w:rPr>
        <w:t>36</w:t>
      </w:r>
      <w:r w:rsidRPr="00370331">
        <w:rPr>
          <w:b/>
          <w:iCs/>
          <w:szCs w:val="16"/>
          <w:lang w:val="en-GB" w:eastAsia="ko-KR"/>
        </w:rPr>
        <w:t>:</w:t>
      </w:r>
      <w:r>
        <w:rPr>
          <w:b/>
          <w:iCs/>
          <w:szCs w:val="16"/>
          <w:lang w:val="en-GB" w:eastAsia="ko-KR"/>
        </w:rPr>
        <w:t xml:space="preserve"> </w:t>
      </w:r>
      <w:r w:rsidRPr="00EF6EB4">
        <w:rPr>
          <w:b/>
          <w:szCs w:val="16"/>
          <w:lang w:val="en-GB" w:eastAsia="ko-KR"/>
        </w:rPr>
        <w:t xml:space="preserve">The downlink perceived throughput for high load </w:t>
      </w:r>
      <w:proofErr w:type="spellStart"/>
      <w:r w:rsidRPr="00EF6EB4">
        <w:rPr>
          <w:b/>
          <w:szCs w:val="16"/>
          <w:lang w:val="en-GB" w:eastAsia="ko-KR"/>
        </w:rPr>
        <w:t>bursty</w:t>
      </w:r>
      <w:proofErr w:type="spellEnd"/>
      <w:r w:rsidRPr="00EF6EB4">
        <w:rPr>
          <w:b/>
          <w:szCs w:val="16"/>
          <w:lang w:val="en-GB" w:eastAsia="ko-KR"/>
        </w:rPr>
        <w:t xml:space="preserve"> traffic could achieve better performance with 110 dB or better self-interference isolation value with good isolation.  </w:t>
      </w:r>
    </w:p>
    <w:p w14:paraId="673A312E" w14:textId="30589C14" w:rsidR="00DA41CF" w:rsidRPr="00EF6EB4" w:rsidRDefault="00DA41CF" w:rsidP="00DA41CF">
      <w:pPr>
        <w:rPr>
          <w:b/>
          <w:szCs w:val="16"/>
          <w:lang w:val="en-GB" w:eastAsia="ko-KR"/>
        </w:rPr>
      </w:pPr>
      <w:r w:rsidRPr="00370331">
        <w:rPr>
          <w:rFonts w:eastAsia="Batang"/>
          <w:b/>
          <w:szCs w:val="24"/>
          <w:u w:val="single"/>
          <w:lang w:val="en-GB"/>
        </w:rPr>
        <w:t xml:space="preserve">Observation </w:t>
      </w:r>
      <w:r w:rsidR="00943917">
        <w:rPr>
          <w:rFonts w:eastAsia="Batang"/>
          <w:b/>
          <w:szCs w:val="24"/>
          <w:u w:val="single"/>
          <w:lang w:val="en-GB"/>
        </w:rPr>
        <w:t>37</w:t>
      </w:r>
      <w:r w:rsidRPr="00370331">
        <w:rPr>
          <w:b/>
          <w:szCs w:val="16"/>
          <w:lang w:val="en-GB" w:eastAsia="ko-KR"/>
        </w:rPr>
        <w:t>:</w:t>
      </w:r>
      <w:r>
        <w:rPr>
          <w:b/>
          <w:szCs w:val="16"/>
          <w:lang w:val="en-GB" w:eastAsia="ko-KR"/>
        </w:rPr>
        <w:t xml:space="preserve"> </w:t>
      </w:r>
      <w:r w:rsidRPr="00EF6EB4">
        <w:rPr>
          <w:b/>
          <w:szCs w:val="16"/>
          <w:lang w:val="en-GB" w:eastAsia="ko-KR"/>
        </w:rPr>
        <w:t xml:space="preserve">Full duplex will improve the DL perceived throughput for both low load and high load systems and larger gains can be achieved at high loads.  </w:t>
      </w:r>
    </w:p>
    <w:p w14:paraId="3E7D9C42" w14:textId="282C9B35" w:rsidR="00DA41CF" w:rsidRPr="00EF6EB4" w:rsidRDefault="00DA41CF" w:rsidP="00DA41CF">
      <w:pPr>
        <w:rPr>
          <w:b/>
          <w:szCs w:val="16"/>
          <w:lang w:val="en-GB" w:eastAsia="ko-KR"/>
        </w:rPr>
      </w:pPr>
      <w:r w:rsidRPr="00370331">
        <w:rPr>
          <w:rFonts w:eastAsia="Batang"/>
          <w:b/>
          <w:szCs w:val="24"/>
          <w:u w:val="single"/>
          <w:lang w:val="en-GB"/>
        </w:rPr>
        <w:t xml:space="preserve">Observation </w:t>
      </w:r>
      <w:r w:rsidR="00943917">
        <w:rPr>
          <w:rFonts w:eastAsia="Batang"/>
          <w:b/>
          <w:szCs w:val="24"/>
          <w:u w:val="single"/>
          <w:lang w:val="en-GB"/>
        </w:rPr>
        <w:t>38</w:t>
      </w:r>
      <w:r w:rsidRPr="00370331">
        <w:rPr>
          <w:b/>
          <w:szCs w:val="16"/>
          <w:lang w:val="en-GB" w:eastAsia="ko-KR"/>
        </w:rPr>
        <w:t>:</w:t>
      </w:r>
      <w:r>
        <w:rPr>
          <w:b/>
          <w:szCs w:val="16"/>
          <w:lang w:val="en-GB" w:eastAsia="ko-KR"/>
        </w:rPr>
        <w:t xml:space="preserve"> </w:t>
      </w:r>
      <w:r w:rsidRPr="00EF6EB4">
        <w:rPr>
          <w:b/>
          <w:szCs w:val="16"/>
          <w:lang w:val="en-GB" w:eastAsia="ko-KR"/>
        </w:rPr>
        <w:t>Better isolation at the base station for full duplex mode can boost the downlink performance gain.</w:t>
      </w:r>
    </w:p>
    <w:p w14:paraId="440B1B55" w14:textId="4EF345E5" w:rsidR="00ED1DEE" w:rsidRPr="005F0614" w:rsidRDefault="00ED1DEE" w:rsidP="00ED1DEE">
      <w:pPr>
        <w:jc w:val="both"/>
        <w:rPr>
          <w:b/>
          <w:szCs w:val="16"/>
          <w:lang w:eastAsia="ko-KR"/>
        </w:rPr>
      </w:pPr>
      <w:r w:rsidRPr="00370331">
        <w:rPr>
          <w:rFonts w:eastAsia="Batang"/>
          <w:b/>
          <w:szCs w:val="24"/>
          <w:u w:val="single"/>
          <w:lang w:val="en-GB"/>
        </w:rPr>
        <w:t xml:space="preserve">Observation </w:t>
      </w:r>
      <w:r>
        <w:rPr>
          <w:rFonts w:eastAsia="Batang"/>
          <w:b/>
          <w:szCs w:val="24"/>
          <w:u w:val="single"/>
          <w:lang w:val="en-GB"/>
        </w:rPr>
        <w:t>39</w:t>
      </w:r>
      <w:r w:rsidRPr="00370331">
        <w:rPr>
          <w:b/>
          <w:iCs/>
          <w:szCs w:val="16"/>
          <w:lang w:val="en-GB" w:eastAsia="ko-KR"/>
        </w:rPr>
        <w:t>:</w:t>
      </w:r>
      <w:r>
        <w:rPr>
          <w:b/>
          <w:iCs/>
          <w:szCs w:val="16"/>
          <w:lang w:val="en-GB" w:eastAsia="ko-KR"/>
        </w:rPr>
        <w:t xml:space="preserve"> </w:t>
      </w:r>
      <w:r w:rsidRPr="005F0614">
        <w:rPr>
          <w:b/>
          <w:szCs w:val="16"/>
          <w:lang w:val="en-GB" w:eastAsia="ko-KR"/>
        </w:rPr>
        <w:t xml:space="preserve">The uplink perceived throughput for low load </w:t>
      </w:r>
      <w:proofErr w:type="spellStart"/>
      <w:r w:rsidRPr="005F0614">
        <w:rPr>
          <w:b/>
          <w:szCs w:val="16"/>
          <w:lang w:val="en-GB" w:eastAsia="ko-KR"/>
        </w:rPr>
        <w:t>bursty</w:t>
      </w:r>
      <w:proofErr w:type="spellEnd"/>
      <w:r w:rsidRPr="005F0614">
        <w:rPr>
          <w:b/>
          <w:szCs w:val="16"/>
          <w:lang w:val="en-GB" w:eastAsia="ko-KR"/>
        </w:rPr>
        <w:t xml:space="preserve"> traffic has ~2x performance gains compared with half duplex SU on the median DL UPT. The main sources of gain are the increased (2x) time domain resources as well as the slot format flexibility offered by full duplex (DDDDUUUU is used for baseline TDD half-duplex simulations).</w:t>
      </w:r>
    </w:p>
    <w:p w14:paraId="79246AF6" w14:textId="67EA02BC" w:rsidR="00ED1DEE" w:rsidRPr="005F0614" w:rsidRDefault="00ED1DEE" w:rsidP="00ED1DEE">
      <w:pPr>
        <w:jc w:val="both"/>
        <w:rPr>
          <w:b/>
          <w:szCs w:val="16"/>
          <w:lang w:val="en-GB" w:eastAsia="ko-KR"/>
        </w:rPr>
      </w:pPr>
      <w:r w:rsidRPr="00370331">
        <w:rPr>
          <w:rFonts w:eastAsia="Batang"/>
          <w:b/>
          <w:szCs w:val="24"/>
          <w:u w:val="single"/>
          <w:lang w:val="en-GB"/>
        </w:rPr>
        <w:t xml:space="preserve">Observation </w:t>
      </w:r>
      <w:r>
        <w:rPr>
          <w:rFonts w:eastAsia="Batang"/>
          <w:b/>
          <w:szCs w:val="24"/>
          <w:u w:val="single"/>
          <w:lang w:val="en-GB"/>
        </w:rPr>
        <w:t>40</w:t>
      </w:r>
      <w:r w:rsidRPr="00370331">
        <w:rPr>
          <w:b/>
          <w:iCs/>
          <w:szCs w:val="16"/>
          <w:lang w:val="en-GB" w:eastAsia="ko-KR"/>
        </w:rPr>
        <w:t>:</w:t>
      </w:r>
      <w:r>
        <w:rPr>
          <w:b/>
          <w:iCs/>
          <w:szCs w:val="16"/>
          <w:lang w:val="en-GB" w:eastAsia="ko-KR"/>
        </w:rPr>
        <w:t xml:space="preserve"> </w:t>
      </w:r>
      <w:r w:rsidRPr="005F0614">
        <w:rPr>
          <w:b/>
          <w:szCs w:val="16"/>
          <w:lang w:eastAsia="ko-KR"/>
        </w:rPr>
        <w:t>Compared to DL, where the self-interference impact is indirect, UL is more sensitive to self-interference and isolation of 120 dB is needed to achieve ideal full duplex performance</w:t>
      </w:r>
      <w:r w:rsidRPr="005F0614">
        <w:rPr>
          <w:b/>
          <w:szCs w:val="16"/>
          <w:lang w:val="en-GB" w:eastAsia="ko-KR"/>
        </w:rPr>
        <w:t xml:space="preserve">.  </w:t>
      </w:r>
    </w:p>
    <w:p w14:paraId="05284C77" w14:textId="2AB33981" w:rsidR="00ED1DEE" w:rsidRPr="005F0614" w:rsidRDefault="00ED1DEE" w:rsidP="00ED1DEE">
      <w:pPr>
        <w:jc w:val="both"/>
        <w:rPr>
          <w:b/>
          <w:szCs w:val="16"/>
          <w:lang w:val="en-GB" w:eastAsia="ko-KR"/>
        </w:rPr>
      </w:pPr>
      <w:r w:rsidRPr="00370331">
        <w:rPr>
          <w:rFonts w:eastAsia="Batang"/>
          <w:b/>
          <w:szCs w:val="24"/>
          <w:u w:val="single"/>
          <w:lang w:val="en-GB"/>
        </w:rPr>
        <w:t xml:space="preserve">Observation </w:t>
      </w:r>
      <w:r>
        <w:rPr>
          <w:rFonts w:eastAsia="Batang"/>
          <w:b/>
          <w:szCs w:val="24"/>
          <w:u w:val="single"/>
          <w:lang w:val="en-GB"/>
        </w:rPr>
        <w:t>41</w:t>
      </w:r>
      <w:r w:rsidRPr="00370331">
        <w:rPr>
          <w:b/>
          <w:iCs/>
          <w:szCs w:val="16"/>
          <w:lang w:val="en-GB" w:eastAsia="ko-KR"/>
        </w:rPr>
        <w:t>:</w:t>
      </w:r>
      <w:r>
        <w:rPr>
          <w:b/>
          <w:iCs/>
          <w:szCs w:val="16"/>
          <w:lang w:val="en-GB" w:eastAsia="ko-KR"/>
        </w:rPr>
        <w:t xml:space="preserve"> </w:t>
      </w:r>
      <w:r w:rsidRPr="005F0614">
        <w:rPr>
          <w:b/>
          <w:szCs w:val="16"/>
          <w:lang w:eastAsia="ko-KR"/>
        </w:rPr>
        <w:t>MU performance is limited at low loads by the availability of UEs to schedule (dynamic) while the SINR cost/loss is fixed due to half the array gain</w:t>
      </w:r>
      <w:r w:rsidRPr="005F0614">
        <w:rPr>
          <w:b/>
          <w:szCs w:val="16"/>
          <w:lang w:val="en-GB" w:eastAsia="ko-KR"/>
        </w:rPr>
        <w:t xml:space="preserve">.  </w:t>
      </w:r>
    </w:p>
    <w:p w14:paraId="1836537B" w14:textId="77F71E2C" w:rsidR="00ED1DEE" w:rsidRPr="004B70FD" w:rsidRDefault="00ED1DEE" w:rsidP="00ED1DEE">
      <w:pPr>
        <w:rPr>
          <w:b/>
          <w:szCs w:val="16"/>
          <w:lang w:val="en-GB" w:eastAsia="ko-KR"/>
        </w:rPr>
      </w:pPr>
      <w:r w:rsidRPr="00370331">
        <w:rPr>
          <w:rFonts w:eastAsia="Batang"/>
          <w:b/>
          <w:szCs w:val="24"/>
          <w:u w:val="single"/>
          <w:lang w:val="en-GB"/>
        </w:rPr>
        <w:t xml:space="preserve">Observation </w:t>
      </w:r>
      <w:r>
        <w:rPr>
          <w:rFonts w:eastAsia="Batang"/>
          <w:b/>
          <w:szCs w:val="24"/>
          <w:u w:val="single"/>
          <w:lang w:val="en-GB"/>
        </w:rPr>
        <w:t>42</w:t>
      </w:r>
      <w:r w:rsidRPr="00370331">
        <w:rPr>
          <w:b/>
          <w:iCs/>
          <w:szCs w:val="16"/>
          <w:lang w:val="en-GB" w:eastAsia="ko-KR"/>
        </w:rPr>
        <w:t>:</w:t>
      </w:r>
      <w:r>
        <w:rPr>
          <w:b/>
          <w:iCs/>
          <w:szCs w:val="16"/>
          <w:lang w:val="en-GB" w:eastAsia="ko-KR"/>
        </w:rPr>
        <w:t xml:space="preserve"> </w:t>
      </w:r>
      <w:r w:rsidRPr="004B70FD">
        <w:rPr>
          <w:b/>
          <w:szCs w:val="16"/>
          <w:lang w:eastAsia="ko-KR"/>
        </w:rPr>
        <w:t xml:space="preserve">There are similar observations for </w:t>
      </w:r>
      <w:r w:rsidRPr="004B70FD">
        <w:rPr>
          <w:b/>
          <w:szCs w:val="16"/>
          <w:lang w:val="en-GB" w:eastAsia="ko-KR"/>
        </w:rPr>
        <w:t xml:space="preserve">the uplink perceived throughput for high load </w:t>
      </w:r>
      <w:proofErr w:type="spellStart"/>
      <w:r w:rsidRPr="004B70FD">
        <w:rPr>
          <w:b/>
          <w:szCs w:val="16"/>
          <w:lang w:val="en-GB" w:eastAsia="ko-KR"/>
        </w:rPr>
        <w:t>bursty</w:t>
      </w:r>
      <w:proofErr w:type="spellEnd"/>
      <w:r w:rsidRPr="004B70FD">
        <w:rPr>
          <w:b/>
          <w:szCs w:val="16"/>
          <w:lang w:val="en-GB" w:eastAsia="ko-KR"/>
        </w:rPr>
        <w:t xml:space="preserve"> traffic. Larger performance gains are observed over baseline half duplex SU at high loads. </w:t>
      </w:r>
    </w:p>
    <w:p w14:paraId="772D6388" w14:textId="3C9ABF96" w:rsidR="00ED1DEE" w:rsidRPr="004B70FD" w:rsidRDefault="00ED1DEE" w:rsidP="00ED1DEE">
      <w:pPr>
        <w:rPr>
          <w:b/>
          <w:szCs w:val="16"/>
          <w:lang w:val="en-GB" w:eastAsia="ko-KR"/>
        </w:rPr>
      </w:pPr>
      <w:r w:rsidRPr="00370331">
        <w:rPr>
          <w:rFonts w:eastAsia="Batang"/>
          <w:b/>
          <w:szCs w:val="24"/>
          <w:u w:val="single"/>
          <w:lang w:val="en-GB"/>
        </w:rPr>
        <w:t xml:space="preserve">Observation </w:t>
      </w:r>
      <w:r>
        <w:rPr>
          <w:rFonts w:eastAsia="Batang"/>
          <w:b/>
          <w:szCs w:val="24"/>
          <w:u w:val="single"/>
          <w:lang w:val="en-GB"/>
        </w:rPr>
        <w:t>43</w:t>
      </w:r>
      <w:r w:rsidRPr="00370331">
        <w:rPr>
          <w:b/>
          <w:szCs w:val="16"/>
          <w:lang w:val="en-GB" w:eastAsia="ko-KR"/>
        </w:rPr>
        <w:t>:</w:t>
      </w:r>
      <w:r>
        <w:rPr>
          <w:b/>
          <w:szCs w:val="16"/>
          <w:lang w:val="en-GB" w:eastAsia="ko-KR"/>
        </w:rPr>
        <w:t xml:space="preserve"> </w:t>
      </w:r>
      <w:r w:rsidRPr="004B70FD">
        <w:rPr>
          <w:b/>
          <w:szCs w:val="16"/>
          <w:lang w:val="en-GB" w:eastAsia="ko-KR"/>
        </w:rPr>
        <w:t xml:space="preserve">Full duplex will improve the UL perceived throughput for both low load and high load systems and larger gains can be achieved in high load system.  </w:t>
      </w:r>
    </w:p>
    <w:p w14:paraId="23504E0C" w14:textId="3647365B" w:rsidR="00ED1DEE" w:rsidRPr="004B70FD" w:rsidRDefault="00ED1DEE" w:rsidP="00ED1DEE">
      <w:pPr>
        <w:rPr>
          <w:b/>
          <w:szCs w:val="16"/>
          <w:lang w:val="en-GB" w:eastAsia="ko-KR"/>
        </w:rPr>
      </w:pPr>
      <w:r w:rsidRPr="00370331">
        <w:rPr>
          <w:rFonts w:eastAsia="Batang"/>
          <w:b/>
          <w:szCs w:val="24"/>
          <w:u w:val="single"/>
          <w:lang w:val="en-GB"/>
        </w:rPr>
        <w:t xml:space="preserve">Observation </w:t>
      </w:r>
      <w:r>
        <w:rPr>
          <w:rFonts w:eastAsia="Batang"/>
          <w:b/>
          <w:szCs w:val="24"/>
          <w:u w:val="single"/>
          <w:lang w:val="en-GB"/>
        </w:rPr>
        <w:t>44</w:t>
      </w:r>
      <w:r w:rsidRPr="00370331">
        <w:rPr>
          <w:b/>
          <w:szCs w:val="16"/>
          <w:lang w:val="en-GB" w:eastAsia="ko-KR"/>
        </w:rPr>
        <w:t>:</w:t>
      </w:r>
      <w:r>
        <w:rPr>
          <w:b/>
          <w:szCs w:val="16"/>
          <w:lang w:val="en-GB" w:eastAsia="ko-KR"/>
        </w:rPr>
        <w:t xml:space="preserve"> </w:t>
      </w:r>
      <w:r w:rsidRPr="004B70FD">
        <w:rPr>
          <w:b/>
          <w:szCs w:val="16"/>
          <w:lang w:eastAsia="ko-KR"/>
        </w:rPr>
        <w:t>UL is more sensitive to self-interference and better isolation is needed to achieve ideal full duplex performance</w:t>
      </w:r>
      <w:r w:rsidRPr="004B70FD">
        <w:rPr>
          <w:b/>
          <w:szCs w:val="16"/>
          <w:lang w:val="en-GB" w:eastAsia="ko-KR"/>
        </w:rPr>
        <w:t>.</w:t>
      </w:r>
    </w:p>
    <w:p w14:paraId="4CF6B884" w14:textId="63FBBE28" w:rsidR="00ED1DEE" w:rsidRPr="003E7A53" w:rsidRDefault="00ED1DEE" w:rsidP="00ED1DEE">
      <w:pPr>
        <w:spacing w:after="0"/>
        <w:rPr>
          <w:b/>
          <w:szCs w:val="16"/>
          <w:lang w:eastAsia="ko-KR"/>
        </w:rPr>
      </w:pPr>
      <w:r w:rsidRPr="00370331">
        <w:rPr>
          <w:rFonts w:eastAsia="Batang"/>
          <w:b/>
          <w:szCs w:val="24"/>
          <w:u w:val="single"/>
          <w:lang w:val="en-GB"/>
        </w:rPr>
        <w:t xml:space="preserve">Observation </w:t>
      </w:r>
      <w:r>
        <w:rPr>
          <w:rFonts w:eastAsia="Batang"/>
          <w:b/>
          <w:szCs w:val="24"/>
          <w:u w:val="single"/>
          <w:lang w:val="en-GB"/>
        </w:rPr>
        <w:t>45</w:t>
      </w:r>
      <w:r w:rsidRPr="00370331">
        <w:rPr>
          <w:b/>
          <w:iCs/>
          <w:szCs w:val="16"/>
          <w:lang w:val="en-GB" w:eastAsia="ko-KR"/>
        </w:rPr>
        <w:t>:</w:t>
      </w:r>
      <w:r>
        <w:rPr>
          <w:b/>
          <w:iCs/>
          <w:szCs w:val="16"/>
          <w:lang w:val="en-GB" w:eastAsia="ko-KR"/>
        </w:rPr>
        <w:t xml:space="preserve"> </w:t>
      </w:r>
      <w:proofErr w:type="spellStart"/>
      <w:r w:rsidRPr="003E7A53">
        <w:rPr>
          <w:b/>
          <w:szCs w:val="16"/>
          <w:lang w:eastAsia="ko-KR"/>
        </w:rPr>
        <w:t>gNB</w:t>
      </w:r>
      <w:proofErr w:type="spellEnd"/>
      <w:r w:rsidRPr="003E7A53">
        <w:rPr>
          <w:b/>
          <w:szCs w:val="16"/>
          <w:lang w:eastAsia="ko-KR"/>
        </w:rPr>
        <w:t xml:space="preserve"> full duplex yields different types of advantages over half duplex</w:t>
      </w:r>
    </w:p>
    <w:p w14:paraId="30117DD7" w14:textId="77777777" w:rsidR="00ED1DEE" w:rsidRPr="003E7A53" w:rsidRDefault="00ED1DEE" w:rsidP="00ED1DEE">
      <w:pPr>
        <w:numPr>
          <w:ilvl w:val="0"/>
          <w:numId w:val="38"/>
        </w:numPr>
        <w:spacing w:after="0"/>
        <w:rPr>
          <w:b/>
          <w:szCs w:val="16"/>
          <w:lang w:eastAsia="ko-KR"/>
        </w:rPr>
      </w:pPr>
      <w:r w:rsidRPr="003E7A53">
        <w:rPr>
          <w:b/>
          <w:szCs w:val="16"/>
          <w:lang w:eastAsia="ko-KR"/>
        </w:rPr>
        <w:t xml:space="preserve">Among them, the lower latency benefit from dynamic TDD (facilitated by full duplex) is a dominant source of gain especially at low loads </w:t>
      </w:r>
    </w:p>
    <w:p w14:paraId="2A156B70" w14:textId="77777777" w:rsidR="00ED1DEE" w:rsidRPr="003E7A53" w:rsidRDefault="00ED1DEE" w:rsidP="00ED1DEE">
      <w:pPr>
        <w:numPr>
          <w:ilvl w:val="0"/>
          <w:numId w:val="38"/>
        </w:numPr>
        <w:spacing w:after="0"/>
        <w:rPr>
          <w:b/>
          <w:szCs w:val="16"/>
          <w:lang w:eastAsia="ko-KR"/>
        </w:rPr>
      </w:pPr>
      <w:r w:rsidRPr="003E7A53">
        <w:rPr>
          <w:b/>
          <w:szCs w:val="16"/>
          <w:lang w:eastAsia="ko-KR"/>
        </w:rPr>
        <w:t>Spatial (DL-UL) multiplexing benefits are clearly seen at both low and high loads, although the percentage of true FD slots is limited</w:t>
      </w:r>
    </w:p>
    <w:p w14:paraId="12C7625C" w14:textId="77777777" w:rsidR="00ED1DEE" w:rsidRPr="003E7A53" w:rsidRDefault="00ED1DEE" w:rsidP="00ED1DEE">
      <w:pPr>
        <w:numPr>
          <w:ilvl w:val="0"/>
          <w:numId w:val="38"/>
        </w:numPr>
        <w:spacing w:after="0"/>
        <w:rPr>
          <w:b/>
          <w:szCs w:val="16"/>
          <w:lang w:eastAsia="ko-KR"/>
        </w:rPr>
      </w:pPr>
      <w:r w:rsidRPr="003E7A53">
        <w:rPr>
          <w:b/>
          <w:szCs w:val="16"/>
          <w:lang w:eastAsia="ko-KR"/>
        </w:rPr>
        <w:t>Larger gain at high loads is observed due to queuing delays incurred by the baseline</w:t>
      </w:r>
    </w:p>
    <w:p w14:paraId="06151F85" w14:textId="77777777" w:rsidR="00ED1DEE" w:rsidRDefault="00ED1DEE" w:rsidP="00ED1DEE">
      <w:pPr>
        <w:numPr>
          <w:ilvl w:val="0"/>
          <w:numId w:val="38"/>
        </w:numPr>
        <w:spacing w:after="0"/>
        <w:rPr>
          <w:b/>
          <w:szCs w:val="16"/>
          <w:lang w:eastAsia="ko-KR"/>
        </w:rPr>
      </w:pPr>
      <w:r w:rsidRPr="003E7A53">
        <w:rPr>
          <w:b/>
          <w:szCs w:val="16"/>
          <w:lang w:eastAsia="ko-KR"/>
        </w:rPr>
        <w:t>It is critical to limit self-interference to preserve full duplex gains</w:t>
      </w:r>
    </w:p>
    <w:p w14:paraId="7366D85A" w14:textId="77777777" w:rsidR="00ED1DEE" w:rsidRPr="003E7A53" w:rsidRDefault="00ED1DEE" w:rsidP="00ED1DEE">
      <w:pPr>
        <w:spacing w:after="0"/>
        <w:ind w:left="720"/>
        <w:rPr>
          <w:b/>
          <w:szCs w:val="16"/>
          <w:lang w:eastAsia="ko-KR"/>
        </w:rPr>
      </w:pPr>
    </w:p>
    <w:p w14:paraId="4B86E6E3" w14:textId="5F4F3736" w:rsidR="00ED1DEE" w:rsidRPr="003E7A53" w:rsidRDefault="00ED1DEE" w:rsidP="00ED1DEE">
      <w:pPr>
        <w:rPr>
          <w:b/>
          <w:szCs w:val="16"/>
          <w:lang w:eastAsia="ko-KR"/>
        </w:rPr>
      </w:pPr>
      <w:r w:rsidRPr="00370331">
        <w:rPr>
          <w:rFonts w:eastAsia="Batang"/>
          <w:b/>
          <w:szCs w:val="24"/>
          <w:u w:val="single"/>
          <w:lang w:val="en-GB"/>
        </w:rPr>
        <w:t xml:space="preserve">Observation </w:t>
      </w:r>
      <w:r>
        <w:rPr>
          <w:rFonts w:eastAsia="Batang"/>
          <w:b/>
          <w:szCs w:val="24"/>
          <w:u w:val="single"/>
          <w:lang w:val="en-GB"/>
        </w:rPr>
        <w:t>46</w:t>
      </w:r>
      <w:r w:rsidRPr="00370331">
        <w:rPr>
          <w:b/>
          <w:iCs/>
          <w:szCs w:val="16"/>
          <w:lang w:val="en-GB" w:eastAsia="ko-KR"/>
        </w:rPr>
        <w:t>:</w:t>
      </w:r>
      <w:r>
        <w:rPr>
          <w:b/>
          <w:iCs/>
          <w:szCs w:val="16"/>
          <w:lang w:val="en-GB" w:eastAsia="ko-KR"/>
        </w:rPr>
        <w:t xml:space="preserve"> </w:t>
      </w:r>
      <w:r w:rsidRPr="003E7A53">
        <w:rPr>
          <w:b/>
          <w:szCs w:val="16"/>
          <w:lang w:eastAsia="ko-KR"/>
        </w:rPr>
        <w:t xml:space="preserve">The current performance results are based on fully overlapping full duplex. </w:t>
      </w:r>
      <w:proofErr w:type="spellStart"/>
      <w:r w:rsidRPr="003E7A53">
        <w:rPr>
          <w:b/>
          <w:szCs w:val="16"/>
          <w:lang w:eastAsia="ko-KR"/>
        </w:rPr>
        <w:t>Subband</w:t>
      </w:r>
      <w:proofErr w:type="spellEnd"/>
      <w:r w:rsidRPr="003E7A53">
        <w:rPr>
          <w:b/>
          <w:szCs w:val="16"/>
          <w:lang w:eastAsia="ko-KR"/>
        </w:rPr>
        <w:t xml:space="preserve"> full duplex results </w:t>
      </w:r>
      <w:proofErr w:type="gramStart"/>
      <w:r w:rsidRPr="003E7A53">
        <w:rPr>
          <w:b/>
          <w:szCs w:val="16"/>
          <w:lang w:eastAsia="ko-KR"/>
        </w:rPr>
        <w:t>and also</w:t>
      </w:r>
      <w:proofErr w:type="gramEnd"/>
      <w:r w:rsidRPr="003E7A53">
        <w:rPr>
          <w:b/>
          <w:szCs w:val="16"/>
          <w:lang w:eastAsia="ko-KR"/>
        </w:rPr>
        <w:t xml:space="preserve"> updated fully overlapping full duplex results will be provided next time.  </w:t>
      </w:r>
    </w:p>
    <w:p w14:paraId="594CCAEB" w14:textId="6E15D26D" w:rsidR="007252FE" w:rsidRPr="00A6190E" w:rsidRDefault="007252FE" w:rsidP="007252FE">
      <w:pPr>
        <w:jc w:val="both"/>
        <w:rPr>
          <w:b/>
          <w:lang w:val="en-GB"/>
        </w:rPr>
      </w:pPr>
      <w:r w:rsidRPr="00370331">
        <w:rPr>
          <w:rFonts w:eastAsia="Batang"/>
          <w:b/>
          <w:szCs w:val="24"/>
          <w:u w:val="single"/>
          <w:lang w:val="en-GB"/>
        </w:rPr>
        <w:t xml:space="preserve">Observation </w:t>
      </w:r>
      <w:r>
        <w:rPr>
          <w:rFonts w:eastAsia="Batang"/>
          <w:b/>
          <w:szCs w:val="24"/>
          <w:u w:val="single"/>
          <w:lang w:val="en-GB"/>
        </w:rPr>
        <w:t>47</w:t>
      </w:r>
      <w:r w:rsidRPr="00370331">
        <w:rPr>
          <w:b/>
          <w:iCs/>
          <w:szCs w:val="16"/>
          <w:lang w:val="en-GB" w:eastAsia="ko-KR"/>
        </w:rPr>
        <w:t>:</w:t>
      </w:r>
      <w:r>
        <w:rPr>
          <w:b/>
          <w:iCs/>
          <w:szCs w:val="16"/>
          <w:lang w:val="en-GB" w:eastAsia="ko-KR"/>
        </w:rPr>
        <w:t xml:space="preserve"> </w:t>
      </w:r>
      <w:r w:rsidRPr="00A6190E">
        <w:rPr>
          <w:b/>
          <w:szCs w:val="16"/>
          <w:lang w:eastAsia="ko-KR"/>
        </w:rPr>
        <w:t xml:space="preserve">Dynamic TDD based on SBHD deployment improves UL coverage as compared to static TDD due to more frequent UL Tx opportunities and UL blocking reduction. </w:t>
      </w:r>
    </w:p>
    <w:p w14:paraId="74AF2D1F" w14:textId="10C5D9D5" w:rsidR="009A4C1E" w:rsidRDefault="009A4C1E" w:rsidP="009A4C1E">
      <w:pPr>
        <w:jc w:val="both"/>
        <w:rPr>
          <w:lang w:val="en-GB"/>
        </w:rPr>
      </w:pPr>
      <w:r w:rsidRPr="00370331">
        <w:rPr>
          <w:rFonts w:eastAsia="Batang"/>
          <w:b/>
          <w:szCs w:val="24"/>
          <w:u w:val="single"/>
          <w:lang w:val="en-GB"/>
        </w:rPr>
        <w:t xml:space="preserve">Observation </w:t>
      </w:r>
      <w:r>
        <w:rPr>
          <w:rFonts w:eastAsia="Batang"/>
          <w:b/>
          <w:szCs w:val="24"/>
          <w:u w:val="single"/>
          <w:lang w:val="en-GB"/>
        </w:rPr>
        <w:t>48</w:t>
      </w:r>
      <w:r w:rsidRPr="00370331">
        <w:rPr>
          <w:b/>
          <w:iCs/>
          <w:szCs w:val="16"/>
          <w:lang w:val="en-GB" w:eastAsia="ko-KR"/>
        </w:rPr>
        <w:t>:</w:t>
      </w:r>
      <w:r>
        <w:rPr>
          <w:b/>
          <w:iCs/>
          <w:szCs w:val="16"/>
          <w:lang w:val="en-GB" w:eastAsia="ko-KR"/>
        </w:rPr>
        <w:t xml:space="preserve"> At least for FR1, </w:t>
      </w:r>
      <w:r w:rsidRPr="003158AD">
        <w:rPr>
          <w:b/>
          <w:iCs/>
          <w:szCs w:val="16"/>
          <w:lang w:eastAsia="ko-KR"/>
        </w:rPr>
        <w:t>Dynamic TDD based on SBHD deployment improves has no significant loss on DL performance as compared to static TDD</w:t>
      </w:r>
      <w:r>
        <w:rPr>
          <w:b/>
          <w:iCs/>
          <w:szCs w:val="16"/>
          <w:lang w:eastAsia="ko-KR"/>
        </w:rPr>
        <w:t xml:space="preserve"> for small packet transmission</w:t>
      </w:r>
      <w:r w:rsidRPr="003158AD">
        <w:rPr>
          <w:b/>
          <w:iCs/>
          <w:szCs w:val="16"/>
          <w:lang w:eastAsia="ko-KR"/>
        </w:rPr>
        <w:t>.</w:t>
      </w:r>
      <w:r>
        <w:rPr>
          <w:b/>
          <w:iCs/>
          <w:szCs w:val="16"/>
          <w:lang w:eastAsia="ko-KR"/>
        </w:rPr>
        <w:t xml:space="preserve"> </w:t>
      </w:r>
    </w:p>
    <w:p w14:paraId="2199193A" w14:textId="4B752796" w:rsidR="009A4C1E" w:rsidRPr="009E220B" w:rsidRDefault="009A4C1E" w:rsidP="009A4C1E">
      <w:pPr>
        <w:overflowPunct/>
        <w:spacing w:after="0"/>
        <w:textAlignment w:val="auto"/>
        <w:rPr>
          <w:rFonts w:ascii="Microsoft Sans Serif" w:hAnsi="Microsoft Sans Serif" w:cs="Microsoft Sans Serif"/>
          <w:b/>
          <w:kern w:val="24"/>
          <w:lang w:eastAsia="zh-CN"/>
        </w:rPr>
      </w:pPr>
      <w:r w:rsidRPr="00370331">
        <w:rPr>
          <w:rFonts w:eastAsia="Batang"/>
          <w:b/>
          <w:szCs w:val="24"/>
          <w:u w:val="single"/>
          <w:lang w:val="en-GB"/>
        </w:rPr>
        <w:t xml:space="preserve">Observation </w:t>
      </w:r>
      <w:r w:rsidR="0029598B">
        <w:rPr>
          <w:rFonts w:eastAsia="Batang"/>
          <w:b/>
          <w:szCs w:val="24"/>
          <w:u w:val="single"/>
          <w:lang w:val="en-GB"/>
        </w:rPr>
        <w:t>49</w:t>
      </w:r>
      <w:r w:rsidRPr="00370331">
        <w:rPr>
          <w:b/>
          <w:iCs/>
          <w:szCs w:val="16"/>
          <w:lang w:val="en-GB" w:eastAsia="ko-KR"/>
        </w:rPr>
        <w:t>:</w:t>
      </w:r>
      <w:r>
        <w:rPr>
          <w:b/>
          <w:szCs w:val="16"/>
          <w:lang w:val="en-GB" w:eastAsia="ko-KR"/>
        </w:rPr>
        <w:t xml:space="preserve"> </w:t>
      </w:r>
      <w:r w:rsidRPr="009E220B">
        <w:rPr>
          <w:b/>
          <w:bCs/>
        </w:rPr>
        <w:t xml:space="preserve">Dynamic TDD based SBHD </w:t>
      </w:r>
      <w:r w:rsidRPr="009E220B">
        <w:rPr>
          <w:b/>
          <w:kern w:val="24"/>
          <w:lang w:eastAsia="zh-CN"/>
        </w:rPr>
        <w:t xml:space="preserve">improvs UL User Perceived Throughput by 48% </w:t>
      </w:r>
      <w:r w:rsidRPr="009E220B">
        <w:rPr>
          <w:b/>
          <w:bCs/>
          <w:kern w:val="24"/>
          <w:lang w:eastAsia="zh-CN"/>
        </w:rPr>
        <w:t xml:space="preserve">as compared to static TDD </w:t>
      </w:r>
      <w:r w:rsidRPr="009E220B">
        <w:rPr>
          <w:b/>
          <w:kern w:val="24"/>
          <w:lang w:eastAsia="zh-CN"/>
        </w:rPr>
        <w:t>by increasing UL duty cycle</w:t>
      </w:r>
    </w:p>
    <w:p w14:paraId="09F3AC27" w14:textId="50031D35" w:rsidR="007A117D" w:rsidRPr="002A6D3C" w:rsidRDefault="007A117D" w:rsidP="007A117D">
      <w:pPr>
        <w:rPr>
          <w:szCs w:val="16"/>
          <w:lang w:val="en-GB" w:eastAsia="ko-KR"/>
        </w:rPr>
      </w:pPr>
      <w:r w:rsidRPr="002A6D3C">
        <w:rPr>
          <w:rFonts w:eastAsia="Batang"/>
          <w:b/>
          <w:szCs w:val="24"/>
          <w:u w:val="single"/>
          <w:lang w:val="en-GB"/>
        </w:rPr>
        <w:lastRenderedPageBreak/>
        <w:t xml:space="preserve">Observation </w:t>
      </w:r>
      <w:r w:rsidR="0029598B">
        <w:rPr>
          <w:rFonts w:eastAsia="Batang"/>
          <w:b/>
          <w:szCs w:val="24"/>
          <w:u w:val="single"/>
          <w:lang w:val="en-GB"/>
        </w:rPr>
        <w:t>50</w:t>
      </w:r>
      <w:r w:rsidRPr="002A6D3C">
        <w:rPr>
          <w:b/>
          <w:szCs w:val="16"/>
          <w:lang w:val="en-GB" w:eastAsia="ko-KR"/>
        </w:rPr>
        <w:t xml:space="preserve">: The downlink and uplink perceived throughput both have improved </w:t>
      </w:r>
      <w:r>
        <w:rPr>
          <w:b/>
          <w:szCs w:val="16"/>
          <w:lang w:val="en-GB" w:eastAsia="ko-KR"/>
        </w:rPr>
        <w:t xml:space="preserve">for dynamic TDD </w:t>
      </w:r>
      <w:r w:rsidRPr="002A6D3C">
        <w:rPr>
          <w:b/>
          <w:szCs w:val="16"/>
          <w:lang w:val="en-GB" w:eastAsia="ko-KR"/>
        </w:rPr>
        <w:t xml:space="preserve">with </w:t>
      </w:r>
      <w:r>
        <w:rPr>
          <w:b/>
          <w:szCs w:val="16"/>
          <w:lang w:val="en-GB" w:eastAsia="ko-KR"/>
        </w:rPr>
        <w:t>traffic adaptive scheduling</w:t>
      </w:r>
      <w:r w:rsidRPr="002A6D3C">
        <w:rPr>
          <w:b/>
          <w:szCs w:val="16"/>
          <w:lang w:val="en-GB" w:eastAsia="ko-KR"/>
        </w:rPr>
        <w:t xml:space="preserve">. </w:t>
      </w:r>
    </w:p>
    <w:p w14:paraId="78ABB854" w14:textId="0A2D47C3" w:rsidR="007A117D" w:rsidRPr="002A6D3C" w:rsidRDefault="007A117D" w:rsidP="007A117D">
      <w:pPr>
        <w:rPr>
          <w:b/>
          <w:bCs/>
          <w:lang w:eastAsia="zh-CN"/>
        </w:rPr>
      </w:pPr>
      <w:r w:rsidRPr="00E95E2E">
        <w:rPr>
          <w:rFonts w:eastAsia="Batang"/>
          <w:b/>
          <w:szCs w:val="24"/>
          <w:u w:val="single"/>
          <w:lang w:val="en-GB"/>
        </w:rPr>
        <w:t xml:space="preserve">Observation </w:t>
      </w:r>
      <w:r>
        <w:rPr>
          <w:rFonts w:eastAsia="Batang"/>
          <w:b/>
          <w:szCs w:val="24"/>
          <w:u w:val="single"/>
          <w:lang w:val="en-GB"/>
        </w:rPr>
        <w:t>51</w:t>
      </w:r>
      <w:r w:rsidRPr="00E95E2E">
        <w:rPr>
          <w:b/>
          <w:szCs w:val="16"/>
          <w:lang w:val="en-GB" w:eastAsia="ko-KR"/>
        </w:rPr>
        <w:t xml:space="preserve">: </w:t>
      </w:r>
      <w:r w:rsidRPr="00BE013C">
        <w:rPr>
          <w:b/>
          <w:bCs/>
          <w:lang w:eastAsia="zh-CN"/>
        </w:rPr>
        <w:t>Dynamic TDD</w:t>
      </w:r>
      <w:r w:rsidRPr="00B43FCC">
        <w:rPr>
          <w:b/>
          <w:lang w:eastAsia="zh-CN"/>
        </w:rPr>
        <w:t xml:space="preserve"> can provide up to </w:t>
      </w:r>
      <w:r w:rsidRPr="00BE013C">
        <w:rPr>
          <w:b/>
          <w:bCs/>
          <w:lang w:eastAsia="zh-CN"/>
        </w:rPr>
        <w:t>280</w:t>
      </w:r>
      <w:r w:rsidRPr="00B43FCC">
        <w:rPr>
          <w:b/>
          <w:lang w:eastAsia="zh-CN"/>
        </w:rPr>
        <w:t xml:space="preserve">% performance gain for UL UPT for file size such as </w:t>
      </w:r>
      <w:r w:rsidRPr="00BE013C">
        <w:rPr>
          <w:b/>
          <w:bCs/>
          <w:lang w:eastAsia="zh-CN"/>
        </w:rPr>
        <w:t>125 KB and dynamic TDD</w:t>
      </w:r>
      <w:r w:rsidRPr="00B43FCC">
        <w:rPr>
          <w:b/>
          <w:lang w:eastAsia="zh-CN"/>
        </w:rPr>
        <w:t xml:space="preserve"> can provide up to </w:t>
      </w:r>
      <w:r w:rsidRPr="00BE013C">
        <w:rPr>
          <w:b/>
          <w:bCs/>
          <w:lang w:eastAsia="zh-CN"/>
        </w:rPr>
        <w:t>36</w:t>
      </w:r>
      <w:r w:rsidRPr="00B43FCC">
        <w:rPr>
          <w:b/>
          <w:lang w:eastAsia="zh-CN"/>
        </w:rPr>
        <w:t xml:space="preserve">% gain for DL UPT for file size such as </w:t>
      </w:r>
      <w:r w:rsidRPr="00BE013C">
        <w:rPr>
          <w:b/>
          <w:bCs/>
          <w:lang w:eastAsia="zh-CN"/>
        </w:rPr>
        <w:t>500 KB</w:t>
      </w:r>
      <w:r w:rsidRPr="00B43FCC">
        <w:rPr>
          <w:b/>
          <w:lang w:eastAsia="zh-CN"/>
        </w:rPr>
        <w:t xml:space="preserve"> compared with legacy TDD</w:t>
      </w:r>
      <w:r w:rsidRPr="00E95E2E">
        <w:rPr>
          <w:b/>
          <w:bCs/>
          <w:lang w:eastAsia="zh-CN"/>
        </w:rPr>
        <w:t>.</w:t>
      </w:r>
    </w:p>
    <w:p w14:paraId="1A236375" w14:textId="0C33979A" w:rsidR="00723A05" w:rsidRDefault="007A117D" w:rsidP="007A117D">
      <w:pPr>
        <w:rPr>
          <w:lang w:val="en-GB"/>
        </w:rPr>
      </w:pPr>
      <w:r w:rsidRPr="00E95E2E">
        <w:rPr>
          <w:rFonts w:eastAsia="Batang"/>
          <w:b/>
          <w:szCs w:val="24"/>
          <w:u w:val="single"/>
          <w:lang w:val="en-GB"/>
        </w:rPr>
        <w:t xml:space="preserve">Observation </w:t>
      </w:r>
      <w:r>
        <w:rPr>
          <w:rFonts w:eastAsia="Batang"/>
          <w:b/>
          <w:szCs w:val="24"/>
          <w:u w:val="single"/>
          <w:lang w:val="en-GB"/>
        </w:rPr>
        <w:t>52</w:t>
      </w:r>
      <w:r w:rsidRPr="00E95E2E">
        <w:rPr>
          <w:b/>
          <w:szCs w:val="16"/>
          <w:lang w:val="en-GB" w:eastAsia="ko-KR"/>
        </w:rPr>
        <w:t xml:space="preserve">: </w:t>
      </w:r>
      <w:r w:rsidRPr="00BE013C">
        <w:rPr>
          <w:b/>
          <w:bCs/>
          <w:lang w:eastAsia="zh-CN"/>
        </w:rPr>
        <w:t>To compare dynamic TDD with SBFD</w:t>
      </w:r>
      <w:r>
        <w:rPr>
          <w:b/>
          <w:bCs/>
          <w:lang w:eastAsia="zh-CN"/>
        </w:rPr>
        <w:t>:</w:t>
      </w:r>
      <w:r w:rsidRPr="00BE013C">
        <w:rPr>
          <w:b/>
          <w:bCs/>
          <w:lang w:eastAsia="zh-CN"/>
        </w:rPr>
        <w:t xml:space="preserve"> 1) SBFD can save D to U switching overhead, which is not reflected in the current results</w:t>
      </w:r>
      <w:r>
        <w:rPr>
          <w:b/>
          <w:bCs/>
          <w:lang w:eastAsia="zh-CN"/>
        </w:rPr>
        <w:t>;</w:t>
      </w:r>
      <w:r w:rsidRPr="00BE013C">
        <w:rPr>
          <w:b/>
          <w:bCs/>
          <w:lang w:eastAsia="zh-CN"/>
        </w:rPr>
        <w:t xml:space="preserve"> 2) SBFD can save common channel overhead by multiplexing common channel + the other direction traffic, </w:t>
      </w:r>
      <w:proofErr w:type="gramStart"/>
      <w:r w:rsidRPr="00BE013C">
        <w:rPr>
          <w:b/>
          <w:bCs/>
          <w:lang w:eastAsia="zh-CN"/>
        </w:rPr>
        <w:t>e.g.</w:t>
      </w:r>
      <w:proofErr w:type="gramEnd"/>
      <w:r w:rsidRPr="00BE013C">
        <w:rPr>
          <w:b/>
          <w:bCs/>
          <w:lang w:eastAsia="zh-CN"/>
        </w:rPr>
        <w:t xml:space="preserve"> SSB + UL traffic, RO + DL traffic, which is also not reflected by current simulation results. Those two factors will </w:t>
      </w:r>
      <w:r>
        <w:rPr>
          <w:b/>
          <w:bCs/>
          <w:lang w:eastAsia="zh-CN"/>
        </w:rPr>
        <w:t>give</w:t>
      </w:r>
      <w:r w:rsidRPr="00BE013C">
        <w:rPr>
          <w:b/>
          <w:bCs/>
          <w:lang w:eastAsia="zh-CN"/>
        </w:rPr>
        <w:t xml:space="preserve"> more performance gain on SBFD compared with dynamic TDD</w:t>
      </w:r>
    </w:p>
    <w:p w14:paraId="69F035C6" w14:textId="231C5E12" w:rsidR="007A117D" w:rsidRPr="00AD6651" w:rsidRDefault="007A117D" w:rsidP="007A117D">
      <w:pPr>
        <w:rPr>
          <w:b/>
          <w:lang w:val="en-GB" w:eastAsia="zh-CN"/>
        </w:rPr>
      </w:pPr>
      <w:r w:rsidRPr="00370331">
        <w:rPr>
          <w:rFonts w:eastAsia="Batang"/>
          <w:b/>
          <w:szCs w:val="24"/>
          <w:u w:val="single"/>
          <w:lang w:val="en-GB"/>
        </w:rPr>
        <w:t xml:space="preserve">Observation </w:t>
      </w:r>
      <w:r>
        <w:rPr>
          <w:rFonts w:eastAsia="Batang"/>
          <w:b/>
          <w:szCs w:val="24"/>
          <w:u w:val="single"/>
          <w:lang w:val="en-GB"/>
        </w:rPr>
        <w:t>53</w:t>
      </w:r>
      <w:r w:rsidRPr="00370331">
        <w:rPr>
          <w:b/>
          <w:iCs/>
          <w:szCs w:val="16"/>
          <w:lang w:val="en-GB" w:eastAsia="ko-KR"/>
        </w:rPr>
        <w:t>:</w:t>
      </w:r>
      <w:r>
        <w:rPr>
          <w:b/>
          <w:szCs w:val="16"/>
          <w:lang w:val="en-GB" w:eastAsia="ko-KR"/>
        </w:rPr>
        <w:t xml:space="preserve"> </w:t>
      </w:r>
      <w:r w:rsidRPr="00AD6651">
        <w:rPr>
          <w:b/>
          <w:lang w:val="en-GB" w:eastAsia="zh-CN"/>
        </w:rPr>
        <w:t xml:space="preserve">The actual duplexing percentage has large variation across different cells. On average in this simulation setup, among all the slots, 14% of slots are FD slots, 26% of slots are dynamic DL-only slots, 20% of slots are dynamic UL-only slots, and 40% of slots are idle slots. </w:t>
      </w:r>
    </w:p>
    <w:p w14:paraId="3F4BEC3C" w14:textId="1E392A26" w:rsidR="007A117D" w:rsidRPr="00AD6651" w:rsidRDefault="007A117D" w:rsidP="007A117D">
      <w:pPr>
        <w:rPr>
          <w:b/>
          <w:lang w:val="en-GB" w:eastAsia="zh-CN"/>
        </w:rPr>
      </w:pPr>
      <w:r w:rsidRPr="00370331">
        <w:rPr>
          <w:rFonts w:eastAsia="Batang"/>
          <w:b/>
          <w:szCs w:val="24"/>
          <w:u w:val="single"/>
          <w:lang w:val="en-GB"/>
        </w:rPr>
        <w:t xml:space="preserve">Observation </w:t>
      </w:r>
      <w:r>
        <w:rPr>
          <w:rFonts w:eastAsia="Batang"/>
          <w:b/>
          <w:szCs w:val="24"/>
          <w:u w:val="single"/>
          <w:lang w:val="en-GB"/>
        </w:rPr>
        <w:t>54</w:t>
      </w:r>
      <w:r w:rsidRPr="00370331">
        <w:rPr>
          <w:b/>
          <w:iCs/>
          <w:szCs w:val="16"/>
          <w:lang w:val="en-GB" w:eastAsia="ko-KR"/>
        </w:rPr>
        <w:t>:</w:t>
      </w:r>
      <w:r>
        <w:rPr>
          <w:b/>
          <w:szCs w:val="16"/>
          <w:lang w:val="en-GB" w:eastAsia="ko-KR"/>
        </w:rPr>
        <w:t xml:space="preserve"> </w:t>
      </w:r>
      <w:r w:rsidRPr="00AD6651">
        <w:rPr>
          <w:b/>
          <w:lang w:val="en-GB" w:eastAsia="zh-CN"/>
        </w:rPr>
        <w:t xml:space="preserve">The low percentage of full duplex slots indicates that not all the performance gain in the full duplex simulation </w:t>
      </w:r>
      <w:r>
        <w:rPr>
          <w:b/>
          <w:bCs/>
          <w:lang w:val="en-GB" w:eastAsia="zh-CN"/>
        </w:rPr>
        <w:t xml:space="preserve">(shown </w:t>
      </w:r>
      <w:r w:rsidRPr="00A3076D">
        <w:rPr>
          <w:b/>
          <w:bCs/>
          <w:lang w:val="en-GB" w:eastAsia="zh-CN"/>
        </w:rPr>
        <w:t>in section 2.3.2</w:t>
      </w:r>
      <w:r>
        <w:rPr>
          <w:b/>
          <w:bCs/>
          <w:lang w:val="en-GB" w:eastAsia="zh-CN"/>
        </w:rPr>
        <w:t xml:space="preserve">) </w:t>
      </w:r>
      <w:r w:rsidRPr="00AD6651">
        <w:rPr>
          <w:b/>
          <w:lang w:val="en-GB" w:eastAsia="zh-CN"/>
        </w:rPr>
        <w:t xml:space="preserve">is achieved by the true simultaneous transmissions, but partial performance gain is achieved by dynamic TDD. Enabling dynamic TDD as a natural side-effect of FD is a significant source of the performance gain. </w:t>
      </w:r>
    </w:p>
    <w:p w14:paraId="0194DFE3" w14:textId="7A68BFAE" w:rsidR="007A117D" w:rsidRPr="00AD6651" w:rsidRDefault="007A117D" w:rsidP="007A117D">
      <w:pPr>
        <w:rPr>
          <w:b/>
          <w:u w:val="single"/>
          <w:lang w:val="en-GB"/>
        </w:rPr>
      </w:pPr>
      <w:r w:rsidRPr="00370331">
        <w:rPr>
          <w:rFonts w:eastAsia="Batang"/>
          <w:b/>
          <w:szCs w:val="24"/>
          <w:u w:val="single"/>
          <w:lang w:val="en-GB"/>
        </w:rPr>
        <w:t xml:space="preserve">Observation </w:t>
      </w:r>
      <w:r>
        <w:rPr>
          <w:rFonts w:eastAsia="Batang"/>
          <w:b/>
          <w:szCs w:val="24"/>
          <w:u w:val="single"/>
          <w:lang w:val="en-GB"/>
        </w:rPr>
        <w:t>55</w:t>
      </w:r>
      <w:r w:rsidRPr="00370331">
        <w:rPr>
          <w:b/>
          <w:iCs/>
          <w:szCs w:val="16"/>
          <w:lang w:val="en-GB" w:eastAsia="ko-KR"/>
        </w:rPr>
        <w:t>:</w:t>
      </w:r>
      <w:r>
        <w:rPr>
          <w:b/>
          <w:szCs w:val="16"/>
          <w:lang w:val="en-GB" w:eastAsia="ko-KR"/>
        </w:rPr>
        <w:t xml:space="preserve"> </w:t>
      </w:r>
      <w:r>
        <w:rPr>
          <w:b/>
          <w:bCs/>
        </w:rPr>
        <w:t xml:space="preserve">The dynamic TDD slots shall have the same single panel antenna configuration as baseline legacy TDD. </w:t>
      </w:r>
      <w:r>
        <w:rPr>
          <w:b/>
          <w:bCs/>
          <w:lang w:val="en-GB" w:eastAsia="zh-CN"/>
        </w:rPr>
        <w:t>Actual dynamic TDD results will be provided next time for FR2</w:t>
      </w:r>
      <w:r w:rsidRPr="00AD6651">
        <w:rPr>
          <w:b/>
          <w:bCs/>
          <w:lang w:val="en-GB" w:eastAsia="zh-CN"/>
        </w:rPr>
        <w:t xml:space="preserve">. </w:t>
      </w:r>
    </w:p>
    <w:p w14:paraId="36701D1E" w14:textId="661A4722" w:rsidR="007A117D" w:rsidRPr="00F81258" w:rsidRDefault="007A117D" w:rsidP="006C144C">
      <w:pPr>
        <w:rPr>
          <w:i/>
          <w:iCs/>
          <w:u w:val="single"/>
          <w:lang w:val="en-GB"/>
        </w:rPr>
      </w:pPr>
      <w:r w:rsidRPr="00F81258">
        <w:rPr>
          <w:i/>
          <w:iCs/>
          <w:u w:val="single"/>
          <w:lang w:val="en-GB"/>
        </w:rPr>
        <w:t xml:space="preserve">Here is the list of the proposals: </w:t>
      </w:r>
    </w:p>
    <w:p w14:paraId="048033E5" w14:textId="2E956E27" w:rsidR="00DA45CC" w:rsidRDefault="00DA45CC" w:rsidP="00DA45CC">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1</w:t>
      </w:r>
      <w:r w:rsidRPr="00AD3B9D">
        <w:rPr>
          <w:b/>
          <w:iCs/>
          <w:szCs w:val="16"/>
          <w:u w:val="single"/>
          <w:lang w:val="en-GB" w:eastAsia="ko-KR"/>
        </w:rPr>
        <w:t>:</w:t>
      </w:r>
      <w:r>
        <w:rPr>
          <w:b/>
          <w:iCs/>
          <w:szCs w:val="16"/>
          <w:lang w:val="en-GB" w:eastAsia="ko-KR"/>
        </w:rPr>
        <w:t xml:space="preserve"> For Deployment case 1, support </w:t>
      </w:r>
      <w:r w:rsidRPr="003E0BF4">
        <w:rPr>
          <w:b/>
          <w:iCs/>
          <w:szCs w:val="16"/>
          <w:lang w:val="en-GB" w:eastAsia="ko-KR"/>
        </w:rPr>
        <w:t xml:space="preserve">HetNet with Urban Macro and </w:t>
      </w:r>
      <w:r>
        <w:rPr>
          <w:b/>
          <w:iCs/>
          <w:szCs w:val="16"/>
          <w:lang w:val="en-GB" w:eastAsia="ko-KR"/>
        </w:rPr>
        <w:t>I</w:t>
      </w:r>
      <w:r w:rsidRPr="003E0BF4">
        <w:rPr>
          <w:b/>
          <w:iCs/>
          <w:szCs w:val="16"/>
          <w:lang w:val="en-GB" w:eastAsia="ko-KR"/>
        </w:rPr>
        <w:t>ndoor</w:t>
      </w:r>
      <w:r>
        <w:rPr>
          <w:b/>
          <w:iCs/>
          <w:szCs w:val="16"/>
          <w:lang w:val="en-GB" w:eastAsia="ko-KR"/>
        </w:rPr>
        <w:t xml:space="preserve"> as an optional deployment scenario at least for FR1. </w:t>
      </w:r>
    </w:p>
    <w:p w14:paraId="4D6B2794" w14:textId="7766062A" w:rsidR="00233D32" w:rsidRDefault="00233D32" w:rsidP="00233D32">
      <w:pPr>
        <w:spacing w:after="0"/>
        <w:jc w:val="both"/>
        <w:rPr>
          <w:b/>
          <w:iCs/>
          <w:szCs w:val="16"/>
          <w:lang w:val="en-GB" w:eastAsia="ko-KR"/>
        </w:rPr>
      </w:pPr>
      <w:r w:rsidRPr="00AD3B9D">
        <w:rPr>
          <w:b/>
          <w:iCs/>
          <w:szCs w:val="16"/>
          <w:u w:val="single"/>
          <w:lang w:val="en-GB" w:eastAsia="ko-KR"/>
        </w:rPr>
        <w:t xml:space="preserve">Proposal </w:t>
      </w:r>
      <w:r w:rsidR="008C3664">
        <w:rPr>
          <w:b/>
          <w:iCs/>
          <w:szCs w:val="16"/>
          <w:u w:val="single"/>
          <w:lang w:val="en-GB" w:eastAsia="ko-KR"/>
        </w:rPr>
        <w:t>2</w:t>
      </w:r>
      <w:r w:rsidRPr="00AD3B9D">
        <w:rPr>
          <w:b/>
          <w:iCs/>
          <w:szCs w:val="16"/>
          <w:u w:val="single"/>
          <w:lang w:val="en-GB" w:eastAsia="ko-KR"/>
        </w:rPr>
        <w:t>:</w:t>
      </w:r>
      <w:r>
        <w:rPr>
          <w:b/>
          <w:iCs/>
          <w:szCs w:val="16"/>
          <w:lang w:val="en-GB" w:eastAsia="ko-KR"/>
        </w:rPr>
        <w:t xml:space="preserve"> For Deployment case 4, Urban Macro (FR1) and </w:t>
      </w:r>
      <w:r w:rsidRPr="000E088F">
        <w:rPr>
          <w:b/>
          <w:iCs/>
          <w:szCs w:val="16"/>
          <w:lang w:val="en-GB" w:eastAsia="ko-KR"/>
        </w:rPr>
        <w:t xml:space="preserve">Dense Urban Macro layer </w:t>
      </w:r>
      <w:r>
        <w:rPr>
          <w:b/>
          <w:iCs/>
          <w:szCs w:val="16"/>
          <w:lang w:val="en-GB" w:eastAsia="ko-KR"/>
        </w:rPr>
        <w:t xml:space="preserve">(FR2-1) deployment are considered as baseline for the study of adjacent channel coexistence between SBFD and static TDD operator. </w:t>
      </w:r>
    </w:p>
    <w:p w14:paraId="22DA24BF" w14:textId="10B0CC97" w:rsidR="00233D32" w:rsidRPr="00BE013C" w:rsidRDefault="00233D32" w:rsidP="00233D32">
      <w:pPr>
        <w:pStyle w:val="ListParagraph"/>
        <w:numPr>
          <w:ilvl w:val="0"/>
          <w:numId w:val="74"/>
        </w:numPr>
        <w:jc w:val="both"/>
        <w:rPr>
          <w:b/>
          <w:szCs w:val="14"/>
          <w:lang w:val="en-GB" w:eastAsia="ko-KR"/>
        </w:rPr>
      </w:pPr>
      <w:r>
        <w:rPr>
          <w:rFonts w:ascii="Times New Roman" w:hAnsi="Times New Roman"/>
          <w:b/>
          <w:iCs/>
          <w:sz w:val="20"/>
          <w:szCs w:val="14"/>
          <w:lang w:val="en-GB" w:eastAsia="ko-KR"/>
        </w:rPr>
        <w:t xml:space="preserve">Further discussion </w:t>
      </w:r>
      <w:r w:rsidR="006C144C">
        <w:rPr>
          <w:rFonts w:ascii="Times New Roman" w:hAnsi="Times New Roman"/>
          <w:b/>
          <w:iCs/>
          <w:sz w:val="20"/>
          <w:szCs w:val="14"/>
          <w:lang w:val="en-GB" w:eastAsia="ko-KR"/>
        </w:rPr>
        <w:t xml:space="preserve">on </w:t>
      </w:r>
      <w:r>
        <w:rPr>
          <w:rFonts w:ascii="Times New Roman" w:hAnsi="Times New Roman"/>
          <w:b/>
          <w:iCs/>
          <w:sz w:val="20"/>
          <w:szCs w:val="14"/>
          <w:lang w:val="en-GB" w:eastAsia="ko-KR"/>
        </w:rPr>
        <w:t>additional scenarios of</w:t>
      </w:r>
      <w:r w:rsidRPr="00BE013C">
        <w:rPr>
          <w:rFonts w:ascii="Times New Roman" w:hAnsi="Times New Roman"/>
          <w:b/>
          <w:iCs/>
          <w:sz w:val="20"/>
          <w:szCs w:val="14"/>
          <w:lang w:val="en-GB" w:eastAsia="ko-KR"/>
        </w:rPr>
        <w:t xml:space="preserve"> </w:t>
      </w:r>
      <w:r w:rsidRPr="007D0A06">
        <w:rPr>
          <w:rFonts w:ascii="Times New Roman" w:hAnsi="Times New Roman"/>
          <w:b/>
          <w:iCs/>
          <w:sz w:val="20"/>
          <w:szCs w:val="14"/>
          <w:lang w:val="en-GB" w:eastAsia="ko-KR"/>
        </w:rPr>
        <w:t>Indoor hotspot</w:t>
      </w:r>
      <w:r w:rsidRPr="00BE013C">
        <w:rPr>
          <w:rFonts w:ascii="Times New Roman" w:hAnsi="Times New Roman"/>
          <w:b/>
          <w:iCs/>
          <w:sz w:val="20"/>
          <w:szCs w:val="14"/>
          <w:lang w:val="en-GB" w:eastAsia="ko-KR"/>
        </w:rPr>
        <w:t xml:space="preserve"> and Dense urban Micro layer</w:t>
      </w:r>
      <w:r>
        <w:rPr>
          <w:rFonts w:ascii="Times New Roman" w:hAnsi="Times New Roman"/>
          <w:b/>
          <w:iCs/>
          <w:sz w:val="20"/>
          <w:szCs w:val="14"/>
          <w:lang w:val="en-GB" w:eastAsia="ko-KR"/>
        </w:rPr>
        <w:t xml:space="preserve"> scenarios</w:t>
      </w:r>
      <w:r w:rsidRPr="00BE013C">
        <w:rPr>
          <w:rFonts w:ascii="Times New Roman" w:hAnsi="Times New Roman"/>
          <w:b/>
          <w:iCs/>
          <w:sz w:val="20"/>
          <w:szCs w:val="14"/>
          <w:lang w:val="en-GB" w:eastAsia="ko-KR"/>
        </w:rPr>
        <w:t>.</w:t>
      </w:r>
    </w:p>
    <w:p w14:paraId="6C966471" w14:textId="77777777" w:rsidR="006C144C" w:rsidRDefault="006C144C" w:rsidP="006C144C">
      <w:pPr>
        <w:spacing w:after="0"/>
        <w:jc w:val="both"/>
        <w:rPr>
          <w:b/>
          <w:iCs/>
          <w:szCs w:val="16"/>
          <w:u w:val="single"/>
          <w:lang w:val="en-GB" w:eastAsia="ko-KR"/>
        </w:rPr>
      </w:pPr>
    </w:p>
    <w:p w14:paraId="6793D11A" w14:textId="4AFFF5E1" w:rsidR="006C144C" w:rsidRDefault="006C144C" w:rsidP="006C144C">
      <w:pPr>
        <w:spacing w:after="0"/>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3</w:t>
      </w:r>
      <w:r w:rsidRPr="00AD3B9D">
        <w:rPr>
          <w:b/>
          <w:iCs/>
          <w:szCs w:val="16"/>
          <w:u w:val="single"/>
          <w:lang w:val="en-GB" w:eastAsia="ko-KR"/>
        </w:rPr>
        <w:t>:</w:t>
      </w:r>
      <w:r>
        <w:rPr>
          <w:b/>
          <w:iCs/>
          <w:szCs w:val="16"/>
          <w:lang w:val="en-GB" w:eastAsia="ko-KR"/>
        </w:rPr>
        <w:t xml:space="preserve"> Grid shift of 0% and 100% between the two operators’ </w:t>
      </w:r>
      <w:proofErr w:type="spellStart"/>
      <w:r>
        <w:rPr>
          <w:b/>
          <w:iCs/>
          <w:szCs w:val="16"/>
          <w:lang w:val="en-GB" w:eastAsia="ko-KR"/>
        </w:rPr>
        <w:t>gNB</w:t>
      </w:r>
      <w:proofErr w:type="spellEnd"/>
      <w:r>
        <w:rPr>
          <w:b/>
          <w:iCs/>
          <w:szCs w:val="16"/>
          <w:lang w:val="en-GB" w:eastAsia="ko-KR"/>
        </w:rPr>
        <w:t xml:space="preserve"> are sufficient to study best case and worst-case adjacent channel coexistence between the SBFD and static TDD operator (Deployment case 4). </w:t>
      </w:r>
    </w:p>
    <w:p w14:paraId="2CC9D32C" w14:textId="77777777" w:rsidR="006C144C" w:rsidRPr="00BE013C" w:rsidRDefault="006C144C" w:rsidP="006C144C">
      <w:pPr>
        <w:pStyle w:val="ListParagraph"/>
        <w:numPr>
          <w:ilvl w:val="0"/>
          <w:numId w:val="74"/>
        </w:numPr>
        <w:jc w:val="both"/>
        <w:rPr>
          <w:b/>
          <w:szCs w:val="14"/>
          <w:lang w:val="en-GB" w:eastAsia="ko-KR"/>
        </w:rPr>
      </w:pPr>
      <w:r w:rsidRPr="00BE013C">
        <w:rPr>
          <w:rFonts w:ascii="Times New Roman" w:hAnsi="Times New Roman"/>
          <w:b/>
          <w:iCs/>
          <w:sz w:val="20"/>
          <w:szCs w:val="14"/>
          <w:lang w:val="en-GB" w:eastAsia="ko-KR"/>
        </w:rPr>
        <w:t>FFS: 50% grid shift</w:t>
      </w:r>
    </w:p>
    <w:p w14:paraId="273A594A" w14:textId="77777777" w:rsidR="00DA45CC" w:rsidRDefault="00DA45CC" w:rsidP="000A2E69">
      <w:pPr>
        <w:rPr>
          <w:lang w:val="en-GB"/>
        </w:rPr>
      </w:pPr>
    </w:p>
    <w:p w14:paraId="19A1C767" w14:textId="56339EFF" w:rsidR="00FB443F" w:rsidRDefault="00FB443F" w:rsidP="00FB443F">
      <w:pPr>
        <w:spacing w:after="0"/>
        <w:jc w:val="both"/>
        <w:rPr>
          <w:b/>
          <w:lang w:val="en-GB" w:eastAsia="ko-KR"/>
        </w:rPr>
      </w:pPr>
      <w:r w:rsidRPr="00AD3B9D">
        <w:rPr>
          <w:b/>
          <w:iCs/>
          <w:szCs w:val="16"/>
          <w:u w:val="single"/>
          <w:lang w:val="en-GB" w:eastAsia="ko-KR"/>
        </w:rPr>
        <w:t xml:space="preserve">Proposal </w:t>
      </w:r>
      <w:r w:rsidR="008C3664">
        <w:rPr>
          <w:b/>
          <w:iCs/>
          <w:szCs w:val="16"/>
          <w:u w:val="single"/>
          <w:lang w:val="en-GB" w:eastAsia="ko-KR"/>
        </w:rPr>
        <w:t>4</w:t>
      </w:r>
      <w:r>
        <w:rPr>
          <w:b/>
          <w:iCs/>
          <w:szCs w:val="16"/>
          <w:u w:val="single"/>
          <w:lang w:val="en-GB" w:eastAsia="ko-KR"/>
        </w:rPr>
        <w:t xml:space="preserve">: </w:t>
      </w:r>
      <w:r w:rsidRPr="41DE95F6">
        <w:rPr>
          <w:b/>
          <w:lang w:val="en-GB" w:eastAsia="ko-KR"/>
        </w:rPr>
        <w:t xml:space="preserve">UE clustering by dropping one cluster within each macro cell area and drop 2/3 of the UE within the cluster and the rest 1/3 uniformly dropped to entire macro area.  </w:t>
      </w:r>
    </w:p>
    <w:p w14:paraId="6E6B8831" w14:textId="50E85275" w:rsidR="00FB443F" w:rsidRPr="00BE013C" w:rsidRDefault="00FB443F" w:rsidP="00FB443F">
      <w:pPr>
        <w:pStyle w:val="ListParagraph"/>
        <w:numPr>
          <w:ilvl w:val="0"/>
          <w:numId w:val="74"/>
        </w:numPr>
        <w:jc w:val="both"/>
        <w:rPr>
          <w:b/>
          <w:szCs w:val="14"/>
          <w:lang w:val="en-GB" w:eastAsia="ko-KR"/>
        </w:rPr>
      </w:pPr>
      <w:r w:rsidRPr="00BE013C">
        <w:rPr>
          <w:rFonts w:ascii="Times New Roman" w:hAnsi="Times New Roman"/>
          <w:b/>
          <w:iCs/>
          <w:sz w:val="20"/>
          <w:szCs w:val="14"/>
          <w:lang w:val="en-GB" w:eastAsia="ko-KR"/>
        </w:rPr>
        <w:t>FFS: cluster size</w:t>
      </w:r>
    </w:p>
    <w:p w14:paraId="2E54AE79" w14:textId="77777777" w:rsidR="00FB443F" w:rsidRPr="00BE013C" w:rsidRDefault="00FB443F" w:rsidP="00FB443F">
      <w:pPr>
        <w:pStyle w:val="ListParagraph"/>
        <w:numPr>
          <w:ilvl w:val="0"/>
          <w:numId w:val="74"/>
        </w:numPr>
        <w:jc w:val="both"/>
        <w:rPr>
          <w:b/>
          <w:szCs w:val="14"/>
          <w:lang w:val="en-GB" w:eastAsia="ko-KR"/>
        </w:rPr>
      </w:pPr>
      <w:r w:rsidRPr="00BE013C">
        <w:rPr>
          <w:rFonts w:ascii="Times New Roman" w:hAnsi="Times New Roman"/>
          <w:b/>
          <w:iCs/>
          <w:sz w:val="20"/>
          <w:szCs w:val="14"/>
          <w:lang w:val="en-GB" w:eastAsia="ko-KR"/>
        </w:rPr>
        <w:t xml:space="preserve">FFS: minimum distance between cluster </w:t>
      </w:r>
      <w:r w:rsidRPr="007D0A06">
        <w:rPr>
          <w:rFonts w:ascii="Times New Roman" w:hAnsi="Times New Roman"/>
          <w:b/>
          <w:iCs/>
          <w:sz w:val="20"/>
          <w:szCs w:val="14"/>
          <w:lang w:val="en-GB" w:eastAsia="ko-KR"/>
        </w:rPr>
        <w:t>centre</w:t>
      </w:r>
      <w:r w:rsidRPr="00BE013C">
        <w:rPr>
          <w:rFonts w:ascii="Times New Roman" w:hAnsi="Times New Roman"/>
          <w:b/>
          <w:iCs/>
          <w:sz w:val="20"/>
          <w:szCs w:val="14"/>
          <w:lang w:val="en-GB" w:eastAsia="ko-KR"/>
        </w:rPr>
        <w:t xml:space="preserve"> and </w:t>
      </w:r>
      <w:proofErr w:type="spellStart"/>
      <w:r w:rsidRPr="00BE013C">
        <w:rPr>
          <w:rFonts w:ascii="Times New Roman" w:hAnsi="Times New Roman"/>
          <w:b/>
          <w:iCs/>
          <w:sz w:val="20"/>
          <w:szCs w:val="14"/>
          <w:lang w:val="en-GB" w:eastAsia="ko-KR"/>
        </w:rPr>
        <w:t>gNB</w:t>
      </w:r>
      <w:proofErr w:type="spellEnd"/>
    </w:p>
    <w:p w14:paraId="0CA7BA46" w14:textId="77777777" w:rsidR="00FB443F" w:rsidRDefault="00FB443F" w:rsidP="000A2E69">
      <w:pPr>
        <w:rPr>
          <w:lang w:val="en-GB"/>
        </w:rPr>
      </w:pPr>
    </w:p>
    <w:p w14:paraId="2A768F4C" w14:textId="0D916FF0" w:rsidR="008C3664" w:rsidRPr="00845E9F" w:rsidRDefault="008C3664" w:rsidP="008C3664">
      <w:pPr>
        <w:rPr>
          <w:lang w:eastAsia="ko-KR"/>
        </w:rPr>
      </w:pPr>
      <w:r w:rsidRPr="00AD3B9D">
        <w:rPr>
          <w:b/>
          <w:iCs/>
          <w:szCs w:val="16"/>
          <w:u w:val="single"/>
          <w:lang w:val="en-GB" w:eastAsia="ko-KR"/>
        </w:rPr>
        <w:t xml:space="preserve">Proposal </w:t>
      </w:r>
      <w:r w:rsidR="0015212C">
        <w:rPr>
          <w:b/>
          <w:iCs/>
          <w:szCs w:val="16"/>
          <w:u w:val="single"/>
          <w:lang w:val="en-GB" w:eastAsia="ko-KR"/>
        </w:rPr>
        <w:t>5</w:t>
      </w:r>
      <w:r>
        <w:rPr>
          <w:b/>
          <w:iCs/>
          <w:szCs w:val="16"/>
          <w:u w:val="single"/>
          <w:lang w:val="en-GB" w:eastAsia="ko-KR"/>
        </w:rPr>
        <w:t>:</w:t>
      </w:r>
      <w:r w:rsidRPr="00BE013C">
        <w:rPr>
          <w:b/>
          <w:iCs/>
          <w:szCs w:val="16"/>
          <w:lang w:val="en-GB" w:eastAsia="ko-KR"/>
        </w:rPr>
        <w:t xml:space="preserve"> </w:t>
      </w:r>
      <w:r>
        <w:rPr>
          <w:b/>
          <w:lang w:val="en-GB" w:eastAsia="ko-KR"/>
        </w:rPr>
        <w:t>No minimum distance between the UEs is considered for the Rel-18 study on duplex evolution.</w:t>
      </w:r>
    </w:p>
    <w:p w14:paraId="7C4C0C28" w14:textId="722D75FE" w:rsidR="008C3664" w:rsidRPr="00BE013C" w:rsidRDefault="008C3664" w:rsidP="008C3664">
      <w:r w:rsidRPr="00AD3B9D">
        <w:rPr>
          <w:b/>
          <w:iCs/>
          <w:szCs w:val="16"/>
          <w:u w:val="single"/>
          <w:lang w:val="en-GB" w:eastAsia="ko-KR"/>
        </w:rPr>
        <w:t xml:space="preserve">Proposal </w:t>
      </w:r>
      <w:r w:rsidR="0015212C">
        <w:rPr>
          <w:b/>
          <w:iCs/>
          <w:szCs w:val="16"/>
          <w:u w:val="single"/>
          <w:lang w:val="en-GB" w:eastAsia="ko-KR"/>
        </w:rPr>
        <w:t>6</w:t>
      </w:r>
      <w:r>
        <w:rPr>
          <w:b/>
          <w:iCs/>
          <w:szCs w:val="16"/>
          <w:u w:val="single"/>
          <w:lang w:val="en-GB" w:eastAsia="ko-KR"/>
        </w:rPr>
        <w:t>:</w:t>
      </w:r>
      <w:r w:rsidRPr="00BE013C">
        <w:rPr>
          <w:b/>
          <w:iCs/>
          <w:szCs w:val="16"/>
          <w:lang w:val="en-GB" w:eastAsia="ko-KR"/>
        </w:rPr>
        <w:t xml:space="preserve"> For </w:t>
      </w:r>
      <w:proofErr w:type="spellStart"/>
      <w:r w:rsidRPr="00BE013C">
        <w:rPr>
          <w:b/>
          <w:iCs/>
          <w:szCs w:val="16"/>
          <w:lang w:val="en-GB" w:eastAsia="ko-KR"/>
        </w:rPr>
        <w:t>InH</w:t>
      </w:r>
      <w:proofErr w:type="spellEnd"/>
      <w:r w:rsidRPr="00BE013C">
        <w:rPr>
          <w:b/>
          <w:iCs/>
          <w:szCs w:val="16"/>
          <w:lang w:val="en-GB" w:eastAsia="ko-KR"/>
        </w:rPr>
        <w:t xml:space="preserve">, support </w:t>
      </w:r>
      <w:r w:rsidRPr="00BE013C">
        <w:rPr>
          <w:rFonts w:eastAsia="MS UI Gothic"/>
          <w:b/>
          <w:lang w:eastAsia="ja-JP"/>
        </w:rPr>
        <w:t>ceiling mounted TRP deployment with Boresight direction is perpendicular to the ceiling and layout parameters in Table 1.</w:t>
      </w:r>
    </w:p>
    <w:p w14:paraId="40DD772C" w14:textId="0BA04DC0" w:rsidR="003355C9" w:rsidRPr="003438D8" w:rsidRDefault="003355C9" w:rsidP="003355C9">
      <w:pPr>
        <w:rPr>
          <w:rFonts w:eastAsia="Times New Roman"/>
          <w:b/>
          <w:bCs/>
          <w:lang w:val="en-GB"/>
        </w:rPr>
      </w:pPr>
      <w:r w:rsidRPr="00AD3B9D">
        <w:rPr>
          <w:b/>
          <w:iCs/>
          <w:szCs w:val="16"/>
          <w:u w:val="single"/>
          <w:lang w:val="en-GB" w:eastAsia="ko-KR"/>
        </w:rPr>
        <w:t xml:space="preserve">Proposal </w:t>
      </w:r>
      <w:r>
        <w:rPr>
          <w:b/>
          <w:iCs/>
          <w:szCs w:val="16"/>
          <w:u w:val="single"/>
          <w:lang w:val="en-GB" w:eastAsia="ko-KR"/>
        </w:rPr>
        <w:t>7:</w:t>
      </w:r>
      <w:r w:rsidRPr="00BE013C">
        <w:rPr>
          <w:b/>
          <w:iCs/>
          <w:szCs w:val="16"/>
          <w:lang w:val="en-GB" w:eastAsia="ko-KR"/>
        </w:rPr>
        <w:t xml:space="preserve"> For </w:t>
      </w:r>
      <w:proofErr w:type="spellStart"/>
      <w:r>
        <w:rPr>
          <w:b/>
          <w:iCs/>
          <w:szCs w:val="16"/>
          <w:lang w:val="en-GB" w:eastAsia="ko-KR"/>
        </w:rPr>
        <w:t>UMa</w:t>
      </w:r>
      <w:proofErr w:type="spellEnd"/>
      <w:r w:rsidRPr="00BE013C">
        <w:rPr>
          <w:b/>
          <w:iCs/>
          <w:szCs w:val="16"/>
          <w:lang w:val="en-GB" w:eastAsia="ko-KR"/>
        </w:rPr>
        <w:t xml:space="preserve">, support </w:t>
      </w:r>
      <w:r>
        <w:rPr>
          <w:b/>
          <w:iCs/>
          <w:szCs w:val="16"/>
          <w:lang w:val="en-GB" w:eastAsia="ko-KR"/>
        </w:rPr>
        <w:t xml:space="preserve">hexagonal grid </w:t>
      </w:r>
      <w:r>
        <w:rPr>
          <w:rFonts w:eastAsia="MS UI Gothic"/>
          <w:b/>
          <w:lang w:eastAsia="ja-JP"/>
        </w:rPr>
        <w:t xml:space="preserve">cell layout with 7 macro sites, 3 sector per side (ISD = 500) related configuration </w:t>
      </w:r>
      <w:r w:rsidRPr="00BE013C">
        <w:rPr>
          <w:rFonts w:eastAsia="MS UI Gothic"/>
          <w:b/>
          <w:lang w:eastAsia="ja-JP"/>
        </w:rPr>
        <w:t xml:space="preserve">in Table </w:t>
      </w:r>
      <w:r>
        <w:rPr>
          <w:rFonts w:eastAsia="MS UI Gothic"/>
          <w:b/>
          <w:lang w:eastAsia="ja-JP"/>
        </w:rPr>
        <w:t>2.</w:t>
      </w:r>
    </w:p>
    <w:p w14:paraId="405AF3E9" w14:textId="3B8D05A2" w:rsidR="008C3664" w:rsidRDefault="00F04E77" w:rsidP="000A2E69">
      <w:pPr>
        <w:rPr>
          <w:b/>
          <w:bCs/>
          <w:szCs w:val="16"/>
          <w:lang w:val="en-GB" w:eastAsia="ko-KR"/>
        </w:rPr>
      </w:pPr>
      <w:r w:rsidRPr="00AD3B9D">
        <w:rPr>
          <w:b/>
          <w:iCs/>
          <w:szCs w:val="16"/>
          <w:u w:val="single"/>
          <w:lang w:val="en-GB" w:eastAsia="ko-KR"/>
        </w:rPr>
        <w:t xml:space="preserve">Proposal </w:t>
      </w:r>
      <w:r>
        <w:rPr>
          <w:b/>
          <w:iCs/>
          <w:szCs w:val="16"/>
          <w:u w:val="single"/>
          <w:lang w:val="en-GB" w:eastAsia="ko-KR"/>
        </w:rPr>
        <w:t>8</w:t>
      </w:r>
      <w:r w:rsidRPr="00AD3B9D">
        <w:rPr>
          <w:b/>
          <w:iCs/>
          <w:szCs w:val="16"/>
          <w:u w:val="single"/>
          <w:lang w:val="en-GB" w:eastAsia="ko-KR"/>
        </w:rPr>
        <w:t>:</w:t>
      </w:r>
      <w:r>
        <w:rPr>
          <w:b/>
          <w:iCs/>
          <w:szCs w:val="16"/>
          <w:lang w:val="en-GB" w:eastAsia="ko-KR"/>
        </w:rPr>
        <w:t xml:space="preserve"> Support 100% outdoor UE locations</w:t>
      </w:r>
      <w:r w:rsidRPr="008D4987">
        <w:rPr>
          <w:lang w:val="en-GB" w:eastAsia="zh-CN"/>
        </w:rPr>
        <w:t xml:space="preserve"> </w:t>
      </w:r>
      <w:r w:rsidRPr="00BE013C">
        <w:rPr>
          <w:b/>
          <w:bCs/>
          <w:lang w:val="en-GB" w:eastAsia="zh-CN"/>
        </w:rPr>
        <w:t>to evaluate outdoor scenarios for FR2</w:t>
      </w:r>
      <w:r w:rsidRPr="008D4987">
        <w:rPr>
          <w:b/>
          <w:bCs/>
          <w:szCs w:val="16"/>
          <w:lang w:val="en-GB" w:eastAsia="ko-KR"/>
        </w:rPr>
        <w:t>.</w:t>
      </w:r>
    </w:p>
    <w:p w14:paraId="0070F354" w14:textId="121338E4" w:rsidR="00F04E77" w:rsidRPr="00BE013C" w:rsidRDefault="00F04E77" w:rsidP="00F04E77">
      <w:pPr>
        <w:spacing w:after="0"/>
        <w:rPr>
          <w:rFonts w:eastAsia="Arial"/>
          <w:b/>
        </w:rPr>
      </w:pPr>
      <w:r w:rsidRPr="00BE013C">
        <w:rPr>
          <w:b/>
          <w:iCs/>
          <w:u w:val="single"/>
          <w:lang w:val="en-GB" w:eastAsia="ko-KR"/>
        </w:rPr>
        <w:t xml:space="preserve">Proposal </w:t>
      </w:r>
      <w:r>
        <w:rPr>
          <w:b/>
          <w:iCs/>
          <w:u w:val="single"/>
          <w:lang w:val="en-GB" w:eastAsia="ko-KR"/>
        </w:rPr>
        <w:t>9</w:t>
      </w:r>
      <w:r w:rsidRPr="00BE013C">
        <w:rPr>
          <w:b/>
          <w:iCs/>
          <w:u w:val="single"/>
          <w:lang w:val="en-GB" w:eastAsia="ko-KR"/>
        </w:rPr>
        <w:t>:</w:t>
      </w:r>
      <w:r w:rsidRPr="00BE013C">
        <w:rPr>
          <w:b/>
          <w:iCs/>
          <w:lang w:val="en-GB" w:eastAsia="ko-KR"/>
        </w:rPr>
        <w:t xml:space="preserve"> For HetNet, support </w:t>
      </w:r>
      <w:proofErr w:type="spellStart"/>
      <w:r w:rsidRPr="00BE013C">
        <w:rPr>
          <w:b/>
          <w:iCs/>
          <w:lang w:val="en-GB" w:eastAsia="ko-KR"/>
        </w:rPr>
        <w:t>UMa</w:t>
      </w:r>
      <w:proofErr w:type="spellEnd"/>
      <w:r w:rsidRPr="00BE013C">
        <w:rPr>
          <w:b/>
          <w:iCs/>
          <w:lang w:val="en-GB" w:eastAsia="ko-KR"/>
        </w:rPr>
        <w:t xml:space="preserve"> </w:t>
      </w:r>
      <w:r w:rsidRPr="00BE013C">
        <w:rPr>
          <w:rFonts w:eastAsia="Arial"/>
          <w:b/>
        </w:rPr>
        <w:t>hexagonal grid</w:t>
      </w:r>
      <w:r>
        <w:rPr>
          <w:rFonts w:eastAsia="Arial"/>
          <w:b/>
        </w:rPr>
        <w:t xml:space="preserve"> of</w:t>
      </w:r>
      <w:r w:rsidRPr="00BE013C">
        <w:rPr>
          <w:rFonts w:eastAsia="Arial"/>
          <w:b/>
        </w:rPr>
        <w:t xml:space="preserve"> 7 macro sites</w:t>
      </w:r>
      <w:r>
        <w:rPr>
          <w:rFonts w:eastAsia="Arial"/>
          <w:b/>
        </w:rPr>
        <w:t xml:space="preserve"> and </w:t>
      </w:r>
      <w:r w:rsidRPr="00BE013C">
        <w:rPr>
          <w:rFonts w:eastAsia="Arial"/>
          <w:b/>
        </w:rPr>
        <w:t xml:space="preserve">3 sectors per site (ISD = 500m). </w:t>
      </w:r>
    </w:p>
    <w:p w14:paraId="08338874" w14:textId="77777777" w:rsidR="00F04E77" w:rsidRPr="00BE013C" w:rsidRDefault="00F04E77" w:rsidP="1141950E">
      <w:pPr>
        <w:pStyle w:val="ListParagraph"/>
        <w:numPr>
          <w:ilvl w:val="0"/>
          <w:numId w:val="81"/>
        </w:numPr>
        <w:rPr>
          <w:rFonts w:ascii="Times New Roman" w:eastAsia="Times New Roman" w:hAnsi="Times New Roman"/>
          <w:b/>
          <w:sz w:val="20"/>
          <w:szCs w:val="20"/>
          <w:lang w:val="en-GB"/>
        </w:rPr>
      </w:pPr>
      <w:r w:rsidRPr="00BE013C">
        <w:rPr>
          <w:rFonts w:ascii="Times New Roman" w:eastAsia="Arial" w:hAnsi="Times New Roman"/>
          <w:b/>
          <w:sz w:val="20"/>
          <w:szCs w:val="20"/>
        </w:rPr>
        <w:t xml:space="preserve">one </w:t>
      </w:r>
      <w:proofErr w:type="spellStart"/>
      <w:r w:rsidRPr="00BE013C">
        <w:rPr>
          <w:rFonts w:ascii="Times New Roman" w:eastAsia="Arial" w:hAnsi="Times New Roman"/>
          <w:b/>
          <w:sz w:val="20"/>
          <w:szCs w:val="20"/>
        </w:rPr>
        <w:t>InH</w:t>
      </w:r>
      <w:proofErr w:type="spellEnd"/>
      <w:r w:rsidRPr="00BE013C">
        <w:rPr>
          <w:rFonts w:ascii="Times New Roman" w:eastAsia="Arial" w:hAnsi="Times New Roman"/>
          <w:b/>
          <w:sz w:val="20"/>
          <w:szCs w:val="20"/>
        </w:rPr>
        <w:t xml:space="preserve"> layout is dropped randomly for each macro sector. </w:t>
      </w:r>
    </w:p>
    <w:p w14:paraId="3C0680B1" w14:textId="77777777" w:rsidR="00F04E77" w:rsidRPr="00BE013C" w:rsidRDefault="00F04E77" w:rsidP="00F04E77">
      <w:pPr>
        <w:pStyle w:val="ListParagraph"/>
        <w:numPr>
          <w:ilvl w:val="0"/>
          <w:numId w:val="81"/>
        </w:numPr>
        <w:rPr>
          <w:rFonts w:ascii="Times New Roman" w:eastAsia="Times New Roman" w:hAnsi="Times New Roman"/>
          <w:b/>
          <w:sz w:val="20"/>
          <w:szCs w:val="20"/>
          <w:lang w:val="en-GB"/>
        </w:rPr>
      </w:pPr>
      <w:r w:rsidRPr="00BE013C">
        <w:rPr>
          <w:rFonts w:ascii="Times New Roman" w:eastAsia="Arial" w:hAnsi="Times New Roman"/>
          <w:b/>
          <w:sz w:val="20"/>
          <w:szCs w:val="20"/>
        </w:rPr>
        <w:t>The Indoor office is assumed single floor of size 120m</w:t>
      </w:r>
      <w:r>
        <w:rPr>
          <w:rFonts w:ascii="Times New Roman" w:eastAsia="Arial" w:hAnsi="Times New Roman"/>
          <w:b/>
          <w:sz w:val="20"/>
          <w:szCs w:val="20"/>
        </w:rPr>
        <w:t xml:space="preserve"> </w:t>
      </w:r>
      <w:r w:rsidRPr="00BE013C">
        <w:rPr>
          <w:rFonts w:ascii="Times New Roman" w:eastAsia="Arial" w:hAnsi="Times New Roman"/>
          <w:b/>
          <w:sz w:val="20"/>
          <w:szCs w:val="20"/>
        </w:rPr>
        <w:t>x</w:t>
      </w:r>
      <w:r>
        <w:rPr>
          <w:rFonts w:ascii="Times New Roman" w:eastAsia="Arial" w:hAnsi="Times New Roman"/>
          <w:b/>
          <w:sz w:val="20"/>
          <w:szCs w:val="20"/>
        </w:rPr>
        <w:t xml:space="preserve"> </w:t>
      </w:r>
      <w:r w:rsidRPr="00BE013C">
        <w:rPr>
          <w:rFonts w:ascii="Times New Roman" w:eastAsia="Arial" w:hAnsi="Times New Roman"/>
          <w:b/>
          <w:sz w:val="20"/>
          <w:szCs w:val="20"/>
        </w:rPr>
        <w:t>50m</w:t>
      </w:r>
      <w:r>
        <w:rPr>
          <w:rFonts w:ascii="Times New Roman" w:eastAsia="Arial" w:hAnsi="Times New Roman"/>
          <w:b/>
          <w:sz w:val="20"/>
          <w:szCs w:val="20"/>
        </w:rPr>
        <w:t xml:space="preserve"> </w:t>
      </w:r>
      <w:r w:rsidRPr="00BE013C">
        <w:rPr>
          <w:rFonts w:ascii="Times New Roman" w:eastAsia="Arial" w:hAnsi="Times New Roman"/>
          <w:b/>
          <w:sz w:val="20"/>
          <w:szCs w:val="20"/>
        </w:rPr>
        <w:t>x</w:t>
      </w:r>
      <w:r>
        <w:rPr>
          <w:rFonts w:ascii="Times New Roman" w:eastAsia="Arial" w:hAnsi="Times New Roman"/>
          <w:b/>
          <w:sz w:val="20"/>
          <w:szCs w:val="20"/>
        </w:rPr>
        <w:t xml:space="preserve"> </w:t>
      </w:r>
      <w:r w:rsidRPr="00BE013C">
        <w:rPr>
          <w:rFonts w:ascii="Times New Roman" w:eastAsia="Arial" w:hAnsi="Times New Roman"/>
          <w:b/>
          <w:sz w:val="20"/>
          <w:szCs w:val="20"/>
        </w:rPr>
        <w:t xml:space="preserve">3m </w:t>
      </w:r>
      <w:r>
        <w:rPr>
          <w:rFonts w:ascii="Times New Roman" w:eastAsia="Arial" w:hAnsi="Times New Roman"/>
          <w:b/>
          <w:sz w:val="20"/>
          <w:szCs w:val="20"/>
        </w:rPr>
        <w:t>with</w:t>
      </w:r>
      <w:r w:rsidRPr="00BE013C">
        <w:rPr>
          <w:rFonts w:ascii="Times New Roman" w:hAnsi="Times New Roman"/>
          <w:b/>
          <w:sz w:val="20"/>
          <w:szCs w:val="20"/>
          <w:lang w:eastAsia="ja-JP"/>
        </w:rPr>
        <w:t xml:space="preserve"> 3-site deployment</w:t>
      </w:r>
      <w:r>
        <w:rPr>
          <w:rFonts w:ascii="Times New Roman" w:hAnsi="Times New Roman"/>
          <w:b/>
          <w:sz w:val="20"/>
          <w:szCs w:val="20"/>
          <w:lang w:eastAsia="ja-JP"/>
        </w:rPr>
        <w:t>.</w:t>
      </w:r>
    </w:p>
    <w:p w14:paraId="5CF6BB01" w14:textId="77777777" w:rsidR="00F04E77" w:rsidRDefault="00F04E77" w:rsidP="000A2E69">
      <w:pPr>
        <w:rPr>
          <w:lang w:val="en-GB"/>
        </w:rPr>
      </w:pPr>
    </w:p>
    <w:p w14:paraId="5A98E237" w14:textId="61FE64F3" w:rsidR="00F04E77" w:rsidRDefault="00F04E77" w:rsidP="00A73542">
      <w:pPr>
        <w:spacing w:after="0"/>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10</w:t>
      </w:r>
      <w:r w:rsidRPr="00AD3B9D">
        <w:rPr>
          <w:b/>
          <w:iCs/>
          <w:szCs w:val="16"/>
          <w:u w:val="single"/>
          <w:lang w:val="en-GB" w:eastAsia="ko-KR"/>
        </w:rPr>
        <w:t>:</w:t>
      </w:r>
      <w:r>
        <w:rPr>
          <w:b/>
          <w:iCs/>
          <w:szCs w:val="16"/>
          <w:lang w:val="en-GB" w:eastAsia="ko-KR"/>
        </w:rPr>
        <w:t xml:space="preserve"> Support SLS as main tool for the evaluation of </w:t>
      </w:r>
      <w:proofErr w:type="spellStart"/>
      <w:r>
        <w:rPr>
          <w:b/>
          <w:iCs/>
          <w:szCs w:val="16"/>
          <w:lang w:val="en-GB" w:eastAsia="ko-KR"/>
        </w:rPr>
        <w:t>subband</w:t>
      </w:r>
      <w:proofErr w:type="spellEnd"/>
      <w:r>
        <w:rPr>
          <w:b/>
          <w:iCs/>
          <w:szCs w:val="16"/>
          <w:lang w:val="en-GB" w:eastAsia="ko-KR"/>
        </w:rPr>
        <w:t xml:space="preserve"> full duplex study.</w:t>
      </w:r>
      <w:r w:rsidRPr="00FB770E">
        <w:rPr>
          <w:b/>
          <w:iCs/>
          <w:szCs w:val="16"/>
          <w:lang w:val="en-GB" w:eastAsia="ko-KR"/>
        </w:rPr>
        <w:t xml:space="preserve"> </w:t>
      </w:r>
    </w:p>
    <w:p w14:paraId="362B3438" w14:textId="77777777" w:rsidR="00F04E77" w:rsidRPr="00BE013C" w:rsidRDefault="00F04E77" w:rsidP="00F04E77">
      <w:pPr>
        <w:pStyle w:val="ListParagraph"/>
        <w:numPr>
          <w:ilvl w:val="0"/>
          <w:numId w:val="52"/>
        </w:numPr>
        <w:jc w:val="both"/>
        <w:rPr>
          <w:rFonts w:ascii="Times New Roman" w:hAnsi="Times New Roman"/>
          <w:b/>
          <w:iCs/>
          <w:sz w:val="20"/>
          <w:szCs w:val="14"/>
          <w:lang w:val="en-GB" w:eastAsia="ko-KR"/>
        </w:rPr>
      </w:pPr>
      <w:r w:rsidRPr="00BE013C">
        <w:rPr>
          <w:rFonts w:ascii="Times New Roman" w:hAnsi="Times New Roman"/>
          <w:b/>
          <w:iCs/>
          <w:sz w:val="20"/>
          <w:szCs w:val="14"/>
          <w:lang w:val="en-GB" w:eastAsia="ko-KR"/>
        </w:rPr>
        <w:t>LLS could be additional used for the study of inter-UE CLI</w:t>
      </w:r>
      <w:r>
        <w:rPr>
          <w:rFonts w:ascii="Times New Roman" w:hAnsi="Times New Roman"/>
          <w:b/>
          <w:iCs/>
          <w:sz w:val="20"/>
          <w:szCs w:val="14"/>
          <w:lang w:val="en-GB" w:eastAsia="ko-KR"/>
        </w:rPr>
        <w:t>.</w:t>
      </w:r>
    </w:p>
    <w:p w14:paraId="327F12D3" w14:textId="77777777" w:rsidR="00F04E77" w:rsidRPr="00BE013C" w:rsidRDefault="00F04E77" w:rsidP="00F04E77">
      <w:pPr>
        <w:pStyle w:val="ListParagraph"/>
        <w:numPr>
          <w:ilvl w:val="0"/>
          <w:numId w:val="52"/>
        </w:numPr>
        <w:jc w:val="both"/>
        <w:rPr>
          <w:rFonts w:ascii="Times New Roman" w:hAnsi="Times New Roman"/>
          <w:b/>
          <w:iCs/>
          <w:sz w:val="20"/>
          <w:szCs w:val="14"/>
          <w:lang w:val="en-GB" w:eastAsia="ko-KR"/>
        </w:rPr>
      </w:pPr>
      <w:r w:rsidRPr="00BE013C">
        <w:rPr>
          <w:rFonts w:ascii="Times New Roman" w:hAnsi="Times New Roman"/>
          <w:b/>
          <w:iCs/>
          <w:sz w:val="20"/>
          <w:szCs w:val="14"/>
          <w:lang w:val="en-GB" w:eastAsia="ko-KR"/>
        </w:rPr>
        <w:lastRenderedPageBreak/>
        <w:t>Link-</w:t>
      </w:r>
      <w:r w:rsidRPr="00560CC5">
        <w:rPr>
          <w:rFonts w:ascii="Times New Roman" w:hAnsi="Times New Roman"/>
          <w:b/>
          <w:iCs/>
          <w:sz w:val="20"/>
          <w:szCs w:val="14"/>
          <w:lang w:val="en-GB" w:eastAsia="ko-KR"/>
        </w:rPr>
        <w:t>budget</w:t>
      </w:r>
      <w:r w:rsidRPr="00BE013C">
        <w:rPr>
          <w:rFonts w:ascii="Times New Roman" w:hAnsi="Times New Roman"/>
          <w:b/>
          <w:iCs/>
          <w:sz w:val="20"/>
          <w:szCs w:val="14"/>
          <w:lang w:val="en-GB" w:eastAsia="ko-KR"/>
        </w:rPr>
        <w:t xml:space="preserve"> </w:t>
      </w:r>
      <w:r w:rsidRPr="00560CC5">
        <w:rPr>
          <w:rFonts w:ascii="Times New Roman" w:hAnsi="Times New Roman"/>
          <w:b/>
          <w:iCs/>
          <w:sz w:val="20"/>
          <w:szCs w:val="14"/>
          <w:lang w:val="en-GB" w:eastAsia="ko-KR"/>
        </w:rPr>
        <w:t>analysis</w:t>
      </w:r>
      <w:r w:rsidRPr="00BE013C">
        <w:rPr>
          <w:rFonts w:ascii="Times New Roman" w:hAnsi="Times New Roman"/>
          <w:b/>
          <w:iCs/>
          <w:sz w:val="20"/>
          <w:szCs w:val="14"/>
          <w:lang w:val="en-GB" w:eastAsia="ko-KR"/>
        </w:rPr>
        <w:t xml:space="preserve"> could be additional</w:t>
      </w:r>
      <w:r>
        <w:rPr>
          <w:rFonts w:ascii="Times New Roman" w:hAnsi="Times New Roman"/>
          <w:b/>
          <w:iCs/>
          <w:sz w:val="20"/>
          <w:szCs w:val="14"/>
          <w:lang w:val="en-GB" w:eastAsia="ko-KR"/>
        </w:rPr>
        <w:t>ly</w:t>
      </w:r>
      <w:r w:rsidRPr="00BE013C">
        <w:rPr>
          <w:rFonts w:ascii="Times New Roman" w:hAnsi="Times New Roman"/>
          <w:b/>
          <w:iCs/>
          <w:sz w:val="20"/>
          <w:szCs w:val="14"/>
          <w:lang w:val="en-GB" w:eastAsia="ko-KR"/>
        </w:rPr>
        <w:t xml:space="preserve"> used for the evaluation of coverage gain in SBFD.</w:t>
      </w:r>
    </w:p>
    <w:p w14:paraId="3990A67A" w14:textId="77777777" w:rsidR="00F04E77" w:rsidRDefault="00F04E77" w:rsidP="000A2E69">
      <w:pPr>
        <w:rPr>
          <w:lang w:val="en-GB"/>
        </w:rPr>
      </w:pPr>
    </w:p>
    <w:p w14:paraId="6C23FFCE" w14:textId="59B596E5" w:rsidR="003B0C22" w:rsidRPr="00BE013C" w:rsidRDefault="003B0C22" w:rsidP="003B0C22">
      <w:pPr>
        <w:rPr>
          <w:b/>
          <w:lang w:val="en-GB" w:eastAsia="zh-CN"/>
        </w:rPr>
      </w:pPr>
      <w:r w:rsidRPr="00560CC5">
        <w:rPr>
          <w:b/>
          <w:iCs/>
          <w:szCs w:val="16"/>
          <w:u w:val="single"/>
          <w:lang w:val="en-GB" w:eastAsia="ko-KR"/>
        </w:rPr>
        <w:t xml:space="preserve">Proposal </w:t>
      </w:r>
      <w:r w:rsidR="00B920F1">
        <w:rPr>
          <w:b/>
          <w:iCs/>
          <w:szCs w:val="16"/>
          <w:u w:val="single"/>
          <w:lang w:val="en-GB" w:eastAsia="ko-KR"/>
        </w:rPr>
        <w:t>11</w:t>
      </w:r>
      <w:r w:rsidRPr="00560CC5">
        <w:rPr>
          <w:b/>
          <w:iCs/>
          <w:szCs w:val="16"/>
          <w:u w:val="single"/>
          <w:lang w:val="en-GB" w:eastAsia="ko-KR"/>
        </w:rPr>
        <w:t>:</w:t>
      </w:r>
      <w:r w:rsidR="000C6DC4">
        <w:rPr>
          <w:b/>
          <w:iCs/>
          <w:szCs w:val="16"/>
          <w:u w:val="single"/>
          <w:lang w:val="en-GB" w:eastAsia="ko-KR"/>
        </w:rPr>
        <w:t xml:space="preserve"> </w:t>
      </w:r>
      <w:r w:rsidRPr="00BE013C">
        <w:rPr>
          <w:b/>
          <w:iCs/>
          <w:szCs w:val="16"/>
          <w:lang w:val="en-GB" w:eastAsia="ko-KR"/>
        </w:rPr>
        <w:t xml:space="preserve">For the </w:t>
      </w:r>
      <w:r>
        <w:rPr>
          <w:b/>
          <w:iCs/>
          <w:szCs w:val="16"/>
          <w:lang w:val="en-GB" w:eastAsia="ko-KR"/>
        </w:rPr>
        <w:t xml:space="preserve">definition the UPT </w:t>
      </w:r>
      <w:r w:rsidRPr="00BE013C">
        <w:rPr>
          <w:b/>
          <w:iCs/>
          <w:szCs w:val="16"/>
          <w:lang w:val="en-GB" w:eastAsia="ko-KR"/>
        </w:rPr>
        <w:t>C</w:t>
      </w:r>
      <w:r>
        <w:rPr>
          <w:b/>
          <w:iCs/>
          <w:szCs w:val="16"/>
          <w:lang w:val="en-GB" w:eastAsia="ko-KR"/>
        </w:rPr>
        <w:t xml:space="preserve">DF metric of </w:t>
      </w:r>
      <w:r w:rsidRPr="00526CA0">
        <w:rPr>
          <w:b/>
          <w:szCs w:val="16"/>
          <w:lang w:val="en-GB" w:eastAsia="ko-KR"/>
        </w:rPr>
        <w:t>{mean, 5%, 50% and 95</w:t>
      </w:r>
      <w:r w:rsidRPr="002E5DF4">
        <w:rPr>
          <w:b/>
          <w:szCs w:val="16"/>
          <w:lang w:val="en-GB" w:eastAsia="ko-KR"/>
        </w:rPr>
        <w:t xml:space="preserve">%}, </w:t>
      </w:r>
      <w:r>
        <w:rPr>
          <w:b/>
          <w:szCs w:val="16"/>
          <w:lang w:val="en-GB" w:eastAsia="ko-KR"/>
        </w:rPr>
        <w:t xml:space="preserve">the </w:t>
      </w:r>
      <w:r w:rsidRPr="00701B48">
        <w:rPr>
          <w:b/>
          <w:lang w:val="en-GB" w:eastAsia="zh-CN"/>
        </w:rPr>
        <w:t xml:space="preserve">UPT for each packet </w:t>
      </w:r>
      <w:r>
        <w:rPr>
          <w:b/>
          <w:lang w:val="en-GB" w:eastAsia="zh-CN"/>
        </w:rPr>
        <w:t>of the UE</w:t>
      </w:r>
      <w:r w:rsidRPr="00BE013C">
        <w:rPr>
          <w:b/>
          <w:lang w:val="en-GB" w:eastAsia="zh-CN"/>
        </w:rPr>
        <w:t xml:space="preserve"> should be first computed then </w:t>
      </w:r>
      <w:r w:rsidRPr="00701B48">
        <w:rPr>
          <w:b/>
          <w:lang w:val="en-GB" w:eastAsia="zh-CN"/>
        </w:rPr>
        <w:t xml:space="preserve">the </w:t>
      </w:r>
      <w:r w:rsidRPr="00BE013C">
        <w:rPr>
          <w:b/>
          <w:lang w:val="en-GB" w:eastAsia="zh-CN"/>
        </w:rPr>
        <w:t xml:space="preserve">5%, 50% and 95% </w:t>
      </w:r>
      <w:r w:rsidRPr="00701B48">
        <w:rPr>
          <w:b/>
          <w:lang w:val="en-GB" w:eastAsia="zh-CN"/>
        </w:rPr>
        <w:t>is computed</w:t>
      </w:r>
      <w:r w:rsidRPr="00BE013C">
        <w:rPr>
          <w:b/>
          <w:lang w:val="en-GB" w:eastAsia="zh-CN"/>
        </w:rPr>
        <w:t xml:space="preserve"> for each UE. The CDF of {5%, 50% and 95%} is then collected based on all UEs.</w:t>
      </w:r>
    </w:p>
    <w:p w14:paraId="37A4A224" w14:textId="4CD479FB" w:rsidR="003B0C22" w:rsidRPr="00BE013C" w:rsidRDefault="003B0C22" w:rsidP="003B0C22">
      <w:pPr>
        <w:pStyle w:val="NormalWeb"/>
        <w:rPr>
          <w:b/>
          <w:iCs/>
          <w:sz w:val="20"/>
          <w:szCs w:val="16"/>
          <w:lang w:val="en-GB" w:eastAsia="ko-KR"/>
        </w:rPr>
      </w:pPr>
      <w:r w:rsidRPr="00BE013C">
        <w:rPr>
          <w:b/>
          <w:iCs/>
          <w:sz w:val="20"/>
          <w:szCs w:val="20"/>
          <w:u w:val="single"/>
          <w:lang w:val="en-GB" w:eastAsia="ko-KR"/>
        </w:rPr>
        <w:t xml:space="preserve">Proposal </w:t>
      </w:r>
      <w:r w:rsidR="00B920F1">
        <w:rPr>
          <w:b/>
          <w:iCs/>
          <w:sz w:val="20"/>
          <w:szCs w:val="20"/>
          <w:u w:val="single"/>
          <w:lang w:val="en-GB" w:eastAsia="ko-KR"/>
        </w:rPr>
        <w:t>12</w:t>
      </w:r>
      <w:r w:rsidRPr="00C14422">
        <w:rPr>
          <w:b/>
          <w:bCs/>
          <w:iCs/>
          <w:sz w:val="20"/>
          <w:szCs w:val="20"/>
          <w:u w:val="single"/>
          <w:lang w:val="en-GB" w:eastAsia="ko-KR"/>
        </w:rPr>
        <w:t>:</w:t>
      </w:r>
      <w:r w:rsidRPr="00C14422">
        <w:rPr>
          <w:b/>
          <w:bCs/>
          <w:iCs/>
          <w:sz w:val="20"/>
          <w:szCs w:val="20"/>
          <w:lang w:val="en-GB" w:eastAsia="ko-KR"/>
        </w:rPr>
        <w:t xml:space="preserve"> The</w:t>
      </w:r>
      <w:r w:rsidRPr="00BE013C">
        <w:rPr>
          <w:b/>
          <w:iCs/>
          <w:sz w:val="20"/>
          <w:szCs w:val="20"/>
          <w:lang w:val="en-GB" w:eastAsia="ko-KR"/>
        </w:rPr>
        <w:t xml:space="preserve"> resource utilization</w:t>
      </w:r>
      <w:r w:rsidRPr="00C14422">
        <w:rPr>
          <w:b/>
          <w:iCs/>
          <w:sz w:val="20"/>
          <w:szCs w:val="20"/>
          <w:lang w:val="en-GB" w:eastAsia="ko-KR"/>
        </w:rPr>
        <w:t xml:space="preserve"> metric for DL (or UL) is computed based on the ratio of the scheduled DL (or UL) RBs to the total number of DL (or UL) RBs</w:t>
      </w:r>
      <w:r>
        <w:rPr>
          <w:b/>
          <w:iCs/>
          <w:sz w:val="20"/>
          <w:szCs w:val="16"/>
          <w:lang w:val="en-GB" w:eastAsia="ko-KR"/>
        </w:rPr>
        <w:t xml:space="preserve"> within the simulation time. </w:t>
      </w:r>
    </w:p>
    <w:p w14:paraId="41ED1BD7" w14:textId="04944212" w:rsidR="003B0C22" w:rsidRPr="00EE5285" w:rsidRDefault="003B0C22" w:rsidP="003B0C22">
      <w:pPr>
        <w:rPr>
          <w:b/>
          <w:lang w:val="en-GB" w:eastAsia="ko-KR"/>
        </w:rPr>
      </w:pPr>
      <w:r w:rsidRPr="47D09971">
        <w:rPr>
          <w:b/>
          <w:u w:val="single"/>
          <w:lang w:val="en-GB" w:eastAsia="ko-KR"/>
        </w:rPr>
        <w:t xml:space="preserve">Proposal </w:t>
      </w:r>
      <w:r w:rsidR="00B920F1" w:rsidRPr="47D09971">
        <w:rPr>
          <w:b/>
          <w:u w:val="single"/>
          <w:lang w:val="en-GB" w:eastAsia="ko-KR"/>
        </w:rPr>
        <w:t>13</w:t>
      </w:r>
      <w:r w:rsidRPr="47D09971">
        <w:rPr>
          <w:b/>
          <w:u w:val="single"/>
          <w:lang w:val="en-GB" w:eastAsia="ko-KR"/>
        </w:rPr>
        <w:t xml:space="preserve">: </w:t>
      </w:r>
      <w:r w:rsidRPr="47D09971">
        <w:rPr>
          <w:b/>
          <w:lang w:val="en-GB" w:eastAsia="ko-KR"/>
        </w:rPr>
        <w:t xml:space="preserve">For </w:t>
      </w:r>
      <w:proofErr w:type="spellStart"/>
      <w:r w:rsidRPr="47D09971">
        <w:rPr>
          <w:b/>
          <w:lang w:val="en-GB" w:eastAsia="ko-KR"/>
        </w:rPr>
        <w:t>subband</w:t>
      </w:r>
      <w:proofErr w:type="spellEnd"/>
      <w:r w:rsidRPr="47D09971">
        <w:rPr>
          <w:b/>
          <w:lang w:val="en-GB" w:eastAsia="ko-KR"/>
        </w:rPr>
        <w:t xml:space="preserve"> full duplex evaluation scenario, support SBFD slot utilization is additional metric.</w:t>
      </w:r>
    </w:p>
    <w:p w14:paraId="33873BD2" w14:textId="1E964030" w:rsidR="009D00C1" w:rsidRDefault="009D00C1" w:rsidP="009D00C1">
      <w:pPr>
        <w:spacing w:after="0"/>
        <w:rPr>
          <w:b/>
          <w:lang w:val="en-GB" w:eastAsia="ko-KR"/>
        </w:rPr>
      </w:pPr>
      <w:r w:rsidRPr="47D09971">
        <w:rPr>
          <w:b/>
          <w:u w:val="single"/>
          <w:lang w:val="en-GB" w:eastAsia="ko-KR"/>
        </w:rPr>
        <w:t xml:space="preserve">Proposal </w:t>
      </w:r>
      <w:r w:rsidR="00F02177">
        <w:rPr>
          <w:b/>
          <w:u w:val="single"/>
          <w:lang w:val="en-GB" w:eastAsia="ko-KR"/>
        </w:rPr>
        <w:t>14</w:t>
      </w:r>
      <w:r w:rsidRPr="47D09971">
        <w:rPr>
          <w:b/>
          <w:u w:val="single"/>
          <w:lang w:val="en-GB" w:eastAsia="ko-KR"/>
        </w:rPr>
        <w:t xml:space="preserve">: </w:t>
      </w:r>
      <w:r w:rsidRPr="47D09971">
        <w:rPr>
          <w:b/>
          <w:lang w:val="en-GB" w:eastAsia="ko-KR"/>
        </w:rPr>
        <w:t xml:space="preserve">For </w:t>
      </w:r>
      <w:proofErr w:type="spellStart"/>
      <w:r w:rsidRPr="47D09971">
        <w:rPr>
          <w:b/>
          <w:lang w:val="en-GB" w:eastAsia="ko-KR"/>
        </w:rPr>
        <w:t>subband</w:t>
      </w:r>
      <w:proofErr w:type="spellEnd"/>
      <w:r w:rsidRPr="47D09971">
        <w:rPr>
          <w:b/>
          <w:lang w:val="en-GB" w:eastAsia="ko-KR"/>
        </w:rPr>
        <w:t xml:space="preserve"> full duplex evaluation, low (&lt;10%), medium (20%) and high (40-50%) traffic load could be assumed based on target resource utilization.</w:t>
      </w:r>
    </w:p>
    <w:p w14:paraId="660EB6DC" w14:textId="04944212" w:rsidR="009D00C1" w:rsidRPr="00BE013C" w:rsidRDefault="009D00C1" w:rsidP="009D00C1">
      <w:pPr>
        <w:pStyle w:val="ListParagraph"/>
        <w:numPr>
          <w:ilvl w:val="0"/>
          <w:numId w:val="56"/>
        </w:numPr>
        <w:rPr>
          <w:b/>
          <w:lang w:val="en-GB" w:eastAsia="ko-KR"/>
        </w:rPr>
      </w:pPr>
      <w:r w:rsidRPr="47D09971">
        <w:rPr>
          <w:rFonts w:ascii="Times New Roman" w:hAnsi="Times New Roman"/>
          <w:b/>
          <w:sz w:val="20"/>
          <w:szCs w:val="20"/>
          <w:lang w:val="en-GB" w:eastAsia="ko-KR"/>
        </w:rPr>
        <w:t xml:space="preserve">Each UE is either assigned UL traffic or DL traffic. </w:t>
      </w:r>
    </w:p>
    <w:p w14:paraId="5D8A1260" w14:textId="04944212" w:rsidR="009D00C1" w:rsidRPr="00BE013C" w:rsidRDefault="009D00C1" w:rsidP="009D00C1">
      <w:pPr>
        <w:pStyle w:val="ListParagraph"/>
        <w:numPr>
          <w:ilvl w:val="0"/>
          <w:numId w:val="56"/>
        </w:numPr>
        <w:rPr>
          <w:b/>
          <w:lang w:val="en-GB" w:eastAsia="ko-KR"/>
        </w:rPr>
      </w:pPr>
      <w:r w:rsidRPr="47D09971">
        <w:rPr>
          <w:rFonts w:ascii="Times New Roman" w:hAnsi="Times New Roman"/>
          <w:b/>
          <w:sz w:val="20"/>
          <w:szCs w:val="20"/>
          <w:lang w:val="en-GB" w:eastAsia="ko-KR"/>
        </w:rPr>
        <w:t>Different packet size should be considered</w:t>
      </w:r>
    </w:p>
    <w:p w14:paraId="14EFE1C4" w14:textId="04944212" w:rsidR="009D00C1" w:rsidRPr="00BE013C" w:rsidRDefault="009D00C1" w:rsidP="009D00C1">
      <w:pPr>
        <w:pStyle w:val="ListParagraph"/>
        <w:numPr>
          <w:ilvl w:val="0"/>
          <w:numId w:val="56"/>
        </w:numPr>
        <w:rPr>
          <w:b/>
          <w:lang w:val="en-GB" w:eastAsia="ko-KR"/>
        </w:rPr>
      </w:pPr>
      <w:r w:rsidRPr="47D09971">
        <w:rPr>
          <w:rFonts w:ascii="Times New Roman" w:hAnsi="Times New Roman"/>
          <w:b/>
          <w:sz w:val="20"/>
          <w:szCs w:val="20"/>
          <w:lang w:val="en-GB" w:eastAsia="ko-KR"/>
        </w:rPr>
        <w:t>Separate DL/UL target resource utilization.</w:t>
      </w:r>
    </w:p>
    <w:p w14:paraId="29EC5FCD" w14:textId="04944212" w:rsidR="003B0C22" w:rsidRDefault="003B0C22" w:rsidP="000A2E69">
      <w:pPr>
        <w:rPr>
          <w:lang w:val="en-GB"/>
        </w:rPr>
      </w:pPr>
    </w:p>
    <w:p w14:paraId="295AC096" w14:textId="72FE333D" w:rsidR="009D00C1" w:rsidRDefault="009D00C1" w:rsidP="009D00C1">
      <w:pPr>
        <w:rPr>
          <w:b/>
          <w:bCs/>
          <w:lang w:val="en-GB" w:eastAsia="zh-CN"/>
        </w:rPr>
      </w:pPr>
      <w:r w:rsidRPr="47D09971">
        <w:rPr>
          <w:b/>
          <w:u w:val="single"/>
          <w:lang w:val="en-GB" w:eastAsia="ko-KR"/>
        </w:rPr>
        <w:t xml:space="preserve">Proposal </w:t>
      </w:r>
      <w:r w:rsidR="00F02177">
        <w:rPr>
          <w:b/>
          <w:u w:val="single"/>
          <w:lang w:val="en-GB" w:eastAsia="ko-KR"/>
        </w:rPr>
        <w:t>15</w:t>
      </w:r>
      <w:r w:rsidRPr="47D09971">
        <w:rPr>
          <w:b/>
          <w:u w:val="single"/>
          <w:lang w:val="en-GB" w:eastAsia="ko-KR"/>
        </w:rPr>
        <w:t xml:space="preserve">: </w:t>
      </w:r>
      <w:r w:rsidRPr="47D09971">
        <w:rPr>
          <w:b/>
          <w:lang w:val="en-GB" w:eastAsia="ko-KR"/>
        </w:rPr>
        <w:t xml:space="preserve">For both options of SBFD BS antenna configurations, at least the transmit panel in SBFD slot should be switchable to Rx mode to enable full DL/UL channel reciprocity. </w:t>
      </w:r>
    </w:p>
    <w:p w14:paraId="1D008D2B" w14:textId="5595FAB3" w:rsidR="00F02177" w:rsidRDefault="00F02177" w:rsidP="00F02177">
      <w:pPr>
        <w:jc w:val="both"/>
        <w:rPr>
          <w:lang w:val="en-GB" w:eastAsia="zh-CN"/>
        </w:rPr>
      </w:pPr>
      <w:r w:rsidRPr="00AD3B9D">
        <w:rPr>
          <w:b/>
          <w:iCs/>
          <w:szCs w:val="16"/>
          <w:u w:val="single"/>
          <w:lang w:val="en-GB" w:eastAsia="ko-KR"/>
        </w:rPr>
        <w:t xml:space="preserve">Proposal </w:t>
      </w:r>
      <w:r>
        <w:rPr>
          <w:b/>
          <w:iCs/>
          <w:szCs w:val="16"/>
          <w:u w:val="single"/>
          <w:lang w:val="en-GB" w:eastAsia="ko-KR"/>
        </w:rPr>
        <w:t>16</w:t>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Adopt the </w:t>
      </w:r>
      <w:proofErr w:type="spellStart"/>
      <w:r>
        <w:rPr>
          <w:b/>
          <w:iCs/>
          <w:szCs w:val="16"/>
          <w:lang w:val="en-GB" w:eastAsia="ko-KR"/>
        </w:rPr>
        <w:t>gNB</w:t>
      </w:r>
      <w:proofErr w:type="spellEnd"/>
      <w:r>
        <w:rPr>
          <w:b/>
          <w:iCs/>
          <w:szCs w:val="16"/>
          <w:lang w:val="en-GB" w:eastAsia="ko-KR"/>
        </w:rPr>
        <w:t xml:space="preserve"> antenna configuration in Table-4 and Table 5.</w:t>
      </w:r>
    </w:p>
    <w:p w14:paraId="15E17ED7" w14:textId="2629BBDA" w:rsidR="00225A46" w:rsidRPr="00046EE3" w:rsidRDefault="00225A46" w:rsidP="00225A46">
      <w:pPr>
        <w:jc w:val="both"/>
        <w:rPr>
          <w:b/>
          <w:iCs/>
          <w:szCs w:val="16"/>
          <w:u w:val="single"/>
          <w:lang w:val="en-GB" w:eastAsia="ko-KR"/>
        </w:rPr>
      </w:pPr>
      <w:r w:rsidRPr="00AD3B9D">
        <w:rPr>
          <w:b/>
          <w:iCs/>
          <w:szCs w:val="16"/>
          <w:u w:val="single"/>
          <w:lang w:val="en-GB" w:eastAsia="ko-KR"/>
        </w:rPr>
        <w:t xml:space="preserve">Proposal </w:t>
      </w:r>
      <w:r>
        <w:rPr>
          <w:b/>
          <w:iCs/>
          <w:szCs w:val="16"/>
          <w:u w:val="single"/>
          <w:lang w:val="en-GB" w:eastAsia="ko-KR"/>
        </w:rPr>
        <w:t>17</w:t>
      </w:r>
      <w:r w:rsidRPr="00AD3B9D">
        <w:rPr>
          <w:b/>
          <w:iCs/>
          <w:szCs w:val="16"/>
          <w:u w:val="single"/>
          <w:lang w:val="en-GB" w:eastAsia="ko-KR"/>
        </w:rPr>
        <w:t>:</w:t>
      </w:r>
      <w:r w:rsidRPr="006E3883">
        <w:rPr>
          <w:b/>
          <w:iCs/>
          <w:szCs w:val="16"/>
          <w:lang w:val="en-GB" w:eastAsia="ko-KR"/>
        </w:rPr>
        <w:t xml:space="preserve"> </w:t>
      </w:r>
      <w:r>
        <w:rPr>
          <w:b/>
          <w:iCs/>
          <w:szCs w:val="16"/>
          <w:lang w:val="en-GB" w:eastAsia="ko-KR"/>
        </w:rPr>
        <w:t>At least for FR2, optionally</w:t>
      </w:r>
      <w:r w:rsidRPr="003711D9">
        <w:rPr>
          <w:b/>
          <w:iCs/>
          <w:szCs w:val="16"/>
          <w:lang w:val="en-GB" w:eastAsia="ko-KR"/>
        </w:rPr>
        <w:t xml:space="preserve"> </w:t>
      </w:r>
      <w:r>
        <w:rPr>
          <w:b/>
          <w:iCs/>
          <w:szCs w:val="16"/>
          <w:lang w:val="en-GB" w:eastAsia="ko-KR"/>
        </w:rPr>
        <w:t xml:space="preserve">support </w:t>
      </w:r>
      <w:r w:rsidRPr="003711D9">
        <w:rPr>
          <w:b/>
          <w:iCs/>
          <w:szCs w:val="16"/>
          <w:lang w:val="en-GB" w:eastAsia="ko-KR"/>
        </w:rPr>
        <w:t xml:space="preserve">adaptive antenna array configuration across slots </w:t>
      </w:r>
      <w:r>
        <w:rPr>
          <w:b/>
          <w:iCs/>
          <w:szCs w:val="16"/>
          <w:lang w:val="en-GB" w:eastAsia="ko-KR"/>
        </w:rPr>
        <w:t>for</w:t>
      </w:r>
      <w:r w:rsidRPr="003711D9">
        <w:rPr>
          <w:b/>
          <w:iCs/>
          <w:szCs w:val="16"/>
          <w:lang w:val="en-GB" w:eastAsia="ko-KR"/>
        </w:rPr>
        <w:t xml:space="preserve"> the </w:t>
      </w:r>
      <w:proofErr w:type="spellStart"/>
      <w:r w:rsidRPr="003711D9">
        <w:rPr>
          <w:b/>
          <w:iCs/>
          <w:szCs w:val="16"/>
          <w:lang w:val="en-GB" w:eastAsia="ko-KR"/>
        </w:rPr>
        <w:t>subband</w:t>
      </w:r>
      <w:proofErr w:type="spellEnd"/>
      <w:r w:rsidRPr="003711D9">
        <w:rPr>
          <w:b/>
          <w:iCs/>
          <w:szCs w:val="16"/>
          <w:lang w:val="en-GB" w:eastAsia="ko-KR"/>
        </w:rPr>
        <w:t xml:space="preserve"> full duplex evaluation. </w:t>
      </w:r>
      <w:r w:rsidRPr="00C46989">
        <w:rPr>
          <w:b/>
          <w:bCs/>
        </w:rPr>
        <w:t>According to</w:t>
      </w:r>
      <w:r w:rsidRPr="00C46989">
        <w:rPr>
          <w:b/>
        </w:rPr>
        <w:t xml:space="preserve"> traffic</w:t>
      </w:r>
      <w:r w:rsidRPr="00C46989">
        <w:rPr>
          <w:b/>
          <w:bCs/>
        </w:rPr>
        <w:t xml:space="preserve"> conditions</w:t>
      </w:r>
      <w:r w:rsidRPr="003711D9">
        <w:rPr>
          <w:b/>
          <w:iCs/>
          <w:szCs w:val="16"/>
          <w:lang w:val="en-GB" w:eastAsia="ko-KR"/>
        </w:rPr>
        <w:t xml:space="preserve">, separate panels configuration shall be used on the </w:t>
      </w:r>
      <w:proofErr w:type="spellStart"/>
      <w:r w:rsidRPr="003711D9">
        <w:rPr>
          <w:b/>
          <w:iCs/>
          <w:szCs w:val="16"/>
          <w:lang w:val="en-GB" w:eastAsia="ko-KR"/>
        </w:rPr>
        <w:t>subband</w:t>
      </w:r>
      <w:proofErr w:type="spellEnd"/>
      <w:r w:rsidRPr="003711D9">
        <w:rPr>
          <w:b/>
          <w:iCs/>
          <w:szCs w:val="16"/>
          <w:lang w:val="en-GB" w:eastAsia="ko-KR"/>
        </w:rPr>
        <w:t xml:space="preserve"> full duplex slots with scheduled simultaneous downlink and uplink,</w:t>
      </w:r>
      <w:r>
        <w:rPr>
          <w:b/>
          <w:iCs/>
          <w:szCs w:val="16"/>
          <w:lang w:val="en-GB" w:eastAsia="ko-KR"/>
        </w:rPr>
        <w:t xml:space="preserve"> and TDD-like </w:t>
      </w:r>
      <w:r w:rsidRPr="003711D9">
        <w:rPr>
          <w:b/>
          <w:iCs/>
          <w:szCs w:val="16"/>
          <w:lang w:val="en-GB" w:eastAsia="ko-KR"/>
        </w:rPr>
        <w:t>single panel configuration shall be used on the dynamic TDD slots with scheduled either downlink or uplink.</w:t>
      </w:r>
    </w:p>
    <w:p w14:paraId="4CF1403D" w14:textId="5677933D" w:rsidR="00B170F9" w:rsidRDefault="00B170F9" w:rsidP="00B170F9">
      <w:pPr>
        <w:spacing w:after="0"/>
        <w:rPr>
          <w:b/>
          <w:iCs/>
          <w:szCs w:val="16"/>
          <w:u w:val="single"/>
          <w:lang w:val="en-GB" w:eastAsia="ko-KR"/>
        </w:rPr>
      </w:pPr>
      <w:r w:rsidRPr="00AD3B9D">
        <w:rPr>
          <w:b/>
          <w:iCs/>
          <w:szCs w:val="16"/>
          <w:u w:val="single"/>
          <w:lang w:val="en-GB" w:eastAsia="ko-KR"/>
        </w:rPr>
        <w:t xml:space="preserve">Proposal </w:t>
      </w:r>
      <w:r>
        <w:rPr>
          <w:b/>
          <w:iCs/>
          <w:szCs w:val="16"/>
          <w:u w:val="single"/>
          <w:lang w:val="en-GB" w:eastAsia="ko-KR"/>
        </w:rPr>
        <w:t>18</w:t>
      </w:r>
      <w:r w:rsidRPr="00AD3B9D">
        <w:rPr>
          <w:b/>
          <w:iCs/>
          <w:szCs w:val="16"/>
          <w:u w:val="single"/>
          <w:lang w:val="en-GB" w:eastAsia="ko-KR"/>
        </w:rPr>
        <w:t>:</w:t>
      </w:r>
      <w:r>
        <w:rPr>
          <w:b/>
          <w:iCs/>
          <w:szCs w:val="16"/>
          <w:u w:val="single"/>
          <w:lang w:val="en-GB" w:eastAsia="ko-KR"/>
        </w:rPr>
        <w:t xml:space="preserve"> </w:t>
      </w:r>
      <w:r w:rsidRPr="009B13D5">
        <w:rPr>
          <w:b/>
          <w:iCs/>
          <w:szCs w:val="16"/>
          <w:lang w:val="en-GB" w:eastAsia="ko-KR"/>
        </w:rPr>
        <w:t xml:space="preserve">For </w:t>
      </w:r>
      <w:r w:rsidRPr="00E04210">
        <w:rPr>
          <w:b/>
          <w:iCs/>
          <w:szCs w:val="16"/>
          <w:lang w:val="en-GB" w:eastAsia="ko-KR"/>
        </w:rPr>
        <w:t>FR2, for</w:t>
      </w:r>
      <w:r w:rsidRPr="009B13D5">
        <w:rPr>
          <w:b/>
          <w:iCs/>
          <w:szCs w:val="16"/>
          <w:lang w:val="en-GB" w:eastAsia="ko-KR"/>
        </w:rPr>
        <w:t xml:space="preserve"> legacy TDD deployment scenario</w:t>
      </w:r>
      <w:r>
        <w:rPr>
          <w:b/>
          <w:iCs/>
          <w:szCs w:val="16"/>
          <w:lang w:val="en-GB" w:eastAsia="ko-KR"/>
        </w:rPr>
        <w:t xml:space="preserve"> and </w:t>
      </w:r>
      <w:proofErr w:type="spellStart"/>
      <w:r w:rsidRPr="00BC085F">
        <w:rPr>
          <w:b/>
          <w:iCs/>
          <w:szCs w:val="16"/>
          <w:lang w:val="en-GB" w:eastAsia="ko-KR"/>
        </w:rPr>
        <w:t>subband</w:t>
      </w:r>
      <w:proofErr w:type="spellEnd"/>
      <w:r w:rsidRPr="00BC085F">
        <w:rPr>
          <w:b/>
          <w:iCs/>
          <w:szCs w:val="16"/>
          <w:lang w:val="en-GB" w:eastAsia="ko-KR"/>
        </w:rPr>
        <w:t xml:space="preserve"> full duplex deployment scenario</w:t>
      </w:r>
      <w:r w:rsidRPr="009B13D5">
        <w:rPr>
          <w:b/>
          <w:iCs/>
          <w:szCs w:val="16"/>
          <w:lang w:val="en-GB" w:eastAsia="ko-KR"/>
        </w:rPr>
        <w:t>,</w:t>
      </w:r>
      <w:r>
        <w:rPr>
          <w:b/>
          <w:iCs/>
          <w:szCs w:val="16"/>
          <w:u w:val="single"/>
          <w:lang w:val="en-GB" w:eastAsia="ko-KR"/>
        </w:rPr>
        <w:t xml:space="preserve"> </w:t>
      </w:r>
    </w:p>
    <w:p w14:paraId="5E3A359B" w14:textId="77777777" w:rsidR="00B170F9" w:rsidRPr="004767EB" w:rsidRDefault="00B170F9" w:rsidP="00B170F9">
      <w:pPr>
        <w:pStyle w:val="ListParagraph"/>
        <w:numPr>
          <w:ilvl w:val="0"/>
          <w:numId w:val="32"/>
        </w:numPr>
        <w:rPr>
          <w:rFonts w:ascii="Times New Roman" w:eastAsia="SimSun" w:hAnsi="Times New Roman"/>
          <w:b/>
          <w:iCs/>
          <w:sz w:val="20"/>
          <w:szCs w:val="16"/>
          <w:lang w:val="en-GB" w:eastAsia="ko-KR"/>
        </w:rPr>
      </w:pPr>
      <w:r w:rsidRPr="004767EB">
        <w:rPr>
          <w:rFonts w:ascii="Times New Roman" w:eastAsia="SimSun" w:hAnsi="Times New Roman"/>
          <w:b/>
          <w:iCs/>
          <w:sz w:val="20"/>
          <w:szCs w:val="16"/>
          <w:lang w:val="en-GB" w:eastAsia="ko-KR"/>
        </w:rPr>
        <w:t>Support periodic reserved DL-only slots and UL-only slots for common control channels</w:t>
      </w:r>
    </w:p>
    <w:p w14:paraId="7A276627" w14:textId="77777777" w:rsidR="00B170F9" w:rsidRPr="002377E2" w:rsidRDefault="00B170F9" w:rsidP="00B170F9">
      <w:pPr>
        <w:pStyle w:val="ListParagraph"/>
        <w:numPr>
          <w:ilvl w:val="1"/>
          <w:numId w:val="32"/>
        </w:numPr>
        <w:rPr>
          <w:rFonts w:ascii="Times New Roman" w:eastAsia="SimSun" w:hAnsi="Times New Roman"/>
          <w:b/>
          <w:sz w:val="20"/>
          <w:szCs w:val="16"/>
          <w:lang w:val="en-GB" w:eastAsia="ko-KR"/>
        </w:rPr>
      </w:pPr>
      <w:proofErr w:type="gramStart"/>
      <w:r w:rsidRPr="004767EB">
        <w:rPr>
          <w:rFonts w:ascii="Times New Roman" w:eastAsia="SimSun" w:hAnsi="Times New Roman"/>
          <w:b/>
          <w:iCs/>
          <w:sz w:val="20"/>
          <w:szCs w:val="16"/>
          <w:lang w:val="en-GB" w:eastAsia="ko-KR"/>
        </w:rPr>
        <w:t>E.g.</w:t>
      </w:r>
      <w:proofErr w:type="gramEnd"/>
      <w:r w:rsidRPr="004767EB">
        <w:rPr>
          <w:rFonts w:ascii="Times New Roman" w:eastAsia="SimSun" w:hAnsi="Times New Roman"/>
          <w:b/>
          <w:iCs/>
          <w:sz w:val="20"/>
          <w:szCs w:val="16"/>
          <w:lang w:val="en-GB" w:eastAsia="ko-KR"/>
        </w:rPr>
        <w:t xml:space="preserve"> 20 slots per 20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SSB, 20 slots per 160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PRACH</w:t>
      </w:r>
    </w:p>
    <w:p w14:paraId="68193031" w14:textId="04944212" w:rsidR="009D00C1" w:rsidRDefault="009D00C1" w:rsidP="000A2E69">
      <w:pPr>
        <w:rPr>
          <w:lang w:val="en-GB"/>
        </w:rPr>
      </w:pPr>
    </w:p>
    <w:p w14:paraId="499865A1" w14:textId="4DCD27C6" w:rsidR="000537BC" w:rsidRPr="00057458" w:rsidRDefault="000537BC" w:rsidP="000537BC">
      <w:pPr>
        <w:spacing w:after="0"/>
        <w:rPr>
          <w:b/>
          <w:iCs/>
          <w:szCs w:val="16"/>
          <w:lang w:val="en-GB" w:eastAsia="ko-KR"/>
        </w:rPr>
      </w:pPr>
      <w:r w:rsidRPr="00AD3B9D">
        <w:rPr>
          <w:b/>
          <w:iCs/>
          <w:szCs w:val="16"/>
          <w:u w:val="single"/>
          <w:lang w:val="en-GB" w:eastAsia="ko-KR"/>
        </w:rPr>
        <w:t xml:space="preserve">Proposal </w:t>
      </w:r>
      <w:r>
        <w:rPr>
          <w:b/>
          <w:iCs/>
          <w:szCs w:val="16"/>
          <w:u w:val="single"/>
          <w:lang w:val="en-GB" w:eastAsia="ko-KR"/>
        </w:rPr>
        <w:t>19</w:t>
      </w:r>
      <w:r w:rsidRPr="00AD3B9D">
        <w:rPr>
          <w:b/>
          <w:iCs/>
          <w:szCs w:val="16"/>
          <w:u w:val="single"/>
          <w:lang w:val="en-GB" w:eastAsia="ko-KR"/>
        </w:rPr>
        <w:t>:</w:t>
      </w:r>
      <w:r>
        <w:rPr>
          <w:b/>
          <w:iCs/>
          <w:szCs w:val="16"/>
          <w:u w:val="single"/>
          <w:lang w:val="en-GB" w:eastAsia="ko-KR"/>
        </w:rPr>
        <w:t xml:space="preserve"> </w:t>
      </w:r>
      <w:r w:rsidRPr="009B13D5">
        <w:rPr>
          <w:b/>
          <w:iCs/>
          <w:szCs w:val="16"/>
          <w:lang w:val="en-GB" w:eastAsia="ko-KR"/>
        </w:rPr>
        <w:t xml:space="preserve">For </w:t>
      </w:r>
      <w:proofErr w:type="spellStart"/>
      <w:r>
        <w:rPr>
          <w:b/>
          <w:iCs/>
          <w:szCs w:val="16"/>
          <w:lang w:val="en-GB" w:eastAsia="ko-KR"/>
        </w:rPr>
        <w:t>subband</w:t>
      </w:r>
      <w:proofErr w:type="spellEnd"/>
      <w:r>
        <w:rPr>
          <w:b/>
          <w:iCs/>
          <w:szCs w:val="16"/>
          <w:lang w:val="en-GB" w:eastAsia="ko-KR"/>
        </w:rPr>
        <w:t xml:space="preserve"> full duplex deployment scenario</w:t>
      </w:r>
      <w:r w:rsidRPr="009B13D5">
        <w:rPr>
          <w:b/>
          <w:iCs/>
          <w:szCs w:val="16"/>
          <w:lang w:val="en-GB" w:eastAsia="ko-KR"/>
        </w:rPr>
        <w:t>,</w:t>
      </w:r>
      <w:r>
        <w:rPr>
          <w:b/>
          <w:iCs/>
          <w:szCs w:val="16"/>
          <w:u w:val="single"/>
          <w:lang w:val="en-GB" w:eastAsia="ko-KR"/>
        </w:rPr>
        <w:t xml:space="preserve"> </w:t>
      </w:r>
      <w:r>
        <w:rPr>
          <w:b/>
          <w:iCs/>
          <w:szCs w:val="16"/>
          <w:lang w:val="en-GB" w:eastAsia="ko-KR"/>
        </w:rPr>
        <w:t xml:space="preserve">support configurable </w:t>
      </w:r>
      <w:r>
        <w:rPr>
          <w:b/>
          <w:iCs/>
          <w:szCs w:val="16"/>
          <w:lang w:val="en-GB" w:eastAsia="ko-KR"/>
        </w:rPr>
        <w:t>N</w:t>
      </w:r>
      <w:r w:rsidRPr="00BE013C">
        <w:rPr>
          <w:b/>
          <w:iCs/>
          <w:szCs w:val="16"/>
          <w:vertAlign w:val="subscript"/>
          <w:lang w:val="en-GB" w:eastAsia="ko-KR"/>
        </w:rPr>
        <w:t>D</w:t>
      </w:r>
      <w:r>
        <w:rPr>
          <w:b/>
          <w:iCs/>
          <w:szCs w:val="16"/>
          <w:lang w:val="en-GB" w:eastAsia="ko-KR"/>
        </w:rPr>
        <w:t xml:space="preserve"> </w:t>
      </w:r>
      <w:r>
        <w:rPr>
          <w:b/>
          <w:iCs/>
          <w:szCs w:val="16"/>
          <w:lang w:val="en-GB" w:eastAsia="ko-KR"/>
        </w:rPr>
        <w:t xml:space="preserve">RBs DL </w:t>
      </w:r>
      <w:proofErr w:type="spellStart"/>
      <w:r>
        <w:rPr>
          <w:b/>
          <w:iCs/>
          <w:szCs w:val="16"/>
          <w:lang w:val="en-GB" w:eastAsia="ko-KR"/>
        </w:rPr>
        <w:t>subbands</w:t>
      </w:r>
      <w:proofErr w:type="spellEnd"/>
      <w:r>
        <w:rPr>
          <w:b/>
          <w:iCs/>
          <w:szCs w:val="16"/>
          <w:lang w:val="en-GB" w:eastAsia="ko-KR"/>
        </w:rPr>
        <w:t xml:space="preserve">, </w:t>
      </w:r>
      <w:r>
        <w:rPr>
          <w:b/>
          <w:iCs/>
          <w:szCs w:val="16"/>
          <w:lang w:val="en-GB" w:eastAsia="ko-KR"/>
        </w:rPr>
        <w:t>N</w:t>
      </w:r>
      <w:r w:rsidRPr="00BE013C">
        <w:rPr>
          <w:b/>
          <w:iCs/>
          <w:szCs w:val="16"/>
          <w:vertAlign w:val="subscript"/>
          <w:lang w:val="en-GB" w:eastAsia="ko-KR"/>
        </w:rPr>
        <w:t>U</w:t>
      </w:r>
      <w:r>
        <w:rPr>
          <w:b/>
          <w:iCs/>
          <w:szCs w:val="16"/>
          <w:lang w:val="en-GB" w:eastAsia="ko-KR"/>
        </w:rPr>
        <w:t xml:space="preserve"> </w:t>
      </w:r>
      <w:r>
        <w:rPr>
          <w:b/>
          <w:iCs/>
          <w:szCs w:val="16"/>
          <w:lang w:val="en-GB" w:eastAsia="ko-KR"/>
        </w:rPr>
        <w:t xml:space="preserve">RBs UL </w:t>
      </w:r>
      <w:proofErr w:type="spellStart"/>
      <w:r>
        <w:rPr>
          <w:b/>
          <w:iCs/>
          <w:szCs w:val="16"/>
          <w:lang w:val="en-GB" w:eastAsia="ko-KR"/>
        </w:rPr>
        <w:t>subbands</w:t>
      </w:r>
      <w:proofErr w:type="spellEnd"/>
      <w:r>
        <w:rPr>
          <w:b/>
          <w:iCs/>
          <w:szCs w:val="16"/>
          <w:lang w:val="en-GB" w:eastAsia="ko-KR"/>
        </w:rPr>
        <w:t xml:space="preserve"> and </w:t>
      </w:r>
      <w:r>
        <w:rPr>
          <w:b/>
          <w:iCs/>
          <w:szCs w:val="16"/>
          <w:lang w:val="en-GB" w:eastAsia="ko-KR"/>
        </w:rPr>
        <w:t>N</w:t>
      </w:r>
      <w:r w:rsidRPr="00BE013C">
        <w:rPr>
          <w:b/>
          <w:iCs/>
          <w:szCs w:val="16"/>
          <w:vertAlign w:val="subscript"/>
          <w:lang w:val="en-GB" w:eastAsia="ko-KR"/>
        </w:rPr>
        <w:t>G</w:t>
      </w:r>
      <w:r>
        <w:rPr>
          <w:b/>
          <w:iCs/>
          <w:szCs w:val="16"/>
          <w:lang w:val="en-GB" w:eastAsia="ko-KR"/>
        </w:rPr>
        <w:t xml:space="preserve"> </w:t>
      </w:r>
      <w:r>
        <w:rPr>
          <w:b/>
          <w:iCs/>
          <w:szCs w:val="16"/>
          <w:lang w:val="en-GB" w:eastAsia="ko-KR"/>
        </w:rPr>
        <w:t xml:space="preserve">RBs as the gap between the DL and UL </w:t>
      </w:r>
      <w:proofErr w:type="spellStart"/>
      <w:r>
        <w:rPr>
          <w:b/>
          <w:iCs/>
          <w:szCs w:val="16"/>
          <w:lang w:val="en-GB" w:eastAsia="ko-KR"/>
        </w:rPr>
        <w:t>subbands</w:t>
      </w:r>
      <w:proofErr w:type="spellEnd"/>
    </w:p>
    <w:p w14:paraId="767FB3B7" w14:textId="77777777" w:rsidR="000537BC" w:rsidRPr="00057458" w:rsidRDefault="000537BC" w:rsidP="000537BC">
      <w:pPr>
        <w:pStyle w:val="ListParagraph"/>
        <w:numPr>
          <w:ilvl w:val="0"/>
          <w:numId w:val="3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Option 1: Support </w:t>
      </w:r>
      <w:r w:rsidRPr="00057458">
        <w:rPr>
          <w:rFonts w:ascii="Times New Roman" w:eastAsia="SimSun" w:hAnsi="Times New Roman"/>
          <w:b/>
          <w:iCs/>
          <w:sz w:val="20"/>
          <w:szCs w:val="16"/>
          <w:lang w:val="en-GB" w:eastAsia="ko-KR"/>
        </w:rPr>
        <w:t xml:space="preserve">~40% RBs for each of the two DL </w:t>
      </w:r>
      <w:proofErr w:type="spellStart"/>
      <w:r w:rsidRPr="00057458">
        <w:rPr>
          <w:rFonts w:ascii="Times New Roman" w:eastAsia="SimSun" w:hAnsi="Times New Roman"/>
          <w:b/>
          <w:iCs/>
          <w:sz w:val="20"/>
          <w:szCs w:val="16"/>
          <w:lang w:val="en-GB" w:eastAsia="ko-KR"/>
        </w:rPr>
        <w:t>subbands</w:t>
      </w:r>
      <w:proofErr w:type="spellEnd"/>
      <w:r w:rsidRPr="00057458">
        <w:rPr>
          <w:rFonts w:ascii="Times New Roman" w:eastAsia="SimSun" w:hAnsi="Times New Roman"/>
          <w:b/>
          <w:iCs/>
          <w:sz w:val="20"/>
          <w:szCs w:val="16"/>
          <w:lang w:val="en-GB" w:eastAsia="ko-KR"/>
        </w:rPr>
        <w:t xml:space="preserve"> (</w:t>
      </w:r>
      <w:r w:rsidRPr="00057458">
        <w:rPr>
          <w:rFonts w:ascii="Times New Roman" w:eastAsia="SimSun" w:hAnsi="Times New Roman"/>
          <w:b/>
          <w:iCs/>
          <w:sz w:val="20"/>
          <w:szCs w:val="16"/>
          <w:lang w:val="en-GB" w:eastAsia="ko-KR"/>
        </w:rPr>
        <w:t>N</w:t>
      </w:r>
      <w:r w:rsidRPr="00BE013C">
        <w:rPr>
          <w:rFonts w:ascii="Times New Roman" w:eastAsia="SimSun" w:hAnsi="Times New Roman"/>
          <w:b/>
          <w:iCs/>
          <w:sz w:val="20"/>
          <w:szCs w:val="16"/>
          <w:vertAlign w:val="subscript"/>
          <w:lang w:val="en-GB" w:eastAsia="ko-KR"/>
        </w:rPr>
        <w:t>D</w:t>
      </w:r>
      <w:r w:rsidRPr="00057458">
        <w:rPr>
          <w:rFonts w:ascii="Times New Roman" w:eastAsia="SimSun" w:hAnsi="Times New Roman"/>
          <w:b/>
          <w:iCs/>
          <w:sz w:val="20"/>
          <w:szCs w:val="16"/>
          <w:lang w:val="en-GB" w:eastAsia="ko-KR"/>
        </w:rPr>
        <w:t xml:space="preserve">=2x~40% RBs) and ~20% RBs for UL </w:t>
      </w:r>
      <w:proofErr w:type="spellStart"/>
      <w:r w:rsidRPr="00057458">
        <w:rPr>
          <w:rFonts w:ascii="Times New Roman" w:eastAsia="SimSun" w:hAnsi="Times New Roman"/>
          <w:b/>
          <w:iCs/>
          <w:sz w:val="20"/>
          <w:szCs w:val="16"/>
          <w:lang w:val="en-GB" w:eastAsia="ko-KR"/>
        </w:rPr>
        <w:t>subband</w:t>
      </w:r>
      <w:proofErr w:type="spellEnd"/>
      <w:r w:rsidRPr="00057458">
        <w:rPr>
          <w:rFonts w:ascii="Times New Roman" w:eastAsia="SimSun" w:hAnsi="Times New Roman"/>
          <w:b/>
          <w:iCs/>
          <w:sz w:val="20"/>
          <w:szCs w:val="16"/>
          <w:lang w:val="en-GB" w:eastAsia="ko-KR"/>
        </w:rPr>
        <w:t xml:space="preserve"> in middle (</w:t>
      </w:r>
      <w:r w:rsidRPr="00057458">
        <w:rPr>
          <w:rFonts w:ascii="Times New Roman" w:eastAsia="SimSun" w:hAnsi="Times New Roman"/>
          <w:b/>
          <w:iCs/>
          <w:sz w:val="20"/>
          <w:szCs w:val="16"/>
          <w:lang w:val="en-GB" w:eastAsia="ko-KR"/>
        </w:rPr>
        <w:t>N</w:t>
      </w:r>
      <w:r w:rsidRPr="00BE013C">
        <w:rPr>
          <w:rFonts w:ascii="Times New Roman" w:eastAsia="SimSun" w:hAnsi="Times New Roman"/>
          <w:b/>
          <w:iCs/>
          <w:sz w:val="20"/>
          <w:szCs w:val="16"/>
          <w:vertAlign w:val="subscript"/>
          <w:lang w:val="en-GB" w:eastAsia="ko-KR"/>
        </w:rPr>
        <w:t>U</w:t>
      </w:r>
      <w:r w:rsidRPr="00057458">
        <w:rPr>
          <w:rFonts w:ascii="Times New Roman" w:eastAsia="SimSun" w:hAnsi="Times New Roman"/>
          <w:b/>
          <w:iCs/>
          <w:sz w:val="20"/>
          <w:szCs w:val="16"/>
          <w:lang w:val="en-GB" w:eastAsia="ko-KR"/>
        </w:rPr>
        <w:t>=~20% RBs) and</w:t>
      </w:r>
      <w:r>
        <w:rPr>
          <w:rFonts w:ascii="Times New Roman" w:eastAsia="SimSun" w:hAnsi="Times New Roman"/>
          <w:b/>
          <w:iCs/>
          <w:sz w:val="20"/>
          <w:szCs w:val="16"/>
          <w:lang w:val="en-GB" w:eastAsia="ko-KR"/>
        </w:rPr>
        <w:t xml:space="preserve"> N RBs</w:t>
      </w:r>
      <w:r w:rsidRPr="00057458">
        <w:rPr>
          <w:rFonts w:ascii="Times New Roman" w:eastAsia="SimSun" w:hAnsi="Times New Roman"/>
          <w:b/>
          <w:iCs/>
          <w:sz w:val="20"/>
          <w:szCs w:val="16"/>
          <w:lang w:val="en-GB" w:eastAsia="ko-KR"/>
        </w:rPr>
        <w:t xml:space="preserve"> guard band in between</w:t>
      </w:r>
    </w:p>
    <w:p w14:paraId="1C1E78B5" w14:textId="77777777" w:rsidR="000537BC" w:rsidRPr="00057458" w:rsidRDefault="000537BC" w:rsidP="000537BC">
      <w:pPr>
        <w:pStyle w:val="ListParagraph"/>
        <w:numPr>
          <w:ilvl w:val="1"/>
          <w:numId w:val="32"/>
        </w:numPr>
        <w:rPr>
          <w:rFonts w:ascii="Times New Roman" w:eastAsia="SimSun" w:hAnsi="Times New Roman"/>
          <w:b/>
          <w:iCs/>
          <w:sz w:val="20"/>
          <w:szCs w:val="16"/>
          <w:lang w:val="en-GB" w:eastAsia="ko-KR"/>
        </w:rPr>
      </w:pPr>
      <w:r w:rsidRPr="00057458">
        <w:rPr>
          <w:rFonts w:ascii="Times New Roman" w:eastAsia="SimSun" w:hAnsi="Times New Roman"/>
          <w:b/>
          <w:iCs/>
          <w:sz w:val="20"/>
          <w:szCs w:val="16"/>
          <w:lang w:val="en-GB" w:eastAsia="ko-KR"/>
        </w:rPr>
        <w:t xml:space="preserve">N or 0 RB for the gap between DL and UL </w:t>
      </w:r>
      <w:proofErr w:type="spellStart"/>
      <w:r w:rsidRPr="00057458">
        <w:rPr>
          <w:rFonts w:ascii="Times New Roman" w:eastAsia="SimSun" w:hAnsi="Times New Roman"/>
          <w:b/>
          <w:iCs/>
          <w:sz w:val="20"/>
          <w:szCs w:val="16"/>
          <w:lang w:val="en-GB" w:eastAsia="ko-KR"/>
        </w:rPr>
        <w:t>subbands</w:t>
      </w:r>
      <w:proofErr w:type="spellEnd"/>
      <w:r w:rsidRPr="00057458">
        <w:rPr>
          <w:rFonts w:ascii="Times New Roman" w:eastAsia="SimSun" w:hAnsi="Times New Roman"/>
          <w:b/>
          <w:iCs/>
          <w:sz w:val="20"/>
          <w:szCs w:val="16"/>
          <w:lang w:val="en-GB" w:eastAsia="ko-KR"/>
        </w:rPr>
        <w:t xml:space="preserve"> (N3=2xN or 0 RB)</w:t>
      </w:r>
    </w:p>
    <w:p w14:paraId="580969BB" w14:textId="77777777" w:rsidR="000537BC" w:rsidRPr="00057458" w:rsidRDefault="000537BC" w:rsidP="000537BC">
      <w:pPr>
        <w:pStyle w:val="ListParagraph"/>
        <w:numPr>
          <w:ilvl w:val="0"/>
          <w:numId w:val="32"/>
        </w:numPr>
        <w:rPr>
          <w:rFonts w:ascii="Times New Roman" w:eastAsia="SimSun" w:hAnsi="Times New Roman"/>
          <w:b/>
          <w:iCs/>
          <w:sz w:val="20"/>
          <w:szCs w:val="16"/>
          <w:lang w:val="en-GB" w:eastAsia="ko-KR"/>
        </w:rPr>
      </w:pPr>
      <w:r w:rsidRPr="00057458">
        <w:rPr>
          <w:rFonts w:ascii="Times New Roman" w:eastAsia="SimSun" w:hAnsi="Times New Roman"/>
          <w:b/>
          <w:iCs/>
          <w:sz w:val="20"/>
          <w:szCs w:val="16"/>
          <w:lang w:val="en-GB" w:eastAsia="ko-KR"/>
        </w:rPr>
        <w:t>Option 2: For FR2, support fully overlapping DL/UL band configuration (</w:t>
      </w:r>
      <w:r w:rsidRPr="00057458">
        <w:rPr>
          <w:rFonts w:ascii="Times New Roman" w:eastAsia="SimSun" w:hAnsi="Times New Roman"/>
          <w:b/>
          <w:iCs/>
          <w:sz w:val="20"/>
          <w:szCs w:val="16"/>
          <w:lang w:val="en-GB" w:eastAsia="ko-KR"/>
        </w:rPr>
        <w:t>N</w:t>
      </w:r>
      <w:r w:rsidRPr="00BE013C">
        <w:rPr>
          <w:rFonts w:ascii="Times New Roman" w:eastAsia="SimSun" w:hAnsi="Times New Roman"/>
          <w:b/>
          <w:iCs/>
          <w:sz w:val="20"/>
          <w:szCs w:val="16"/>
          <w:vertAlign w:val="subscript"/>
          <w:lang w:val="en-GB" w:eastAsia="ko-KR"/>
        </w:rPr>
        <w:t>D</w:t>
      </w:r>
      <w:r w:rsidRPr="00057458">
        <w:rPr>
          <w:rFonts w:ascii="Times New Roman" w:eastAsia="SimSun" w:hAnsi="Times New Roman"/>
          <w:b/>
          <w:iCs/>
          <w:sz w:val="20"/>
          <w:szCs w:val="16"/>
          <w:lang w:val="en-GB" w:eastAsia="ko-KR"/>
        </w:rPr>
        <w:t>=</w:t>
      </w:r>
      <w:r w:rsidRPr="00057458">
        <w:rPr>
          <w:rFonts w:ascii="Times New Roman" w:eastAsia="SimSun" w:hAnsi="Times New Roman"/>
          <w:b/>
          <w:iCs/>
          <w:sz w:val="20"/>
          <w:szCs w:val="16"/>
          <w:lang w:val="en-GB" w:eastAsia="ko-KR"/>
        </w:rPr>
        <w:t>N</w:t>
      </w:r>
      <w:r w:rsidRPr="00BE013C">
        <w:rPr>
          <w:rFonts w:ascii="Times New Roman" w:eastAsia="SimSun" w:hAnsi="Times New Roman"/>
          <w:b/>
          <w:iCs/>
          <w:sz w:val="20"/>
          <w:szCs w:val="16"/>
          <w:vertAlign w:val="subscript"/>
          <w:lang w:val="en-GB" w:eastAsia="ko-KR"/>
        </w:rPr>
        <w:t>U</w:t>
      </w:r>
      <w:r w:rsidRPr="00057458">
        <w:rPr>
          <w:rFonts w:ascii="Times New Roman" w:eastAsia="SimSun" w:hAnsi="Times New Roman"/>
          <w:b/>
          <w:iCs/>
          <w:sz w:val="20"/>
          <w:szCs w:val="16"/>
          <w:lang w:val="en-GB" w:eastAsia="ko-KR"/>
        </w:rPr>
        <w:t xml:space="preserve">=entire BW and </w:t>
      </w:r>
      <w:r w:rsidRPr="00057458">
        <w:rPr>
          <w:rFonts w:ascii="Times New Roman" w:eastAsia="SimSun" w:hAnsi="Times New Roman"/>
          <w:b/>
          <w:iCs/>
          <w:sz w:val="20"/>
          <w:szCs w:val="16"/>
          <w:lang w:val="en-GB" w:eastAsia="ko-KR"/>
        </w:rPr>
        <w:t>N</w:t>
      </w:r>
      <w:r w:rsidRPr="00BE013C">
        <w:rPr>
          <w:rFonts w:ascii="Times New Roman" w:eastAsia="SimSun" w:hAnsi="Times New Roman"/>
          <w:b/>
          <w:iCs/>
          <w:sz w:val="20"/>
          <w:szCs w:val="16"/>
          <w:vertAlign w:val="subscript"/>
          <w:lang w:val="en-GB" w:eastAsia="ko-KR"/>
        </w:rPr>
        <w:t>G</w:t>
      </w:r>
      <w:r w:rsidRPr="00057458">
        <w:rPr>
          <w:rFonts w:ascii="Times New Roman" w:eastAsia="SimSun" w:hAnsi="Times New Roman"/>
          <w:b/>
          <w:iCs/>
          <w:sz w:val="20"/>
          <w:szCs w:val="16"/>
          <w:lang w:val="en-GB" w:eastAsia="ko-KR"/>
        </w:rPr>
        <w:t>=0)</w:t>
      </w:r>
    </w:p>
    <w:p w14:paraId="38F928A0" w14:textId="53A9C84A" w:rsidR="000537BC" w:rsidRDefault="000537BC" w:rsidP="000A2E69">
      <w:pPr>
        <w:rPr>
          <w:lang w:val="en-GB"/>
        </w:rPr>
      </w:pPr>
    </w:p>
    <w:p w14:paraId="046577F3" w14:textId="14561CA0" w:rsidR="00B13F3C" w:rsidRDefault="00B13F3C" w:rsidP="00B13F3C">
      <w:pPr>
        <w:spacing w:after="0"/>
        <w:jc w:val="both"/>
        <w:rPr>
          <w:b/>
          <w:lang w:val="en-GB" w:eastAsia="ko-KR"/>
        </w:rPr>
      </w:pPr>
      <w:r w:rsidRPr="43AE8408">
        <w:rPr>
          <w:b/>
          <w:u w:val="single"/>
          <w:lang w:val="en-GB" w:eastAsia="ko-KR"/>
        </w:rPr>
        <w:t xml:space="preserve">Proposal </w:t>
      </w:r>
      <w:r w:rsidR="002D2083">
        <w:rPr>
          <w:b/>
          <w:u w:val="single"/>
          <w:lang w:val="en-GB" w:eastAsia="ko-KR"/>
        </w:rPr>
        <w:t>20</w:t>
      </w:r>
      <w:r w:rsidRPr="43AE8408">
        <w:rPr>
          <w:b/>
          <w:u w:val="single"/>
          <w:lang w:val="en-GB" w:eastAsia="ko-KR"/>
        </w:rPr>
        <w:t xml:space="preserve">: </w:t>
      </w:r>
      <w:r w:rsidRPr="43AE8408">
        <w:rPr>
          <w:b/>
          <w:lang w:val="en-GB" w:eastAsia="ko-KR"/>
        </w:rPr>
        <w:t xml:space="preserve"> The residual self-interference at </w:t>
      </w:r>
      <w:proofErr w:type="spellStart"/>
      <w:r w:rsidRPr="43AE8408">
        <w:rPr>
          <w:b/>
          <w:lang w:val="en-GB" w:eastAsia="ko-KR"/>
        </w:rPr>
        <w:t>gNB</w:t>
      </w:r>
      <w:proofErr w:type="spellEnd"/>
      <w:r w:rsidRPr="43AE8408">
        <w:rPr>
          <w:b/>
          <w:lang w:val="en-GB" w:eastAsia="ko-KR"/>
        </w:rPr>
        <w:t xml:space="preserve"> receiver is modelled as fixed value across the UL </w:t>
      </w:r>
      <w:proofErr w:type="spellStart"/>
      <w:r w:rsidRPr="43AE8408">
        <w:rPr>
          <w:b/>
          <w:lang w:val="en-GB" w:eastAsia="ko-KR"/>
        </w:rPr>
        <w:t>subband</w:t>
      </w:r>
      <w:proofErr w:type="spellEnd"/>
      <w:r w:rsidRPr="43AE8408">
        <w:rPr>
          <w:b/>
          <w:lang w:val="en-GB" w:eastAsia="ko-KR"/>
        </w:rPr>
        <w:t xml:space="preserve"> and is given by </w:t>
      </w:r>
      <m:oMath>
        <m:sSub>
          <m:sSubPr>
            <m:ctrlPr>
              <w:rPr>
                <w:rFonts w:ascii="Cambria Math" w:hAnsi="Cambria Math"/>
                <w:b/>
                <w:i/>
                <w:lang w:val="en-GB" w:eastAsia="zh-CN"/>
              </w:rPr>
            </m:ctrlPr>
          </m:sSubPr>
          <m:e>
            <m:r>
              <m:rPr>
                <m:sty m:val="bi"/>
              </m:rPr>
              <w:rPr>
                <w:rFonts w:ascii="Cambria Math" w:hAnsi="Cambria Math"/>
                <w:lang w:val="en-GB" w:eastAsia="zh-CN"/>
              </w:rPr>
              <m:t>P</m:t>
            </m:r>
          </m:e>
          <m:sub>
            <m:r>
              <m:rPr>
                <m:sty m:val="bi"/>
              </m:rPr>
              <w:rPr>
                <w:rFonts w:ascii="Cambria Math" w:hAnsi="Cambria Math"/>
                <w:lang w:val="en-GB" w:eastAsia="zh-CN"/>
              </w:rPr>
              <m:t xml:space="preserve">self-interfence  </m:t>
            </m:r>
          </m:sub>
        </m:sSub>
        <m:r>
          <m:rPr>
            <m:sty m:val="bi"/>
          </m:rPr>
          <w:rPr>
            <w:rFonts w:ascii="Cambria Math" w:hAnsi="Cambria Math"/>
            <w:lang w:val="en-GB" w:eastAsia="zh-CN"/>
          </w:rPr>
          <m:t xml:space="preserve">= </m:t>
        </m:r>
        <m:sSub>
          <m:sSubPr>
            <m:ctrlPr>
              <w:rPr>
                <w:rFonts w:ascii="Cambria Math" w:hAnsi="Cambria Math"/>
                <w:b/>
                <w:lang w:val="en-GB" w:eastAsia="zh-CN"/>
              </w:rPr>
            </m:ctrlPr>
          </m:sSubPr>
          <m:e>
            <m:r>
              <m:rPr>
                <m:sty m:val="b"/>
              </m:rPr>
              <w:rPr>
                <w:rFonts w:ascii="Cambria Math" w:hAnsi="Cambria Math"/>
                <w:lang w:val="en-GB" w:eastAsia="zh-CN"/>
              </w:rPr>
              <m:t>TxPower</m:t>
            </m:r>
            <m:ctrlPr>
              <w:rPr>
                <w:rFonts w:ascii="Cambria Math" w:hAnsi="Cambria Math"/>
                <w:b/>
                <w:i/>
                <w:lang w:val="en-GB" w:eastAsia="zh-CN"/>
              </w:rPr>
            </m:ctrlPr>
          </m:e>
          <m:sub>
            <m:r>
              <m:rPr>
                <m:sty m:val="b"/>
              </m:rPr>
              <w:rPr>
                <w:rFonts w:ascii="Cambria Math" w:hAnsi="Cambria Math"/>
                <w:lang w:val="en-GB" w:eastAsia="zh-CN"/>
              </w:rPr>
              <m:t>DL</m:t>
            </m:r>
          </m:sub>
        </m:sSub>
        <m:r>
          <m:rPr>
            <m:sty m:val="bi"/>
          </m:rPr>
          <w:rPr>
            <w:rFonts w:ascii="Cambria Math" w:hAnsi="Cambria Math"/>
            <w:lang w:val="en-GB" w:eastAsia="zh-CN"/>
          </w:rPr>
          <m:t>-α</m:t>
        </m:r>
      </m:oMath>
      <w:r w:rsidRPr="43AE8408">
        <w:rPr>
          <w:b/>
          <w:lang w:val="en-GB" w:eastAsia="ko-KR"/>
        </w:rPr>
        <w:t xml:space="preserve">  </w:t>
      </w:r>
    </w:p>
    <w:p w14:paraId="43B755E8" w14:textId="77777777" w:rsidR="00B13F3C" w:rsidRPr="0039122B" w:rsidRDefault="00B13F3C" w:rsidP="00B13F3C">
      <w:pPr>
        <w:pStyle w:val="ListParagraph"/>
        <w:numPr>
          <w:ilvl w:val="0"/>
          <w:numId w:val="44"/>
        </w:numPr>
        <w:rPr>
          <w:rFonts w:ascii="Times New Roman" w:eastAsia="SimSun" w:hAnsi="Times New Roman"/>
          <w:b/>
          <w:sz w:val="20"/>
          <w:szCs w:val="20"/>
          <w:lang w:val="en-GB" w:eastAsia="ko-KR"/>
        </w:rPr>
      </w:pPr>
      <w:r w:rsidRPr="43AE8408">
        <w:rPr>
          <w:rFonts w:ascii="Times New Roman" w:eastAsia="SimSun" w:hAnsi="Times New Roman"/>
          <w:b/>
          <w:sz w:val="20"/>
          <w:szCs w:val="20"/>
          <w:lang w:val="en-GB" w:eastAsia="ko-KR"/>
        </w:rPr>
        <w:t xml:space="preserve">where </w:t>
      </w:r>
      <m:oMath>
        <m:r>
          <m:rPr>
            <m:sty m:val="bi"/>
          </m:rPr>
          <w:rPr>
            <w:rFonts w:ascii="Cambria Math" w:eastAsia="SimSun" w:hAnsi="Cambria Math"/>
            <w:sz w:val="20"/>
            <w:szCs w:val="16"/>
            <w:lang w:val="en-GB" w:eastAsia="ko-KR"/>
          </w:rPr>
          <m:t>α</m:t>
        </m:r>
      </m:oMath>
      <w:r w:rsidRPr="43AE8408">
        <w:rPr>
          <w:rFonts w:ascii="Times New Roman" w:eastAsia="SimSun" w:hAnsi="Times New Roman"/>
          <w:b/>
          <w:sz w:val="20"/>
          <w:szCs w:val="20"/>
          <w:lang w:val="en-GB" w:eastAsia="ko-KR"/>
        </w:rPr>
        <w:t xml:space="preserve"> is the overall self-inference reduction capability of the </w:t>
      </w:r>
      <w:proofErr w:type="spellStart"/>
      <w:r w:rsidRPr="43AE8408">
        <w:rPr>
          <w:rFonts w:ascii="Times New Roman" w:eastAsia="SimSun" w:hAnsi="Times New Roman"/>
          <w:b/>
          <w:sz w:val="20"/>
          <w:szCs w:val="20"/>
          <w:lang w:val="en-GB" w:eastAsia="ko-KR"/>
        </w:rPr>
        <w:t>gNB</w:t>
      </w:r>
      <w:proofErr w:type="spellEnd"/>
      <w:r w:rsidRPr="43AE8408">
        <w:rPr>
          <w:rFonts w:ascii="Times New Roman" w:eastAsia="SimSun" w:hAnsi="Times New Roman"/>
          <w:b/>
          <w:sz w:val="20"/>
          <w:szCs w:val="20"/>
          <w:lang w:val="en-GB" w:eastAsia="ko-KR"/>
        </w:rPr>
        <w:t xml:space="preserve"> by means of spatial isolation, </w:t>
      </w:r>
      <w:proofErr w:type="spellStart"/>
      <w:r w:rsidRPr="43AE8408">
        <w:rPr>
          <w:rFonts w:ascii="Times New Roman" w:eastAsia="SimSun" w:hAnsi="Times New Roman"/>
          <w:b/>
          <w:sz w:val="20"/>
          <w:szCs w:val="20"/>
          <w:lang w:val="en-GB" w:eastAsia="ko-KR"/>
        </w:rPr>
        <w:t>subband</w:t>
      </w:r>
      <w:proofErr w:type="spellEnd"/>
      <w:r w:rsidRPr="43AE8408">
        <w:rPr>
          <w:rFonts w:ascii="Times New Roman" w:eastAsia="SimSun" w:hAnsi="Times New Roman"/>
          <w:b/>
          <w:sz w:val="20"/>
          <w:szCs w:val="20"/>
          <w:lang w:val="en-GB" w:eastAsia="ko-KR"/>
        </w:rPr>
        <w:t xml:space="preserve"> frequency isolation, digital interference cancellation and beamform nulling/isolation. </w:t>
      </w:r>
    </w:p>
    <w:p w14:paraId="6B677AB2" w14:textId="53A9C84A" w:rsidR="00B13F3C" w:rsidRPr="008F74C1" w:rsidRDefault="00B13F3C" w:rsidP="00B13F3C">
      <w:pPr>
        <w:pStyle w:val="ListParagraph"/>
        <w:numPr>
          <w:ilvl w:val="0"/>
          <w:numId w:val="44"/>
        </w:numPr>
        <w:rPr>
          <w:rFonts w:ascii="Times New Roman" w:eastAsia="SimSun" w:hAnsi="Times New Roman"/>
          <w:b/>
          <w:sz w:val="20"/>
          <w:szCs w:val="20"/>
          <w:lang w:val="en-GB" w:eastAsia="ko-KR"/>
        </w:rPr>
      </w:pPr>
      <w:r w:rsidRPr="43AE8408">
        <w:rPr>
          <w:rFonts w:ascii="Times New Roman" w:eastAsia="SimSun" w:hAnsi="Times New Roman"/>
          <w:b/>
          <w:sz w:val="20"/>
          <w:szCs w:val="20"/>
          <w:lang w:val="en-GB" w:eastAsia="ko-KR"/>
        </w:rPr>
        <w:t xml:space="preserve">FFS: Frequency selective residual self-interference modelling. </w:t>
      </w:r>
    </w:p>
    <w:p w14:paraId="49A9711E" w14:textId="53A9C84A" w:rsidR="00B13F3C" w:rsidRDefault="00B13F3C" w:rsidP="000A2E69">
      <w:pPr>
        <w:rPr>
          <w:lang w:val="en-GB"/>
        </w:rPr>
      </w:pPr>
    </w:p>
    <w:p w14:paraId="77911DDA" w14:textId="44545204" w:rsidR="00723A05" w:rsidRDefault="00723A05" w:rsidP="00723A05">
      <w:pPr>
        <w:rPr>
          <w:b/>
          <w:iCs/>
          <w:szCs w:val="16"/>
          <w:lang w:val="en-GB" w:eastAsia="ko-KR"/>
        </w:rPr>
      </w:pPr>
      <w:r w:rsidRPr="00AD3B9D">
        <w:rPr>
          <w:b/>
          <w:iCs/>
          <w:szCs w:val="16"/>
          <w:u w:val="single"/>
          <w:lang w:val="en-GB" w:eastAsia="ko-KR"/>
        </w:rPr>
        <w:t xml:space="preserve">Proposal </w:t>
      </w:r>
      <w:r>
        <w:rPr>
          <w:b/>
          <w:iCs/>
          <w:szCs w:val="16"/>
          <w:u w:val="single"/>
          <w:lang w:val="en-GB" w:eastAsia="ko-KR"/>
        </w:rPr>
        <w:t>21</w:t>
      </w:r>
      <w:r w:rsidRPr="00AD3B9D">
        <w:rPr>
          <w:b/>
          <w:iCs/>
          <w:szCs w:val="16"/>
          <w:u w:val="single"/>
          <w:lang w:val="en-GB" w:eastAsia="ko-KR"/>
        </w:rPr>
        <w:t>:</w:t>
      </w:r>
      <w:r>
        <w:rPr>
          <w:b/>
          <w:iCs/>
          <w:szCs w:val="16"/>
          <w:u w:val="single"/>
          <w:lang w:val="en-GB" w:eastAsia="ko-KR"/>
        </w:rPr>
        <w:t xml:space="preserve"> </w:t>
      </w:r>
      <w:r w:rsidRPr="001C0652">
        <w:rPr>
          <w:b/>
          <w:iCs/>
          <w:szCs w:val="16"/>
          <w:lang w:val="en-GB" w:eastAsia="ko-KR"/>
        </w:rPr>
        <w:t>At least</w:t>
      </w:r>
      <w:r>
        <w:rPr>
          <w:b/>
          <w:iCs/>
          <w:szCs w:val="16"/>
          <w:lang w:val="en-GB" w:eastAsia="ko-KR"/>
        </w:rPr>
        <w:t xml:space="preserve"> f</w:t>
      </w:r>
      <w:r w:rsidRPr="000B20E9">
        <w:rPr>
          <w:b/>
          <w:iCs/>
          <w:szCs w:val="16"/>
          <w:lang w:val="en-GB" w:eastAsia="ko-KR"/>
        </w:rPr>
        <w:t>or</w:t>
      </w:r>
      <w:r w:rsidRPr="001C0652">
        <w:rPr>
          <w:b/>
          <w:iCs/>
          <w:szCs w:val="16"/>
          <w:lang w:val="en-GB" w:eastAsia="ko-KR"/>
        </w:rPr>
        <w:t xml:space="preserve"> FR2</w:t>
      </w:r>
      <w:r>
        <w:rPr>
          <w:b/>
          <w:iCs/>
          <w:szCs w:val="16"/>
          <w:lang w:val="en-GB" w:eastAsia="ko-KR"/>
        </w:rPr>
        <w:t>, for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can be considered based on statistics of </w:t>
      </w:r>
      <w:r>
        <w:rPr>
          <w:b/>
          <w:iCs/>
          <w:szCs w:val="16"/>
          <w:lang w:val="en-GB" w:eastAsia="ko-KR"/>
        </w:rPr>
        <w:t xml:space="preserve">cluster power and </w:t>
      </w:r>
      <w:proofErr w:type="spellStart"/>
      <w:r>
        <w:rPr>
          <w:b/>
          <w:iCs/>
          <w:szCs w:val="16"/>
          <w:lang w:val="en-GB" w:eastAsia="ko-KR"/>
        </w:rPr>
        <w:t>AoA</w:t>
      </w:r>
      <w:proofErr w:type="spellEnd"/>
      <w:r w:rsidRPr="00AE2442">
        <w:rPr>
          <w:b/>
          <w:iCs/>
          <w:szCs w:val="16"/>
          <w:lang w:val="en-GB" w:eastAsia="ko-KR"/>
        </w:rPr>
        <w:t>.</w:t>
      </w:r>
      <w:r>
        <w:rPr>
          <w:b/>
          <w:iCs/>
          <w:szCs w:val="16"/>
          <w:lang w:val="en-GB" w:eastAsia="ko-KR"/>
        </w:rPr>
        <w:t xml:space="preserve"> </w:t>
      </w:r>
    </w:p>
    <w:p w14:paraId="15333A78" w14:textId="4AF4D2CB" w:rsidR="00723A05" w:rsidRDefault="00723A05" w:rsidP="00723A05">
      <w:pPr>
        <w:rPr>
          <w:b/>
          <w:iCs/>
          <w:szCs w:val="16"/>
          <w:lang w:val="en-GB" w:eastAsia="ko-KR"/>
        </w:rPr>
      </w:pPr>
      <w:r w:rsidRPr="00AD3B9D">
        <w:rPr>
          <w:b/>
          <w:iCs/>
          <w:szCs w:val="16"/>
          <w:u w:val="single"/>
          <w:lang w:val="en-GB" w:eastAsia="ko-KR"/>
        </w:rPr>
        <w:t xml:space="preserve">Proposal </w:t>
      </w:r>
      <w:r>
        <w:rPr>
          <w:b/>
          <w:iCs/>
          <w:szCs w:val="16"/>
          <w:u w:val="single"/>
          <w:lang w:val="en-GB" w:eastAsia="ko-KR"/>
        </w:rPr>
        <w:t>22</w:t>
      </w:r>
      <w:r w:rsidRPr="00AD3B9D">
        <w:rPr>
          <w:b/>
          <w:iCs/>
          <w:szCs w:val="16"/>
          <w:u w:val="single"/>
          <w:lang w:val="en-GB" w:eastAsia="ko-KR"/>
        </w:rPr>
        <w:t>:</w:t>
      </w:r>
      <w:r w:rsidRPr="00CB7BEE">
        <w:rPr>
          <w:b/>
          <w:szCs w:val="16"/>
          <w:lang w:val="en-GB" w:eastAsia="ko-KR"/>
        </w:rPr>
        <w:t xml:space="preserve"> F</w:t>
      </w:r>
      <w:r>
        <w:rPr>
          <w:b/>
          <w:iCs/>
          <w:szCs w:val="16"/>
          <w:lang w:val="en-GB" w:eastAsia="ko-KR"/>
        </w:rPr>
        <w:t>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w:t>
      </w:r>
      <w:r>
        <w:rPr>
          <w:b/>
          <w:iCs/>
          <w:szCs w:val="16"/>
          <w:lang w:val="en-GB" w:eastAsia="ko-KR"/>
        </w:rPr>
        <w:t>shall be intra-serving-</w:t>
      </w:r>
      <w:proofErr w:type="spellStart"/>
      <w:r>
        <w:rPr>
          <w:b/>
          <w:iCs/>
          <w:szCs w:val="16"/>
          <w:lang w:val="en-GB" w:eastAsia="ko-KR"/>
        </w:rPr>
        <w:t>gNB</w:t>
      </w:r>
      <w:proofErr w:type="spellEnd"/>
      <w:r>
        <w:rPr>
          <w:b/>
          <w:iCs/>
          <w:szCs w:val="16"/>
          <w:lang w:val="en-GB" w:eastAsia="ko-KR"/>
        </w:rPr>
        <w:t xml:space="preserve"> model and shall have no impact on other </w:t>
      </w:r>
      <w:proofErr w:type="spellStart"/>
      <w:r>
        <w:rPr>
          <w:b/>
          <w:iCs/>
          <w:szCs w:val="16"/>
          <w:lang w:val="en-GB" w:eastAsia="ko-KR"/>
        </w:rPr>
        <w:t>gNBs</w:t>
      </w:r>
      <w:proofErr w:type="spellEnd"/>
      <w:r>
        <w:rPr>
          <w:b/>
          <w:iCs/>
          <w:szCs w:val="16"/>
          <w:lang w:val="en-GB" w:eastAsia="ko-KR"/>
        </w:rPr>
        <w:t xml:space="preserve"> and UEs in the network</w:t>
      </w:r>
      <w:r w:rsidRPr="00AE2442">
        <w:rPr>
          <w:b/>
          <w:iCs/>
          <w:szCs w:val="16"/>
          <w:lang w:val="en-GB" w:eastAsia="ko-KR"/>
        </w:rPr>
        <w:t>.</w:t>
      </w:r>
      <w:r>
        <w:rPr>
          <w:b/>
          <w:iCs/>
          <w:szCs w:val="16"/>
          <w:lang w:val="en-GB" w:eastAsia="ko-KR"/>
        </w:rPr>
        <w:t xml:space="preserve"> </w:t>
      </w:r>
    </w:p>
    <w:p w14:paraId="35ECA945" w14:textId="2FDE632D" w:rsidR="00DC77D6" w:rsidRDefault="00DC77D6" w:rsidP="00DC77D6">
      <w:pPr>
        <w:spacing w:after="0"/>
        <w:jc w:val="both"/>
        <w:rPr>
          <w:b/>
          <w:iCs/>
          <w:szCs w:val="16"/>
          <w:u w:val="single"/>
          <w:lang w:val="en-GB" w:eastAsia="ko-KR"/>
        </w:rPr>
      </w:pPr>
      <w:r w:rsidRPr="00AD3B9D">
        <w:rPr>
          <w:b/>
          <w:iCs/>
          <w:szCs w:val="16"/>
          <w:u w:val="single"/>
          <w:lang w:val="en-GB" w:eastAsia="ko-KR"/>
        </w:rPr>
        <w:t xml:space="preserve">Proposal </w:t>
      </w:r>
      <w:r w:rsidR="002D2083">
        <w:rPr>
          <w:b/>
          <w:iCs/>
          <w:szCs w:val="16"/>
          <w:u w:val="single"/>
          <w:lang w:val="en-GB" w:eastAsia="ko-KR"/>
        </w:rPr>
        <w:t>23</w:t>
      </w:r>
      <w:r w:rsidRPr="00AD3B9D">
        <w:rPr>
          <w:b/>
          <w:iCs/>
          <w:szCs w:val="16"/>
          <w:u w:val="single"/>
          <w:lang w:val="en-GB" w:eastAsia="ko-KR"/>
        </w:rPr>
        <w:t>:</w:t>
      </w:r>
      <w:r w:rsidRPr="00BE013C">
        <w:rPr>
          <w:b/>
          <w:szCs w:val="16"/>
          <w:lang w:val="en-GB" w:eastAsia="ko-KR"/>
        </w:rPr>
        <w:t xml:space="preserve"> </w:t>
      </w:r>
      <w:r w:rsidRPr="00BE013C">
        <w:rPr>
          <w:b/>
          <w:iCs/>
          <w:szCs w:val="16"/>
          <w:lang w:val="en-GB" w:eastAsia="ko-KR"/>
        </w:rPr>
        <w:t xml:space="preserve">Consider the current LOS </w:t>
      </w:r>
      <w:r w:rsidRPr="00F30594">
        <w:rPr>
          <w:b/>
          <w:iCs/>
          <w:szCs w:val="16"/>
          <w:lang w:val="en-GB" w:eastAsia="ko-KR"/>
        </w:rPr>
        <w:t>probability</w:t>
      </w:r>
      <w:r w:rsidRPr="00BE013C">
        <w:rPr>
          <w:b/>
          <w:iCs/>
          <w:szCs w:val="16"/>
          <w:lang w:val="en-GB" w:eastAsia="ko-KR"/>
        </w:rPr>
        <w:t xml:space="preserve"> equation as the baseline.</w:t>
      </w:r>
      <w:r>
        <w:rPr>
          <w:b/>
          <w:iCs/>
          <w:szCs w:val="16"/>
          <w:u w:val="single"/>
          <w:lang w:val="en-GB" w:eastAsia="ko-KR"/>
        </w:rPr>
        <w:t xml:space="preserve"> </w:t>
      </w:r>
    </w:p>
    <w:p w14:paraId="532692FB" w14:textId="77777777" w:rsidR="00DC77D6" w:rsidRPr="00BE013C" w:rsidRDefault="00DC77D6" w:rsidP="00DC77D6">
      <w:pPr>
        <w:pStyle w:val="ListParagraph"/>
        <w:numPr>
          <w:ilvl w:val="0"/>
          <w:numId w:val="78"/>
        </w:numPr>
        <w:jc w:val="both"/>
        <w:rPr>
          <w:b/>
          <w:szCs w:val="14"/>
          <w:lang w:val="en-GB" w:eastAsia="ko-KR"/>
        </w:rPr>
      </w:pPr>
      <w:r w:rsidRPr="00C53CD3">
        <w:rPr>
          <w:rFonts w:ascii="Times New Roman" w:hAnsi="Times New Roman"/>
          <w:b/>
          <w:iCs/>
          <w:sz w:val="20"/>
          <w:szCs w:val="14"/>
          <w:lang w:val="en-GB" w:eastAsia="ko-KR"/>
        </w:rPr>
        <w:t>Optional</w:t>
      </w:r>
      <w:r w:rsidRPr="00BE013C">
        <w:rPr>
          <w:rFonts w:ascii="Times New Roman" w:hAnsi="Times New Roman"/>
          <w:b/>
          <w:iCs/>
          <w:sz w:val="20"/>
          <w:szCs w:val="14"/>
          <w:lang w:val="en-GB" w:eastAsia="ko-KR"/>
        </w:rPr>
        <w:t xml:space="preserve">: higher LOS </w:t>
      </w:r>
      <w:r w:rsidRPr="00C53CD3">
        <w:rPr>
          <w:rFonts w:ascii="Times New Roman" w:hAnsi="Times New Roman"/>
          <w:b/>
          <w:iCs/>
          <w:sz w:val="20"/>
          <w:szCs w:val="14"/>
          <w:lang w:val="en-GB" w:eastAsia="ko-KR"/>
        </w:rPr>
        <w:t>probability</w:t>
      </w:r>
      <w:r w:rsidRPr="00BE013C">
        <w:rPr>
          <w:rFonts w:ascii="Times New Roman" w:hAnsi="Times New Roman"/>
          <w:b/>
          <w:iCs/>
          <w:sz w:val="20"/>
          <w:szCs w:val="14"/>
          <w:lang w:val="en-GB" w:eastAsia="ko-KR"/>
        </w:rPr>
        <w:t xml:space="preserve"> (</w:t>
      </w:r>
      <w:proofErr w:type="gramStart"/>
      <w:r>
        <w:rPr>
          <w:rFonts w:ascii="Times New Roman" w:hAnsi="Times New Roman"/>
          <w:b/>
          <w:iCs/>
          <w:sz w:val="20"/>
          <w:szCs w:val="14"/>
          <w:lang w:val="en-GB" w:eastAsia="ko-KR"/>
        </w:rPr>
        <w:t>e.g.</w:t>
      </w:r>
      <w:proofErr w:type="gramEnd"/>
      <w:r>
        <w:rPr>
          <w:rFonts w:ascii="Times New Roman" w:hAnsi="Times New Roman"/>
          <w:b/>
          <w:iCs/>
          <w:sz w:val="20"/>
          <w:szCs w:val="14"/>
          <w:lang w:val="en-GB" w:eastAsia="ko-KR"/>
        </w:rPr>
        <w:t xml:space="preserve"> changed some </w:t>
      </w:r>
      <w:r w:rsidRPr="00BE013C">
        <w:rPr>
          <w:rFonts w:ascii="Times New Roman" w:hAnsi="Times New Roman"/>
          <w:b/>
          <w:sz w:val="20"/>
          <w:szCs w:val="20"/>
        </w:rPr>
        <w:t xml:space="preserve">coefficient or </w:t>
      </w:r>
      <w:r>
        <w:rPr>
          <w:rFonts w:ascii="Times New Roman" w:hAnsi="Times New Roman"/>
          <w:b/>
          <w:sz w:val="20"/>
          <w:szCs w:val="20"/>
        </w:rPr>
        <w:t xml:space="preserve">use </w:t>
      </w:r>
      <w:r w:rsidRPr="00BE013C">
        <w:rPr>
          <w:rFonts w:ascii="Times New Roman" w:hAnsi="Times New Roman"/>
          <w:b/>
          <w:sz w:val="20"/>
          <w:szCs w:val="20"/>
        </w:rPr>
        <w:t xml:space="preserve">fixed value for nearby </w:t>
      </w:r>
      <w:proofErr w:type="spellStart"/>
      <w:r w:rsidRPr="00BE013C">
        <w:rPr>
          <w:rFonts w:ascii="Times New Roman" w:hAnsi="Times New Roman"/>
          <w:b/>
          <w:sz w:val="20"/>
          <w:szCs w:val="20"/>
        </w:rPr>
        <w:t>gNBs</w:t>
      </w:r>
      <w:proofErr w:type="spellEnd"/>
      <w:r w:rsidRPr="00BE013C">
        <w:rPr>
          <w:rFonts w:ascii="Times New Roman" w:hAnsi="Times New Roman"/>
          <w:b/>
          <w:sz w:val="20"/>
          <w:szCs w:val="20"/>
        </w:rPr>
        <w:t>)</w:t>
      </w:r>
    </w:p>
    <w:p w14:paraId="7D723BC4" w14:textId="77777777" w:rsidR="00592C48" w:rsidRDefault="00592C48" w:rsidP="00592C48">
      <w:pPr>
        <w:spacing w:after="0"/>
        <w:rPr>
          <w:b/>
          <w:iCs/>
          <w:szCs w:val="16"/>
          <w:u w:val="single"/>
          <w:lang w:val="en-GB" w:eastAsia="ko-KR"/>
        </w:rPr>
      </w:pPr>
    </w:p>
    <w:p w14:paraId="64E914E4" w14:textId="2A0DA8F5" w:rsidR="00592C48" w:rsidRDefault="00592C48" w:rsidP="00592C48">
      <w:pPr>
        <w:spacing w:after="0"/>
        <w:rPr>
          <w:b/>
          <w:iCs/>
          <w:szCs w:val="16"/>
          <w:lang w:val="en-GB" w:eastAsia="ko-KR"/>
        </w:rPr>
      </w:pPr>
      <w:r w:rsidRPr="00AD3B9D">
        <w:rPr>
          <w:b/>
          <w:iCs/>
          <w:szCs w:val="16"/>
          <w:u w:val="single"/>
          <w:lang w:val="en-GB" w:eastAsia="ko-KR"/>
        </w:rPr>
        <w:lastRenderedPageBreak/>
        <w:t>Proposal</w:t>
      </w:r>
      <w:r>
        <w:rPr>
          <w:b/>
          <w:iCs/>
          <w:szCs w:val="16"/>
          <w:u w:val="single"/>
          <w:lang w:val="en-GB" w:eastAsia="ko-KR"/>
        </w:rPr>
        <w:t xml:space="preserve"> </w:t>
      </w:r>
      <w:r w:rsidR="002D2083">
        <w:rPr>
          <w:b/>
          <w:iCs/>
          <w:szCs w:val="16"/>
          <w:u w:val="single"/>
          <w:lang w:val="en-GB" w:eastAsia="ko-KR"/>
        </w:rPr>
        <w:t>24</w:t>
      </w:r>
      <w:r w:rsidRPr="00AD3B9D">
        <w:rPr>
          <w:b/>
          <w:iCs/>
          <w:szCs w:val="16"/>
          <w:u w:val="single"/>
          <w:lang w:val="en-GB" w:eastAsia="ko-KR"/>
        </w:rPr>
        <w:t>:</w:t>
      </w:r>
      <w:r>
        <w:rPr>
          <w:b/>
          <w:iCs/>
          <w:szCs w:val="16"/>
          <w:u w:val="single"/>
          <w:lang w:val="en-GB" w:eastAsia="ko-KR"/>
        </w:rPr>
        <w:softHyphen/>
      </w:r>
      <w:r>
        <w:rPr>
          <w:b/>
          <w:iCs/>
          <w:szCs w:val="16"/>
          <w:lang w:val="en-GB" w:eastAsia="ko-KR"/>
        </w:rPr>
        <w:t xml:space="preserve"> For the modelling of inter-</w:t>
      </w:r>
      <w:proofErr w:type="spellStart"/>
      <w:r>
        <w:rPr>
          <w:b/>
          <w:iCs/>
          <w:szCs w:val="16"/>
          <w:lang w:val="en-GB" w:eastAsia="ko-KR"/>
        </w:rPr>
        <w:t>gNB</w:t>
      </w:r>
      <w:proofErr w:type="spellEnd"/>
      <w:r>
        <w:rPr>
          <w:b/>
          <w:iCs/>
          <w:szCs w:val="16"/>
          <w:lang w:val="en-GB" w:eastAsia="ko-KR"/>
        </w:rPr>
        <w:t xml:space="preserve"> channel and CLI, consider both large-scale and small-scale for both component of the DL-Tx and DL-NL. </w:t>
      </w:r>
    </w:p>
    <w:p w14:paraId="5CD35F25" w14:textId="77777777" w:rsidR="00592C48" w:rsidRPr="00BE013C" w:rsidRDefault="00592C48" w:rsidP="00592C48">
      <w:pPr>
        <w:pStyle w:val="ListParagraph"/>
        <w:numPr>
          <w:ilvl w:val="0"/>
          <w:numId w:val="39"/>
        </w:numPr>
        <w:rPr>
          <w:rFonts w:ascii="Times New Roman" w:eastAsia="SimSun" w:hAnsi="Times New Roman"/>
          <w:b/>
          <w:iCs/>
          <w:sz w:val="18"/>
          <w:szCs w:val="14"/>
          <w:lang w:val="en-GB" w:eastAsia="ko-KR"/>
        </w:rPr>
      </w:pPr>
      <w:r w:rsidRPr="00BE013C">
        <w:rPr>
          <w:rFonts w:ascii="Times New Roman" w:hAnsi="Times New Roman"/>
          <w:b/>
          <w:iCs/>
          <w:sz w:val="20"/>
          <w:szCs w:val="14"/>
          <w:lang w:val="en-GB" w:eastAsia="ko-KR"/>
        </w:rPr>
        <w:t xml:space="preserve">For DL-Tx, </w:t>
      </w:r>
      <w:r>
        <w:rPr>
          <w:rFonts w:ascii="Times New Roman" w:hAnsi="Times New Roman"/>
          <w:b/>
          <w:iCs/>
          <w:sz w:val="20"/>
          <w:szCs w:val="14"/>
          <w:lang w:val="en-GB" w:eastAsia="ko-KR"/>
        </w:rPr>
        <w:t>first a</w:t>
      </w:r>
      <w:r w:rsidRPr="00BE013C">
        <w:rPr>
          <w:rFonts w:ascii="Times New Roman" w:hAnsi="Times New Roman"/>
          <w:b/>
          <w:iCs/>
          <w:sz w:val="20"/>
          <w:szCs w:val="14"/>
          <w:lang w:val="en-GB" w:eastAsia="ko-KR"/>
        </w:rPr>
        <w:t>pply large-scale and small scale of DL-Tx and aspect 2 (Rx selectivity)</w:t>
      </w:r>
    </w:p>
    <w:p w14:paraId="33F5F2FF" w14:textId="77777777" w:rsidR="00592C48" w:rsidRPr="00BE013C" w:rsidRDefault="00592C48" w:rsidP="00592C48">
      <w:pPr>
        <w:pStyle w:val="ListParagraph"/>
        <w:numPr>
          <w:ilvl w:val="0"/>
          <w:numId w:val="39"/>
        </w:numPr>
        <w:rPr>
          <w:rFonts w:ascii="Times New Roman" w:eastAsia="SimSun" w:hAnsi="Times New Roman"/>
          <w:b/>
          <w:iCs/>
          <w:sz w:val="18"/>
          <w:szCs w:val="14"/>
          <w:lang w:val="en-GB" w:eastAsia="ko-KR"/>
        </w:rPr>
      </w:pPr>
      <w:r w:rsidRPr="00BE013C">
        <w:rPr>
          <w:rFonts w:ascii="Times New Roman" w:hAnsi="Times New Roman"/>
          <w:b/>
          <w:iCs/>
          <w:sz w:val="20"/>
          <w:szCs w:val="14"/>
          <w:lang w:val="en-GB" w:eastAsia="ko-KR"/>
        </w:rPr>
        <w:t xml:space="preserve">For DL-NL, </w:t>
      </w:r>
      <w:r>
        <w:rPr>
          <w:rFonts w:ascii="Times New Roman" w:hAnsi="Times New Roman"/>
          <w:b/>
          <w:iCs/>
          <w:sz w:val="20"/>
          <w:szCs w:val="14"/>
          <w:lang w:val="en-GB" w:eastAsia="ko-KR"/>
        </w:rPr>
        <w:t xml:space="preserve">first </w:t>
      </w:r>
      <w:r w:rsidRPr="00BE013C">
        <w:rPr>
          <w:rFonts w:ascii="Times New Roman" w:hAnsi="Times New Roman"/>
          <w:b/>
          <w:iCs/>
          <w:sz w:val="20"/>
          <w:szCs w:val="14"/>
          <w:lang w:val="en-GB" w:eastAsia="ko-KR"/>
        </w:rPr>
        <w:t xml:space="preserve">apply </w:t>
      </w:r>
      <w:r>
        <w:rPr>
          <w:rFonts w:ascii="Times New Roman" w:hAnsi="Times New Roman"/>
          <w:b/>
          <w:iCs/>
          <w:sz w:val="20"/>
          <w:szCs w:val="14"/>
          <w:lang w:val="en-GB" w:eastAsia="ko-KR"/>
        </w:rPr>
        <w:t>Aspect</w:t>
      </w:r>
      <w:r w:rsidRPr="00BE013C">
        <w:rPr>
          <w:rFonts w:ascii="Times New Roman" w:hAnsi="Times New Roman"/>
          <w:b/>
          <w:iCs/>
          <w:sz w:val="20"/>
          <w:szCs w:val="14"/>
          <w:lang w:val="en-GB" w:eastAsia="ko-KR"/>
        </w:rPr>
        <w:t xml:space="preserve"> 1 (Tx leakage ratio) and then</w:t>
      </w:r>
      <w:r>
        <w:rPr>
          <w:rFonts w:ascii="Times New Roman" w:hAnsi="Times New Roman"/>
          <w:b/>
          <w:iCs/>
          <w:sz w:val="20"/>
          <w:szCs w:val="14"/>
          <w:lang w:val="en-GB" w:eastAsia="ko-KR"/>
        </w:rPr>
        <w:t xml:space="preserve"> apply</w:t>
      </w:r>
      <w:r w:rsidRPr="00BE013C">
        <w:rPr>
          <w:rFonts w:ascii="Times New Roman" w:hAnsi="Times New Roman"/>
          <w:b/>
          <w:iCs/>
          <w:sz w:val="20"/>
          <w:szCs w:val="14"/>
          <w:lang w:val="en-GB" w:eastAsia="ko-KR"/>
        </w:rPr>
        <w:t xml:space="preserve"> both large-scale and </w:t>
      </w:r>
      <w:proofErr w:type="gramStart"/>
      <w:r w:rsidRPr="00BE013C">
        <w:rPr>
          <w:rFonts w:ascii="Times New Roman" w:hAnsi="Times New Roman"/>
          <w:b/>
          <w:iCs/>
          <w:sz w:val="20"/>
          <w:szCs w:val="14"/>
          <w:lang w:val="en-GB" w:eastAsia="ko-KR"/>
        </w:rPr>
        <w:t>small scale</w:t>
      </w:r>
      <w:proofErr w:type="gramEnd"/>
      <w:r w:rsidRPr="00BE013C">
        <w:rPr>
          <w:rFonts w:ascii="Times New Roman" w:hAnsi="Times New Roman"/>
          <w:b/>
          <w:iCs/>
          <w:sz w:val="20"/>
          <w:szCs w:val="14"/>
          <w:lang w:val="en-GB" w:eastAsia="ko-KR"/>
        </w:rPr>
        <w:t xml:space="preserve"> fading. </w:t>
      </w:r>
    </w:p>
    <w:p w14:paraId="65F15D31" w14:textId="77777777" w:rsidR="00723A05" w:rsidRDefault="00723A05" w:rsidP="000A2E69">
      <w:pPr>
        <w:rPr>
          <w:lang w:val="en-GB"/>
        </w:rPr>
      </w:pPr>
    </w:p>
    <w:p w14:paraId="4120EA3F" w14:textId="086107A4" w:rsidR="00592C48" w:rsidRDefault="00592C48" w:rsidP="00592C48">
      <w:pPr>
        <w:rPr>
          <w:lang w:val="en-GB" w:eastAsia="zh-CN"/>
        </w:rPr>
      </w:pPr>
      <w:r w:rsidRPr="00AD3B9D">
        <w:rPr>
          <w:b/>
          <w:iCs/>
          <w:szCs w:val="16"/>
          <w:u w:val="single"/>
          <w:lang w:val="en-GB" w:eastAsia="ko-KR"/>
        </w:rPr>
        <w:t xml:space="preserve">Proposal </w:t>
      </w:r>
      <w:proofErr w:type="gramStart"/>
      <w:r w:rsidR="002D2083">
        <w:rPr>
          <w:b/>
          <w:iCs/>
          <w:szCs w:val="16"/>
          <w:u w:val="single"/>
          <w:lang w:val="en-GB" w:eastAsia="ko-KR"/>
        </w:rPr>
        <w:t>25</w:t>
      </w:r>
      <w:r>
        <w:rPr>
          <w:b/>
          <w:iCs/>
          <w:szCs w:val="16"/>
          <w:u w:val="single"/>
          <w:lang w:val="en-GB" w:eastAsia="ko-KR"/>
        </w:rPr>
        <w:t>:</w:t>
      </w:r>
      <w:r w:rsidRPr="006B0B6E">
        <w:rPr>
          <w:b/>
          <w:bCs/>
          <w:lang w:val="en-GB"/>
        </w:rPr>
        <w:t>The</w:t>
      </w:r>
      <w:proofErr w:type="gramEnd"/>
      <w:r w:rsidRPr="006B0B6E">
        <w:rPr>
          <w:b/>
          <w:bCs/>
          <w:lang w:val="en-GB"/>
        </w:rPr>
        <w:t xml:space="preserve"> UE-to-UE channel can be modelled by leveraging </w:t>
      </w:r>
      <w:r w:rsidRPr="006B0B6E">
        <w:rPr>
          <w:b/>
          <w:bCs/>
        </w:rPr>
        <w:t>the</w:t>
      </w:r>
      <w:r>
        <w:rPr>
          <w:b/>
          <w:bCs/>
        </w:rPr>
        <w:t xml:space="preserve"> UE-UE</w:t>
      </w:r>
      <w:r w:rsidRPr="006B0B6E">
        <w:rPr>
          <w:b/>
          <w:bCs/>
        </w:rPr>
        <w:t xml:space="preserve"> channel model for flexible duplex evaluation in TR in 38.802</w:t>
      </w:r>
      <w:r>
        <w:rPr>
          <w:b/>
          <w:bCs/>
        </w:rPr>
        <w:t>.</w:t>
      </w:r>
    </w:p>
    <w:p w14:paraId="68C5094D" w14:textId="4BE814AE" w:rsidR="000B227B" w:rsidRPr="00BE013C" w:rsidRDefault="000B227B" w:rsidP="000B227B">
      <w:pPr>
        <w:spacing w:after="0"/>
        <w:rPr>
          <w:b/>
          <w:iCs/>
          <w:lang w:val="en-GB" w:eastAsia="ko-KR"/>
        </w:rPr>
      </w:pPr>
      <w:r w:rsidRPr="00AD3B9D">
        <w:rPr>
          <w:b/>
          <w:iCs/>
          <w:szCs w:val="16"/>
          <w:u w:val="single"/>
          <w:lang w:val="en-GB" w:eastAsia="ko-KR"/>
        </w:rPr>
        <w:t xml:space="preserve">Proposal </w:t>
      </w:r>
      <w:r>
        <w:rPr>
          <w:b/>
          <w:iCs/>
          <w:szCs w:val="16"/>
          <w:u w:val="single"/>
          <w:lang w:val="en-GB" w:eastAsia="ko-KR"/>
        </w:rPr>
        <w:t>26</w:t>
      </w:r>
      <w:r w:rsidRPr="00AD3B9D">
        <w:rPr>
          <w:b/>
          <w:iCs/>
          <w:szCs w:val="16"/>
          <w:u w:val="single"/>
          <w:lang w:val="en-GB" w:eastAsia="ko-KR"/>
        </w:rPr>
        <w:t>:</w:t>
      </w:r>
      <w:r>
        <w:rPr>
          <w:b/>
          <w:iCs/>
          <w:szCs w:val="16"/>
          <w:u w:val="single"/>
          <w:lang w:val="en-GB" w:eastAsia="ko-KR"/>
        </w:rPr>
        <w:softHyphen/>
      </w:r>
      <w:r>
        <w:rPr>
          <w:b/>
          <w:iCs/>
          <w:szCs w:val="16"/>
          <w:lang w:val="en-GB" w:eastAsia="ko-KR"/>
        </w:rPr>
        <w:t xml:space="preserve"> For the modelling of inter-UE channel and CLI, consider both large-scale and small-scale for both </w:t>
      </w:r>
      <w:r w:rsidRPr="00BE013C">
        <w:rPr>
          <w:b/>
          <w:iCs/>
          <w:lang w:val="en-GB" w:eastAsia="ko-KR"/>
        </w:rPr>
        <w:t xml:space="preserve">component of the UL-Tx and only large-scale fading for Tx-NL. </w:t>
      </w:r>
    </w:p>
    <w:p w14:paraId="6A02C775" w14:textId="77777777" w:rsidR="000B227B" w:rsidRPr="00BE013C" w:rsidRDefault="000B227B" w:rsidP="000B227B">
      <w:pPr>
        <w:pStyle w:val="ListParagraph"/>
        <w:numPr>
          <w:ilvl w:val="0"/>
          <w:numId w:val="80"/>
        </w:numPr>
        <w:rPr>
          <w:rFonts w:ascii="Times New Roman" w:hAnsi="Times New Roman"/>
          <w:b/>
          <w:iCs/>
          <w:sz w:val="20"/>
          <w:szCs w:val="20"/>
          <w:lang w:val="en-GB" w:eastAsia="ko-KR"/>
        </w:rPr>
      </w:pPr>
      <w:r w:rsidRPr="00BE013C">
        <w:rPr>
          <w:rFonts w:ascii="Times New Roman" w:hAnsi="Times New Roman"/>
          <w:b/>
          <w:iCs/>
          <w:sz w:val="20"/>
          <w:szCs w:val="20"/>
          <w:lang w:val="en-GB" w:eastAsia="ko-KR"/>
        </w:rPr>
        <w:t>For UL-Tx, first apply large-scale and small scale of DL-Tx and then aspect 2 (Rx selectivity if any).</w:t>
      </w:r>
    </w:p>
    <w:p w14:paraId="07AAC759" w14:textId="77777777" w:rsidR="000B227B" w:rsidRPr="00BE013C" w:rsidRDefault="000B227B" w:rsidP="000B227B">
      <w:pPr>
        <w:pStyle w:val="ListParagraph"/>
        <w:numPr>
          <w:ilvl w:val="0"/>
          <w:numId w:val="80"/>
        </w:numPr>
        <w:rPr>
          <w:rFonts w:ascii="Times New Roman" w:hAnsi="Times New Roman"/>
          <w:b/>
          <w:sz w:val="20"/>
          <w:szCs w:val="20"/>
          <w:lang w:val="en-GB" w:eastAsia="ko-KR"/>
        </w:rPr>
      </w:pPr>
      <w:r w:rsidRPr="00BE013C">
        <w:rPr>
          <w:rFonts w:ascii="Times New Roman" w:hAnsi="Times New Roman"/>
          <w:b/>
          <w:sz w:val="20"/>
          <w:szCs w:val="20"/>
          <w:lang w:val="en-GB" w:eastAsia="ko-KR"/>
        </w:rPr>
        <w:t xml:space="preserve">For </w:t>
      </w:r>
      <w:r w:rsidRPr="00BE013C">
        <w:rPr>
          <w:rFonts w:ascii="Times New Roman" w:hAnsi="Times New Roman"/>
          <w:b/>
          <w:iCs/>
          <w:sz w:val="20"/>
          <w:szCs w:val="20"/>
          <w:lang w:val="en-GB" w:eastAsia="ko-KR"/>
        </w:rPr>
        <w:t>U</w:t>
      </w:r>
      <w:r w:rsidRPr="00BE013C">
        <w:rPr>
          <w:rFonts w:ascii="Times New Roman" w:hAnsi="Times New Roman"/>
          <w:b/>
          <w:sz w:val="20"/>
          <w:szCs w:val="20"/>
          <w:lang w:val="en-GB" w:eastAsia="ko-KR"/>
        </w:rPr>
        <w:t>L-NL, first apply Aspect 1 (Tx leakage ratio) and then large-scale</w:t>
      </w:r>
      <w:r w:rsidRPr="00BE013C">
        <w:rPr>
          <w:rFonts w:ascii="Times New Roman" w:hAnsi="Times New Roman"/>
          <w:b/>
          <w:iCs/>
          <w:sz w:val="20"/>
          <w:szCs w:val="20"/>
          <w:lang w:val="en-GB" w:eastAsia="ko-KR"/>
        </w:rPr>
        <w:t xml:space="preserve"> fading</w:t>
      </w:r>
      <w:r w:rsidRPr="00BE013C">
        <w:rPr>
          <w:rFonts w:ascii="Times New Roman" w:hAnsi="Times New Roman"/>
          <w:b/>
          <w:sz w:val="20"/>
          <w:szCs w:val="20"/>
          <w:lang w:val="en-GB" w:eastAsia="ko-KR"/>
        </w:rPr>
        <w:t xml:space="preserve"> </w:t>
      </w:r>
      <w:r w:rsidRPr="00BE013C">
        <w:rPr>
          <w:rFonts w:ascii="Times New Roman" w:hAnsi="Times New Roman"/>
          <w:b/>
          <w:iCs/>
          <w:sz w:val="20"/>
          <w:szCs w:val="20"/>
          <w:lang w:val="en-GB" w:eastAsia="ko-KR"/>
        </w:rPr>
        <w:t xml:space="preserve">(FFS: </w:t>
      </w:r>
      <w:r w:rsidRPr="00BE013C">
        <w:rPr>
          <w:rFonts w:ascii="Times New Roman" w:hAnsi="Times New Roman"/>
          <w:b/>
          <w:sz w:val="20"/>
          <w:szCs w:val="20"/>
          <w:lang w:val="en-GB" w:eastAsia="ko-KR"/>
        </w:rPr>
        <w:t>small scale fading)</w:t>
      </w:r>
    </w:p>
    <w:p w14:paraId="5B32A641" w14:textId="77777777" w:rsidR="00592C48" w:rsidRDefault="00592C48" w:rsidP="000A2E69">
      <w:pPr>
        <w:rPr>
          <w:lang w:val="en-GB"/>
        </w:rPr>
      </w:pPr>
    </w:p>
    <w:p w14:paraId="5F29A66F" w14:textId="2EAB43BB" w:rsidR="00F42900" w:rsidRPr="00661587" w:rsidRDefault="00F42900" w:rsidP="00F42900">
      <w:pPr>
        <w:rPr>
          <w:b/>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00DBA">
        <w:rPr>
          <w:b/>
          <w:iCs/>
          <w:noProof/>
          <w:szCs w:val="16"/>
          <w:u w:val="single"/>
          <w:lang w:val="en-GB" w:eastAsia="ko-KR"/>
        </w:rPr>
        <w:t>37</w:t>
      </w:r>
      <w:r w:rsidRPr="00AD3B9D">
        <w:rPr>
          <w:b/>
          <w:iCs/>
          <w:szCs w:val="16"/>
          <w:u w:val="single"/>
          <w:lang w:val="en-GB" w:eastAsia="ko-KR"/>
        </w:rPr>
        <w:fldChar w:fldCharType="end"/>
      </w:r>
      <w:r w:rsidRPr="00AD3B9D">
        <w:rPr>
          <w:b/>
          <w:iCs/>
          <w:szCs w:val="16"/>
          <w:u w:val="single"/>
          <w:lang w:val="en-GB" w:eastAsia="ko-KR"/>
        </w:rPr>
        <w:t>:</w:t>
      </w:r>
      <w:r w:rsidRPr="00661587">
        <w:rPr>
          <w:b/>
          <w:iCs/>
          <w:szCs w:val="16"/>
          <w:lang w:val="en-GB" w:eastAsia="ko-KR"/>
        </w:rPr>
        <w:t xml:space="preserve"> </w:t>
      </w:r>
      <w:r w:rsidRPr="00661587">
        <w:rPr>
          <w:b/>
          <w:bCs/>
          <w:lang w:eastAsia="zh-CN"/>
        </w:rPr>
        <w:t xml:space="preserve">RAN 1 shall consider simulation parameters in Tables </w:t>
      </w:r>
      <w:r>
        <w:rPr>
          <w:b/>
          <w:bCs/>
          <w:lang w:eastAsia="zh-CN"/>
        </w:rPr>
        <w:t>7</w:t>
      </w:r>
      <w:r w:rsidRPr="00661587">
        <w:rPr>
          <w:b/>
          <w:bCs/>
          <w:lang w:eastAsia="zh-CN"/>
        </w:rPr>
        <w:t xml:space="preserve">, and </w:t>
      </w:r>
      <w:r>
        <w:rPr>
          <w:b/>
          <w:bCs/>
          <w:lang w:eastAsia="zh-CN"/>
        </w:rPr>
        <w:t>8</w:t>
      </w:r>
      <w:r w:rsidRPr="00661587">
        <w:rPr>
          <w:b/>
          <w:bCs/>
          <w:lang w:eastAsia="zh-CN"/>
        </w:rPr>
        <w:t xml:space="preserve"> </w:t>
      </w:r>
      <w:r w:rsidRPr="00661587">
        <w:rPr>
          <w:b/>
          <w:bCs/>
          <w:lang w:eastAsia="zh-CN"/>
        </w:rPr>
        <w:t>for FR</w:t>
      </w:r>
      <w:r>
        <w:rPr>
          <w:b/>
          <w:bCs/>
          <w:lang w:eastAsia="zh-CN"/>
        </w:rPr>
        <w:t>1</w:t>
      </w:r>
      <w:r w:rsidRPr="00661587">
        <w:rPr>
          <w:b/>
          <w:bCs/>
          <w:lang w:eastAsia="zh-CN"/>
        </w:rPr>
        <w:t xml:space="preserve"> full duplex evaluation.</w:t>
      </w:r>
    </w:p>
    <w:p w14:paraId="6648F121" w14:textId="1BD161ED" w:rsidR="00F42900" w:rsidRPr="00CA2A3C" w:rsidRDefault="00F42900" w:rsidP="00F42900">
      <w:pPr>
        <w:rPr>
          <w:lang w:eastAsia="zh-CN"/>
        </w:rPr>
      </w:pPr>
      <w:r w:rsidRPr="00AD3B9D">
        <w:rPr>
          <w:b/>
          <w:iCs/>
          <w:szCs w:val="16"/>
          <w:u w:val="single"/>
          <w:lang w:val="en-GB" w:eastAsia="ko-KR"/>
        </w:rPr>
        <w:t xml:space="preserve">Proposal </w:t>
      </w:r>
      <w:r>
        <w:rPr>
          <w:b/>
          <w:iCs/>
          <w:szCs w:val="16"/>
          <w:u w:val="single"/>
          <w:lang w:val="en-GB" w:eastAsia="ko-KR"/>
        </w:rPr>
        <w:t>28</w:t>
      </w:r>
      <w:r w:rsidRPr="00AD3B9D">
        <w:rPr>
          <w:b/>
          <w:iCs/>
          <w:szCs w:val="16"/>
          <w:u w:val="single"/>
          <w:lang w:val="en-GB" w:eastAsia="ko-KR"/>
        </w:rPr>
        <w:t>:</w:t>
      </w:r>
      <w:r w:rsidRPr="00661587">
        <w:rPr>
          <w:b/>
          <w:szCs w:val="16"/>
          <w:lang w:val="en-GB" w:eastAsia="ko-KR"/>
        </w:rPr>
        <w:t xml:space="preserve"> </w:t>
      </w:r>
      <w:r w:rsidRPr="00CA2A3C">
        <w:rPr>
          <w:b/>
          <w:bCs/>
          <w:lang w:eastAsia="zh-CN"/>
        </w:rPr>
        <w:t xml:space="preserve">RAN 1 shall consider simulation parameters in Tables </w:t>
      </w:r>
      <w:r>
        <w:rPr>
          <w:b/>
          <w:bCs/>
          <w:lang w:eastAsia="zh-CN"/>
        </w:rPr>
        <w:t>7</w:t>
      </w:r>
      <w:r w:rsidRPr="00CA2A3C">
        <w:rPr>
          <w:b/>
          <w:bCs/>
          <w:lang w:eastAsia="zh-CN"/>
        </w:rPr>
        <w:t xml:space="preserve">, </w:t>
      </w:r>
      <w:r>
        <w:rPr>
          <w:b/>
          <w:bCs/>
          <w:lang w:eastAsia="zh-CN"/>
        </w:rPr>
        <w:t>9</w:t>
      </w:r>
      <w:r w:rsidRPr="00CA2A3C">
        <w:rPr>
          <w:b/>
          <w:bCs/>
          <w:lang w:eastAsia="zh-CN"/>
        </w:rPr>
        <w:t xml:space="preserve">, and </w:t>
      </w:r>
      <w:r>
        <w:rPr>
          <w:b/>
          <w:bCs/>
          <w:lang w:eastAsia="zh-CN"/>
        </w:rPr>
        <w:t>10</w:t>
      </w:r>
      <w:r w:rsidRPr="00CA2A3C">
        <w:rPr>
          <w:b/>
          <w:bCs/>
          <w:lang w:eastAsia="zh-CN"/>
        </w:rPr>
        <w:t xml:space="preserve"> </w:t>
      </w:r>
      <w:r w:rsidRPr="00CA2A3C">
        <w:rPr>
          <w:b/>
          <w:bCs/>
          <w:lang w:eastAsia="zh-CN"/>
        </w:rPr>
        <w:t>for FR2 full duplex evaluation.</w:t>
      </w:r>
    </w:p>
    <w:p w14:paraId="0D6EE1F1" w14:textId="322EB0F0" w:rsidR="002D2083" w:rsidRDefault="002D2083" w:rsidP="002D2083">
      <w:pPr>
        <w:rPr>
          <w:lang w:val="en-GB"/>
        </w:rPr>
      </w:pPr>
      <w:r w:rsidRPr="00AD3B9D">
        <w:rPr>
          <w:b/>
          <w:iCs/>
          <w:szCs w:val="16"/>
          <w:u w:val="single"/>
          <w:lang w:val="en-GB" w:eastAsia="ko-KR"/>
        </w:rPr>
        <w:t xml:space="preserve">Proposal </w:t>
      </w:r>
      <w:r>
        <w:rPr>
          <w:b/>
          <w:iCs/>
          <w:szCs w:val="16"/>
          <w:u w:val="single"/>
          <w:lang w:val="en-GB" w:eastAsia="ko-KR"/>
        </w:rPr>
        <w:t>29</w:t>
      </w:r>
      <w:r w:rsidRPr="00AD3B9D">
        <w:rPr>
          <w:b/>
          <w:iCs/>
          <w:szCs w:val="16"/>
          <w:u w:val="single"/>
          <w:lang w:val="en-GB" w:eastAsia="ko-KR"/>
        </w:rPr>
        <w:t>:</w:t>
      </w:r>
      <w:r w:rsidRPr="00BE013C">
        <w:rPr>
          <w:b/>
          <w:bCs/>
        </w:rPr>
        <w:t xml:space="preserve"> RAN1 to study clutter modelling for </w:t>
      </w:r>
      <w:proofErr w:type="spellStart"/>
      <w:r w:rsidRPr="00BE013C">
        <w:rPr>
          <w:b/>
          <w:bCs/>
        </w:rPr>
        <w:t>realstic</w:t>
      </w:r>
      <w:proofErr w:type="spellEnd"/>
      <w:r w:rsidRPr="00BE013C">
        <w:rPr>
          <w:b/>
          <w:bCs/>
        </w:rPr>
        <w:t xml:space="preserve"> outcome of SBFD </w:t>
      </w:r>
      <w:proofErr w:type="spellStart"/>
      <w:r w:rsidRPr="00BE013C">
        <w:rPr>
          <w:b/>
          <w:bCs/>
        </w:rPr>
        <w:t>evalaution</w:t>
      </w:r>
      <w:proofErr w:type="spellEnd"/>
    </w:p>
    <w:p w14:paraId="5B4A9DB7" w14:textId="32C8E73B" w:rsidR="00722345" w:rsidRPr="00BD10D6" w:rsidRDefault="00722345" w:rsidP="00722345">
      <w:pPr>
        <w:spacing w:after="0"/>
        <w:jc w:val="both"/>
        <w:rPr>
          <w:b/>
          <w:lang w:eastAsia="zh-CN"/>
        </w:rPr>
      </w:pPr>
      <w:r w:rsidRPr="00AD3B9D">
        <w:rPr>
          <w:b/>
          <w:iCs/>
          <w:szCs w:val="16"/>
          <w:u w:val="single"/>
          <w:lang w:val="en-GB" w:eastAsia="ko-KR"/>
        </w:rPr>
        <w:t>Proposal</w:t>
      </w:r>
      <w:r>
        <w:rPr>
          <w:b/>
          <w:iCs/>
          <w:szCs w:val="16"/>
          <w:u w:val="single"/>
          <w:lang w:val="en-GB" w:eastAsia="ko-KR"/>
        </w:rPr>
        <w:t xml:space="preserve"> 30</w:t>
      </w:r>
      <w:r w:rsidRPr="00AD3B9D">
        <w:rPr>
          <w:b/>
          <w:iCs/>
          <w:szCs w:val="16"/>
          <w:u w:val="single"/>
          <w:lang w:val="en-GB" w:eastAsia="ko-KR"/>
        </w:rPr>
        <w:t>:</w:t>
      </w:r>
      <w:r>
        <w:rPr>
          <w:b/>
          <w:iCs/>
          <w:szCs w:val="16"/>
          <w:u w:val="single"/>
          <w:lang w:val="en-GB" w:eastAsia="ko-KR"/>
        </w:rPr>
        <w:t xml:space="preserve"> </w:t>
      </w:r>
      <w:r w:rsidRPr="00BD10D6">
        <w:rPr>
          <w:b/>
          <w:szCs w:val="16"/>
          <w:lang w:val="en-GB" w:eastAsia="ko-KR"/>
        </w:rPr>
        <w:t xml:space="preserve">For FR1, </w:t>
      </w:r>
      <w:r w:rsidRPr="00BD10D6">
        <w:rPr>
          <w:b/>
          <w:lang w:eastAsia="zh-CN"/>
        </w:rPr>
        <w:t>support the following deployment scenarios for study on potential enhancement on Dynamic/flexible TDD.</w:t>
      </w:r>
    </w:p>
    <w:p w14:paraId="58916173" w14:textId="77777777" w:rsidR="00722345" w:rsidRPr="00BD10D6" w:rsidRDefault="00722345" w:rsidP="00722345">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w:t>
      </w:r>
    </w:p>
    <w:p w14:paraId="5C546F2A" w14:textId="77777777" w:rsidR="00722345" w:rsidRPr="00BD10D6" w:rsidRDefault="00722345" w:rsidP="00722345">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HetNet (</w:t>
      </w:r>
      <w:r>
        <w:rPr>
          <w:rFonts w:ascii="Times New Roman" w:eastAsia="SimSun" w:hAnsi="Times New Roman"/>
          <w:b/>
          <w:sz w:val="20"/>
          <w:szCs w:val="20"/>
          <w:lang w:eastAsia="zh-CN"/>
        </w:rPr>
        <w:t>Urban Macro and Indoor office</w:t>
      </w:r>
      <w:r w:rsidRPr="00BD10D6">
        <w:rPr>
          <w:rFonts w:ascii="Times New Roman" w:eastAsia="SimSun" w:hAnsi="Times New Roman"/>
          <w:b/>
          <w:sz w:val="20"/>
          <w:szCs w:val="20"/>
          <w:lang w:eastAsia="zh-CN"/>
        </w:rPr>
        <w:t>)</w:t>
      </w:r>
    </w:p>
    <w:p w14:paraId="2E3977CC" w14:textId="77777777" w:rsidR="00722345" w:rsidRPr="00BD10D6" w:rsidRDefault="00722345" w:rsidP="00722345">
      <w:pPr>
        <w:pStyle w:val="ListParagraph"/>
        <w:jc w:val="both"/>
        <w:rPr>
          <w:rFonts w:ascii="Times New Roman" w:eastAsia="SimSun" w:hAnsi="Times New Roman"/>
          <w:b/>
          <w:sz w:val="20"/>
          <w:szCs w:val="20"/>
          <w:lang w:eastAsia="zh-CN"/>
        </w:rPr>
      </w:pPr>
    </w:p>
    <w:p w14:paraId="6DB5A945" w14:textId="4189C76B" w:rsidR="00722345" w:rsidRPr="00BD10D6" w:rsidRDefault="00722345" w:rsidP="00722345">
      <w:pPr>
        <w:spacing w:after="0"/>
        <w:jc w:val="both"/>
        <w:rPr>
          <w:b/>
          <w:lang w:eastAsia="zh-CN"/>
        </w:rPr>
      </w:pPr>
      <w:r w:rsidRPr="00AD3B9D">
        <w:rPr>
          <w:b/>
          <w:iCs/>
          <w:szCs w:val="16"/>
          <w:u w:val="single"/>
          <w:lang w:val="en-GB" w:eastAsia="ko-KR"/>
        </w:rPr>
        <w:t xml:space="preserve">Proposal </w:t>
      </w:r>
      <w:r>
        <w:rPr>
          <w:b/>
          <w:iCs/>
          <w:szCs w:val="16"/>
          <w:u w:val="single"/>
          <w:lang w:val="en-GB" w:eastAsia="ko-KR"/>
        </w:rPr>
        <w:t>31</w:t>
      </w:r>
      <w:r w:rsidRPr="00AD3B9D">
        <w:rPr>
          <w:b/>
          <w:iCs/>
          <w:szCs w:val="16"/>
          <w:u w:val="single"/>
          <w:lang w:val="en-GB" w:eastAsia="ko-KR"/>
        </w:rPr>
        <w:t>:</w:t>
      </w:r>
      <w:r w:rsidRPr="00A73542">
        <w:rPr>
          <w:b/>
          <w:iCs/>
          <w:szCs w:val="16"/>
          <w:lang w:val="en-GB" w:eastAsia="ko-KR"/>
        </w:rPr>
        <w:t xml:space="preserve"> </w:t>
      </w:r>
      <w:r w:rsidRPr="00BD10D6">
        <w:rPr>
          <w:b/>
          <w:szCs w:val="16"/>
          <w:lang w:val="en-GB" w:eastAsia="ko-KR"/>
        </w:rPr>
        <w:t xml:space="preserve">For FR2, </w:t>
      </w:r>
      <w:r w:rsidRPr="00BD10D6">
        <w:rPr>
          <w:b/>
          <w:lang w:eastAsia="zh-CN"/>
        </w:rPr>
        <w:t>support the following deployment scenarios for study on potential enhancement on Dynamic/flexible TDD.</w:t>
      </w:r>
    </w:p>
    <w:p w14:paraId="6D2BA5F0" w14:textId="77777777" w:rsidR="00722345" w:rsidRPr="00BD10D6" w:rsidRDefault="00722345" w:rsidP="00722345">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(FR2-1) macro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(FR2-1)</w:t>
      </w:r>
    </w:p>
    <w:p w14:paraId="3E89DB5A" w14:textId="77777777" w:rsidR="00722345" w:rsidRPr="00BD10D6" w:rsidRDefault="00722345" w:rsidP="00722345">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Optional: </w:t>
      </w:r>
      <w:proofErr w:type="spellStart"/>
      <w:r w:rsidRPr="00BD10D6">
        <w:rPr>
          <w:rFonts w:ascii="Times New Roman" w:eastAsia="SimSun" w:hAnsi="Times New Roman"/>
          <w:b/>
          <w:sz w:val="20"/>
          <w:szCs w:val="20"/>
          <w:lang w:eastAsia="zh-CN"/>
        </w:rPr>
        <w:t>UMi</w:t>
      </w:r>
      <w:proofErr w:type="spellEnd"/>
      <w:r w:rsidRPr="00BD10D6">
        <w:rPr>
          <w:rFonts w:ascii="Times New Roman" w:eastAsia="SimSun" w:hAnsi="Times New Roman"/>
          <w:b/>
          <w:sz w:val="20"/>
          <w:szCs w:val="20"/>
          <w:lang w:eastAsia="zh-CN"/>
        </w:rPr>
        <w:t xml:space="preserve"> (FR2-1)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(FR2-2)</w:t>
      </w:r>
    </w:p>
    <w:p w14:paraId="416F1FF4" w14:textId="77777777" w:rsidR="00F42900" w:rsidRDefault="00F42900" w:rsidP="000A2E69">
      <w:pPr>
        <w:rPr>
          <w:lang w:val="en-GB"/>
        </w:rPr>
      </w:pPr>
    </w:p>
    <w:p w14:paraId="4CE68938" w14:textId="579FED34" w:rsidR="003D2F20" w:rsidRPr="003841D1" w:rsidRDefault="003D2F20" w:rsidP="003D2F20">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32</w:t>
      </w:r>
      <w:r w:rsidRPr="00AD3B9D">
        <w:rPr>
          <w:b/>
          <w:iCs/>
          <w:szCs w:val="16"/>
          <w:u w:val="single"/>
          <w:lang w:val="en-GB" w:eastAsia="ko-KR"/>
        </w:rPr>
        <w:t>:</w:t>
      </w:r>
      <w:r>
        <w:rPr>
          <w:b/>
          <w:iCs/>
          <w:szCs w:val="16"/>
          <w:lang w:val="en-GB" w:eastAsia="ko-KR"/>
        </w:rPr>
        <w:t xml:space="preserve"> Support SLS as main tool for the evaluation of potential enhancement of dynamic/flexible TDD study.</w:t>
      </w:r>
      <w:r w:rsidRPr="00FB770E">
        <w:rPr>
          <w:b/>
          <w:iCs/>
          <w:szCs w:val="16"/>
          <w:lang w:val="en-GB" w:eastAsia="ko-KR"/>
        </w:rPr>
        <w:t xml:space="preserve"> </w:t>
      </w:r>
    </w:p>
    <w:p w14:paraId="432B0834" w14:textId="2E66EE7A" w:rsidR="003D2F20" w:rsidRPr="003841D1" w:rsidRDefault="003D2F20" w:rsidP="003D2F20">
      <w:pPr>
        <w:spacing w:after="0"/>
        <w:rPr>
          <w:b/>
          <w:bCs/>
          <w:lang w:eastAsia="zh-CN"/>
        </w:rPr>
      </w:pPr>
      <w:r w:rsidRPr="00AD3B9D">
        <w:rPr>
          <w:b/>
          <w:iCs/>
          <w:szCs w:val="16"/>
          <w:u w:val="single"/>
          <w:lang w:val="en-GB" w:eastAsia="ko-KR"/>
        </w:rPr>
        <w:t xml:space="preserve">Proposal </w:t>
      </w:r>
      <w:r>
        <w:rPr>
          <w:b/>
          <w:iCs/>
          <w:szCs w:val="16"/>
          <w:u w:val="single"/>
          <w:lang w:val="en-GB" w:eastAsia="ko-KR"/>
        </w:rPr>
        <w:t>33</w:t>
      </w:r>
      <w:r w:rsidRPr="00AD3B9D">
        <w:rPr>
          <w:b/>
          <w:iCs/>
          <w:szCs w:val="16"/>
          <w:u w:val="single"/>
          <w:lang w:val="en-GB" w:eastAsia="ko-KR"/>
        </w:rPr>
        <w:t>:</w:t>
      </w:r>
      <w:r>
        <w:rPr>
          <w:b/>
          <w:iCs/>
          <w:szCs w:val="16"/>
          <w:u w:val="single"/>
          <w:lang w:val="en-GB" w:eastAsia="ko-KR"/>
        </w:rPr>
        <w:t xml:space="preserve"> </w:t>
      </w:r>
      <w:r w:rsidRPr="003841D1">
        <w:rPr>
          <w:b/>
          <w:bCs/>
          <w:lang w:eastAsia="zh-CN"/>
        </w:rPr>
        <w:t xml:space="preserve">For dynamic/flexible TDD, </w:t>
      </w:r>
    </w:p>
    <w:p w14:paraId="64E68B14" w14:textId="77777777" w:rsidR="003D2F20" w:rsidRPr="003841D1" w:rsidRDefault="003D2F20" w:rsidP="003D2F20">
      <w:pPr>
        <w:numPr>
          <w:ilvl w:val="0"/>
          <w:numId w:val="18"/>
        </w:numPr>
        <w:spacing w:after="0"/>
        <w:rPr>
          <w:b/>
          <w:bCs/>
          <w:lang w:eastAsia="zh-CN"/>
        </w:rPr>
      </w:pPr>
      <w:r>
        <w:rPr>
          <w:b/>
          <w:bCs/>
          <w:lang w:eastAsia="zh-CN"/>
        </w:rPr>
        <w:t>Utilize the</w:t>
      </w:r>
      <w:r w:rsidRPr="003841D1">
        <w:rPr>
          <w:b/>
          <w:bCs/>
          <w:lang w:eastAsia="zh-CN"/>
        </w:rPr>
        <w:t xml:space="preserve"> BS antenna configuration</w:t>
      </w:r>
      <w:r>
        <w:rPr>
          <w:b/>
          <w:bCs/>
          <w:lang w:eastAsia="zh-CN"/>
        </w:rPr>
        <w:t xml:space="preserve"> of legacy</w:t>
      </w:r>
      <w:r w:rsidRPr="003841D1">
        <w:rPr>
          <w:b/>
          <w:bCs/>
          <w:lang w:eastAsia="zh-CN"/>
        </w:rPr>
        <w:t xml:space="preserve"> baseline TDD</w:t>
      </w:r>
    </w:p>
    <w:p w14:paraId="7B727673" w14:textId="77777777" w:rsidR="003D2F20" w:rsidRPr="003841D1" w:rsidRDefault="003D2F20" w:rsidP="003D2F20">
      <w:pPr>
        <w:numPr>
          <w:ilvl w:val="0"/>
          <w:numId w:val="18"/>
        </w:numPr>
        <w:spacing w:after="0"/>
        <w:rPr>
          <w:b/>
          <w:bCs/>
          <w:lang w:eastAsia="zh-CN"/>
        </w:rPr>
      </w:pPr>
      <w:r>
        <w:rPr>
          <w:b/>
          <w:bCs/>
          <w:lang w:eastAsia="zh-CN"/>
        </w:rPr>
        <w:t>S</w:t>
      </w:r>
      <w:r w:rsidRPr="003841D1">
        <w:rPr>
          <w:b/>
          <w:bCs/>
          <w:lang w:eastAsia="zh-CN"/>
        </w:rPr>
        <w:t>lot format</w:t>
      </w:r>
      <w:r>
        <w:rPr>
          <w:b/>
          <w:bCs/>
          <w:lang w:eastAsia="zh-CN"/>
        </w:rPr>
        <w:t xml:space="preserve"> is all flexible</w:t>
      </w:r>
      <w:r w:rsidRPr="003841D1">
        <w:rPr>
          <w:b/>
          <w:bCs/>
          <w:lang w:eastAsia="zh-CN"/>
        </w:rPr>
        <w:t xml:space="preserve"> FFFFF (D or U direction is picked based on traffic)</w:t>
      </w:r>
    </w:p>
    <w:p w14:paraId="7137011A" w14:textId="77777777" w:rsidR="003D2F20" w:rsidRPr="003841D1" w:rsidRDefault="003D2F20" w:rsidP="003D2F20">
      <w:pPr>
        <w:spacing w:after="0"/>
        <w:ind w:left="1440"/>
        <w:rPr>
          <w:b/>
          <w:bCs/>
          <w:lang w:eastAsia="zh-CN"/>
        </w:rPr>
      </w:pPr>
    </w:p>
    <w:p w14:paraId="66322EDD" w14:textId="21F5BAEE" w:rsidR="003D2F20" w:rsidRPr="007A2657" w:rsidRDefault="003D2F20" w:rsidP="003D2F20">
      <w:pPr>
        <w:jc w:val="both"/>
        <w:rPr>
          <w:b/>
          <w:color w:val="000000" w:themeColor="text1"/>
          <w:lang w:eastAsia="zh-CN"/>
        </w:rPr>
      </w:pPr>
      <w:r w:rsidRPr="00AD3B9D">
        <w:rPr>
          <w:b/>
          <w:iCs/>
          <w:szCs w:val="16"/>
          <w:u w:val="single"/>
          <w:lang w:val="en-GB" w:eastAsia="ko-KR"/>
        </w:rPr>
        <w:t xml:space="preserve">Proposal </w:t>
      </w:r>
      <w:r>
        <w:rPr>
          <w:b/>
          <w:iCs/>
          <w:szCs w:val="16"/>
          <w:u w:val="single"/>
          <w:lang w:val="en-GB" w:eastAsia="ko-KR"/>
        </w:rPr>
        <w:t>34</w:t>
      </w:r>
      <w:r w:rsidRPr="00AD3B9D">
        <w:rPr>
          <w:b/>
          <w:iCs/>
          <w:szCs w:val="16"/>
          <w:u w:val="single"/>
          <w:lang w:val="en-GB" w:eastAsia="ko-KR"/>
        </w:rPr>
        <w:t>:</w:t>
      </w:r>
      <w:r>
        <w:rPr>
          <w:b/>
          <w:iCs/>
          <w:szCs w:val="16"/>
          <w:u w:val="single"/>
          <w:lang w:val="en-GB" w:eastAsia="ko-KR"/>
        </w:rPr>
        <w:t xml:space="preserve"> </w:t>
      </w:r>
      <w:r w:rsidRPr="007A2657">
        <w:rPr>
          <w:b/>
          <w:color w:val="000000" w:themeColor="text1"/>
          <w:lang w:eastAsia="zh-CN"/>
        </w:rPr>
        <w:t xml:space="preserve">All other simulation assumptions </w:t>
      </w:r>
      <w:r w:rsidRPr="007A2657">
        <w:rPr>
          <w:b/>
          <w:color w:val="000000" w:themeColor="text1"/>
          <w:lang w:val="en-GB" w:eastAsia="zh-CN"/>
        </w:rPr>
        <w:t>dynamic/flexible TDD evaluation</w:t>
      </w:r>
      <w:r w:rsidRPr="007A2657">
        <w:rPr>
          <w:b/>
          <w:color w:val="000000" w:themeColor="text1"/>
          <w:lang w:eastAsia="zh-CN"/>
        </w:rPr>
        <w:t xml:space="preserve"> can be the same as legacy TDD, </w:t>
      </w:r>
      <w:proofErr w:type="gramStart"/>
      <w:r w:rsidRPr="007A2657">
        <w:rPr>
          <w:b/>
          <w:color w:val="000000" w:themeColor="text1"/>
          <w:lang w:eastAsia="zh-CN"/>
        </w:rPr>
        <w:t>e.g.</w:t>
      </w:r>
      <w:proofErr w:type="gramEnd"/>
      <w:r w:rsidRPr="007A2657">
        <w:rPr>
          <w:b/>
          <w:color w:val="000000" w:themeColor="text1"/>
          <w:lang w:eastAsia="zh-CN"/>
        </w:rPr>
        <w:t xml:space="preserve"> antenna configuration could be the same as legacy TDD with single panel configuration for Tx or Rx. For FR2, the bandwidth configuration </w:t>
      </w:r>
      <w:r w:rsidRPr="007A2657">
        <w:rPr>
          <w:b/>
          <w:color w:val="000000" w:themeColor="text1"/>
          <w:lang w:val="en-GB" w:eastAsia="zh-CN"/>
        </w:rPr>
        <w:t>dynamic/flexible TDD evaluation</w:t>
      </w:r>
      <w:r w:rsidRPr="007A2657">
        <w:rPr>
          <w:b/>
          <w:color w:val="000000" w:themeColor="text1"/>
          <w:lang w:eastAsia="zh-CN"/>
        </w:rPr>
        <w:t xml:space="preserve"> could be either all for DL or all for UL.</w:t>
      </w:r>
    </w:p>
    <w:p w14:paraId="283D110C" w14:textId="36591030" w:rsidR="00B21CF3" w:rsidRPr="00F929D2" w:rsidRDefault="00B21CF3" w:rsidP="00B21CF3">
      <w:pPr>
        <w:rPr>
          <w:b/>
          <w:color w:val="FF0000"/>
          <w:lang w:val="en-GB" w:eastAsia="zh-CN"/>
        </w:rPr>
      </w:pPr>
      <w:r w:rsidRPr="00F929D2">
        <w:rPr>
          <w:b/>
          <w:iCs/>
          <w:szCs w:val="16"/>
          <w:u w:val="single"/>
          <w:lang w:val="en-GB" w:eastAsia="ko-KR"/>
        </w:rPr>
        <w:t xml:space="preserve">Proposal </w:t>
      </w:r>
      <w:r>
        <w:rPr>
          <w:b/>
          <w:iCs/>
          <w:szCs w:val="16"/>
          <w:u w:val="single"/>
          <w:lang w:val="en-GB" w:eastAsia="ko-KR"/>
        </w:rPr>
        <w:t>35</w:t>
      </w:r>
      <w:r w:rsidRPr="00F929D2">
        <w:rPr>
          <w:b/>
          <w:iCs/>
          <w:szCs w:val="16"/>
          <w:u w:val="single"/>
          <w:lang w:val="en-GB" w:eastAsia="ko-KR"/>
        </w:rPr>
        <w:t>:</w:t>
      </w:r>
      <w:r w:rsidRPr="00F929D2">
        <w:rPr>
          <w:b/>
          <w:iCs/>
          <w:szCs w:val="16"/>
          <w:lang w:val="en-GB" w:eastAsia="ko-KR"/>
        </w:rPr>
        <w:t xml:space="preserve"> </w:t>
      </w:r>
      <w:r w:rsidRPr="00F929D2">
        <w:rPr>
          <w:b/>
          <w:lang w:eastAsia="zh-CN"/>
        </w:rPr>
        <w:t xml:space="preserve">RAN 1 shall consider simulation parameters </w:t>
      </w:r>
      <w:r w:rsidRPr="00F929D2">
        <w:rPr>
          <w:b/>
          <w:lang w:val="en-GB" w:eastAsia="zh-CN"/>
        </w:rPr>
        <w:fldChar w:fldCharType="begin"/>
      </w:r>
      <w:r w:rsidRPr="00F929D2">
        <w:rPr>
          <w:b/>
          <w:lang w:val="en-GB" w:eastAsia="zh-CN"/>
        </w:rPr>
        <w:instrText xml:space="preserve"> REF _Ref102057620 \h  \* MERGEFORMAT </w:instrText>
      </w:r>
      <w:r w:rsidRPr="00F929D2">
        <w:rPr>
          <w:b/>
          <w:lang w:val="en-GB" w:eastAsia="zh-CN"/>
        </w:rPr>
      </w:r>
      <w:r w:rsidRPr="00F929D2">
        <w:rPr>
          <w:b/>
          <w:lang w:val="en-GB" w:eastAsia="zh-CN"/>
        </w:rPr>
        <w:fldChar w:fldCharType="separate"/>
      </w:r>
      <w:r w:rsidR="00400DBA" w:rsidRPr="00400DBA">
        <w:rPr>
          <w:b/>
        </w:rPr>
        <w:t xml:space="preserve">Table </w:t>
      </w:r>
      <w:r w:rsidR="00400DBA" w:rsidRPr="00400DBA">
        <w:rPr>
          <w:b/>
        </w:rPr>
        <w:t>14</w:t>
      </w:r>
      <w:r w:rsidRPr="00F929D2">
        <w:rPr>
          <w:b/>
          <w:lang w:val="en-GB" w:eastAsia="zh-CN"/>
        </w:rPr>
        <w:fldChar w:fldCharType="end"/>
      </w:r>
      <w:r w:rsidRPr="00F929D2">
        <w:rPr>
          <w:b/>
          <w:lang w:val="en-GB" w:eastAsia="zh-CN"/>
        </w:rPr>
        <w:t xml:space="preserve"> </w:t>
      </w:r>
      <w:r w:rsidRPr="00F929D2">
        <w:rPr>
          <w:b/>
          <w:lang w:eastAsia="zh-CN"/>
        </w:rPr>
        <w:t>FR1 evaluation on Dynamic/flexible TDD</w:t>
      </w:r>
    </w:p>
    <w:p w14:paraId="02D0116C" w14:textId="0B5BBDCB" w:rsidR="00CB2008" w:rsidRPr="00CA1DD4" w:rsidRDefault="00CB2008" w:rsidP="00CB2008">
      <w:pPr>
        <w:rPr>
          <w:bCs/>
          <w:lang w:eastAsia="zh-CN"/>
        </w:rPr>
      </w:pPr>
      <w:r w:rsidRPr="00AD3B9D">
        <w:rPr>
          <w:b/>
          <w:iCs/>
          <w:szCs w:val="16"/>
          <w:u w:val="single"/>
          <w:lang w:val="en-GB" w:eastAsia="ko-KR"/>
        </w:rPr>
        <w:t xml:space="preserve">Proposal </w:t>
      </w:r>
      <w:r w:rsidR="006562C4">
        <w:rPr>
          <w:b/>
          <w:iCs/>
          <w:szCs w:val="16"/>
          <w:u w:val="single"/>
          <w:lang w:val="en-GB" w:eastAsia="ko-KR"/>
        </w:rPr>
        <w:t>36</w:t>
      </w:r>
      <w:r w:rsidRPr="00AD3B9D">
        <w:rPr>
          <w:b/>
          <w:iCs/>
          <w:szCs w:val="16"/>
          <w:u w:val="single"/>
          <w:lang w:val="en-GB" w:eastAsia="ko-KR"/>
        </w:rPr>
        <w:t>:</w:t>
      </w:r>
      <w:r>
        <w:rPr>
          <w:b/>
          <w:iCs/>
          <w:szCs w:val="16"/>
          <w:u w:val="single"/>
          <w:lang w:val="en-GB" w:eastAsia="ko-KR"/>
        </w:rPr>
        <w:t xml:space="preserve"> </w:t>
      </w:r>
      <w:r w:rsidRPr="00CA1DD4">
        <w:rPr>
          <w:b/>
          <w:iCs/>
          <w:szCs w:val="16"/>
          <w:u w:val="single"/>
          <w:lang w:val="en-GB" w:eastAsia="ko-KR"/>
        </w:rPr>
        <w:softHyphen/>
      </w:r>
      <w:r w:rsidRPr="00CA1DD4">
        <w:rPr>
          <w:b/>
          <w:lang w:eastAsia="zh-CN"/>
        </w:rPr>
        <w:t xml:space="preserve">RAN 1 shall consider simulation parameters in Tables </w:t>
      </w:r>
      <w:r>
        <w:rPr>
          <w:b/>
          <w:lang w:eastAsia="zh-CN"/>
        </w:rPr>
        <w:t>7</w:t>
      </w:r>
      <w:r w:rsidRPr="00CA1DD4">
        <w:rPr>
          <w:b/>
          <w:lang w:eastAsia="zh-CN"/>
        </w:rPr>
        <w:t xml:space="preserve">, </w:t>
      </w:r>
      <w:r>
        <w:rPr>
          <w:b/>
          <w:lang w:eastAsia="zh-CN"/>
        </w:rPr>
        <w:t>9</w:t>
      </w:r>
      <w:r w:rsidRPr="00CA1DD4">
        <w:rPr>
          <w:b/>
          <w:lang w:eastAsia="zh-CN"/>
        </w:rPr>
        <w:t xml:space="preserve">, and </w:t>
      </w:r>
      <w:r>
        <w:rPr>
          <w:b/>
          <w:lang w:eastAsia="zh-CN"/>
        </w:rPr>
        <w:t>15</w:t>
      </w:r>
      <w:r w:rsidRPr="00CA1DD4">
        <w:rPr>
          <w:b/>
          <w:lang w:eastAsia="zh-CN"/>
        </w:rPr>
        <w:t xml:space="preserve"> </w:t>
      </w:r>
      <w:r w:rsidRPr="00CA1DD4">
        <w:rPr>
          <w:b/>
          <w:lang w:eastAsia="zh-CN"/>
        </w:rPr>
        <w:t xml:space="preserve">for FR2 dynamic/flexible TDD evaluation. </w:t>
      </w:r>
      <w:r w:rsidRPr="00CA1DD4">
        <w:rPr>
          <w:b/>
          <w:color w:val="000000" w:themeColor="text1"/>
          <w:lang w:eastAsia="zh-CN"/>
        </w:rPr>
        <w:t xml:space="preserve">The bandwidth configuration </w:t>
      </w:r>
      <w:r w:rsidRPr="00CA1DD4">
        <w:rPr>
          <w:b/>
          <w:color w:val="000000" w:themeColor="text1"/>
          <w:lang w:val="en-GB" w:eastAsia="zh-CN"/>
        </w:rPr>
        <w:t>dynamic/flexible TDD evaluation</w:t>
      </w:r>
      <w:r w:rsidRPr="00CA1DD4">
        <w:rPr>
          <w:b/>
          <w:color w:val="000000" w:themeColor="text1"/>
          <w:lang w:eastAsia="zh-CN"/>
        </w:rPr>
        <w:t xml:space="preserve"> could be either all for DL or all for UL</w:t>
      </w:r>
      <w:r>
        <w:rPr>
          <w:b/>
          <w:color w:val="000000" w:themeColor="text1"/>
          <w:lang w:eastAsia="zh-CN"/>
        </w:rPr>
        <w:t xml:space="preserve"> at least for FR2</w:t>
      </w:r>
      <w:r w:rsidRPr="00CA1DD4">
        <w:rPr>
          <w:b/>
          <w:color w:val="000000" w:themeColor="text1"/>
          <w:lang w:eastAsia="zh-CN"/>
        </w:rPr>
        <w:t>.</w:t>
      </w:r>
    </w:p>
    <w:p w14:paraId="0B661221" w14:textId="77777777" w:rsidR="003D2F20" w:rsidRPr="008E1BD6" w:rsidRDefault="003D2F20" w:rsidP="000A2E69">
      <w:pPr>
        <w:rPr>
          <w:lang w:val="en-GB"/>
        </w:rPr>
      </w:pPr>
    </w:p>
    <w:p w14:paraId="64099BEB" w14:textId="5FF92625" w:rsidR="002F77EB" w:rsidRPr="00674B75" w:rsidRDefault="00E523F3" w:rsidP="00FD4DCA">
      <w:pPr>
        <w:pStyle w:val="Heading1"/>
        <w:jc w:val="both"/>
        <w:rPr>
          <w:lang w:eastAsia="zh-CN"/>
        </w:rPr>
      </w:pPr>
      <w:r w:rsidRPr="00674B75">
        <w:rPr>
          <w:lang w:eastAsia="zh-CN"/>
        </w:rPr>
        <w:t>References</w:t>
      </w:r>
      <w:bookmarkStart w:id="60" w:name="_Ref457730460"/>
      <w:bookmarkStart w:id="61" w:name="_Ref450735844"/>
      <w:bookmarkStart w:id="62" w:name="_Ref450342757"/>
    </w:p>
    <w:p w14:paraId="2C3FF307" w14:textId="4B64D49E" w:rsidR="00CF4429" w:rsidRPr="00B5160A" w:rsidRDefault="003E1C6B" w:rsidP="00CF4429">
      <w:pPr>
        <w:pStyle w:val="References"/>
        <w:numPr>
          <w:ilvl w:val="0"/>
          <w:numId w:val="2"/>
        </w:numPr>
        <w:autoSpaceDE/>
        <w:autoSpaceDN/>
        <w:snapToGrid/>
        <w:spacing w:after="80" w:line="256" w:lineRule="auto"/>
      </w:pPr>
      <w:bookmarkStart w:id="63" w:name="_Ref47616084"/>
      <w:bookmarkStart w:id="64" w:name="_Ref32439522"/>
      <w:bookmarkEnd w:id="60"/>
      <w:bookmarkEnd w:id="61"/>
      <w:bookmarkEnd w:id="62"/>
      <w:r w:rsidRPr="003E1C6B">
        <w:rPr>
          <w:szCs w:val="20"/>
          <w:lang w:val="en-GB"/>
        </w:rPr>
        <w:t>3GPP TSG RAN Meeting #94e</w:t>
      </w:r>
      <w:r w:rsidR="00CF4429" w:rsidRPr="00785E35">
        <w:rPr>
          <w:szCs w:val="20"/>
          <w:lang w:val="en-GB"/>
        </w:rPr>
        <w:t>,</w:t>
      </w:r>
      <w:r w:rsidR="000C1982">
        <w:rPr>
          <w:szCs w:val="20"/>
          <w:lang w:val="en-GB"/>
        </w:rPr>
        <w:t xml:space="preserve"> </w:t>
      </w:r>
      <w:r w:rsidR="005C32DA" w:rsidRPr="005C32DA">
        <w:rPr>
          <w:szCs w:val="20"/>
          <w:lang w:val="en-GB"/>
        </w:rPr>
        <w:t xml:space="preserve">RP-213591 </w:t>
      </w:r>
      <w:r w:rsidR="00CF4429" w:rsidRPr="00785E35">
        <w:rPr>
          <w:szCs w:val="20"/>
          <w:lang w:val="en-GB"/>
        </w:rPr>
        <w:t>“</w:t>
      </w:r>
      <w:r w:rsidR="009779BE" w:rsidRPr="009779BE">
        <w:rPr>
          <w:szCs w:val="20"/>
          <w:lang w:val="en-GB"/>
        </w:rPr>
        <w:t>New SI: Study on evolution of NR duplex operation</w:t>
      </w:r>
      <w:r w:rsidR="00CF4429" w:rsidRPr="00785E35">
        <w:rPr>
          <w:szCs w:val="20"/>
          <w:lang w:val="en-GB"/>
        </w:rPr>
        <w:t xml:space="preserve">”, </w:t>
      </w:r>
      <w:r w:rsidR="00D33401" w:rsidRPr="00D33401">
        <w:rPr>
          <w:szCs w:val="20"/>
          <w:lang w:val="en-GB"/>
        </w:rPr>
        <w:t>CMCC</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63"/>
    </w:p>
    <w:p w14:paraId="5F90110D" w14:textId="09743DD8" w:rsidR="00B5160A" w:rsidRPr="00CB6F1A" w:rsidRDefault="002A0A3B" w:rsidP="00CF4429">
      <w:pPr>
        <w:pStyle w:val="References"/>
        <w:numPr>
          <w:ilvl w:val="0"/>
          <w:numId w:val="2"/>
        </w:numPr>
        <w:autoSpaceDE/>
        <w:autoSpaceDN/>
        <w:snapToGrid/>
        <w:spacing w:after="80" w:line="256" w:lineRule="auto"/>
      </w:pPr>
      <w:bookmarkStart w:id="65" w:name="_Ref102096036"/>
      <w:r w:rsidRPr="002A0A3B">
        <w:t>R1-2205031</w:t>
      </w:r>
      <w:r w:rsidR="00296EDC">
        <w:t>, “</w:t>
      </w:r>
      <w:r w:rsidR="0034072E" w:rsidRPr="0034072E">
        <w:t xml:space="preserve">Feasibility and techniques for </w:t>
      </w:r>
      <w:r w:rsidR="00F32BDC">
        <w:t>s</w:t>
      </w:r>
      <w:r w:rsidR="0034072E" w:rsidRPr="0034072E">
        <w:t xml:space="preserve">ubband non-overlapping full </w:t>
      </w:r>
      <w:r w:rsidR="006D6E7A" w:rsidRPr="0034072E">
        <w:t>duplex”</w:t>
      </w:r>
      <w:r w:rsidR="0034072E">
        <w:t>, Qualcomm</w:t>
      </w:r>
      <w:r w:rsidR="006D6E7A">
        <w:t xml:space="preserve"> Inc, </w:t>
      </w:r>
      <w:r w:rsidR="006D6E7A" w:rsidRPr="00AE209B">
        <w:rPr>
          <w:rFonts w:eastAsia="Malgun Gothic"/>
        </w:rPr>
        <w:t>RAN1 #10</w:t>
      </w:r>
      <w:r w:rsidR="006D6E7A">
        <w:rPr>
          <w:rFonts w:eastAsia="Malgun Gothic"/>
        </w:rPr>
        <w:t>9</w:t>
      </w:r>
      <w:r w:rsidR="006D6E7A" w:rsidRPr="00AE209B">
        <w:rPr>
          <w:rFonts w:eastAsia="Malgun Gothic"/>
        </w:rPr>
        <w:t>-e</w:t>
      </w:r>
      <w:r w:rsidR="006D6E7A">
        <w:rPr>
          <w:rFonts w:eastAsia="Malgun Gothic"/>
        </w:rPr>
        <w:t>.</w:t>
      </w:r>
      <w:bookmarkEnd w:id="65"/>
    </w:p>
    <w:p w14:paraId="43E5CEC5" w14:textId="7385918B" w:rsidR="008A00AA" w:rsidRPr="005F0AA5" w:rsidRDefault="008A00AA" w:rsidP="008A00AA">
      <w:pPr>
        <w:pStyle w:val="References"/>
        <w:numPr>
          <w:ilvl w:val="0"/>
          <w:numId w:val="2"/>
        </w:numPr>
        <w:autoSpaceDE/>
        <w:autoSpaceDN/>
        <w:snapToGrid/>
        <w:spacing w:after="80" w:line="256" w:lineRule="auto"/>
      </w:pPr>
      <w:bookmarkStart w:id="66" w:name="_Ref101793113"/>
      <w:bookmarkStart w:id="67" w:name="_Ref102096127"/>
      <w:r w:rsidRPr="005F0AA5">
        <w:t>3GPP TR 38.838, “</w:t>
      </w:r>
      <w:r w:rsidR="00E4437B" w:rsidRPr="005F0AA5">
        <w:t>Study on XR (Extended Reality) Evaluations</w:t>
      </w:r>
      <w:r w:rsidRPr="005F0AA5">
        <w:t xml:space="preserve"> for NR”</w:t>
      </w:r>
      <w:bookmarkEnd w:id="66"/>
      <w:r w:rsidR="00B571ED" w:rsidRPr="005F0AA5">
        <w:t xml:space="preserve"> (Release 17)</w:t>
      </w:r>
    </w:p>
    <w:p w14:paraId="3E409D69" w14:textId="1A179D68" w:rsidR="0043196F" w:rsidRDefault="00E55077" w:rsidP="00CF4429">
      <w:pPr>
        <w:pStyle w:val="References"/>
        <w:numPr>
          <w:ilvl w:val="0"/>
          <w:numId w:val="2"/>
        </w:numPr>
        <w:autoSpaceDE/>
        <w:autoSpaceDN/>
        <w:snapToGrid/>
        <w:spacing w:after="80" w:line="256" w:lineRule="auto"/>
      </w:pPr>
      <w:bookmarkStart w:id="68" w:name="_Ref102123996"/>
      <w:bookmarkEnd w:id="67"/>
      <w:r w:rsidRPr="005F0AA5">
        <w:t>Chairman</w:t>
      </w:r>
      <w:r w:rsidR="009C0797" w:rsidRPr="005F0AA5">
        <w:t>’s</w:t>
      </w:r>
      <w:r w:rsidRPr="005F0AA5">
        <w:t xml:space="preserve"> </w:t>
      </w:r>
      <w:r w:rsidR="009C0797" w:rsidRPr="005F0AA5">
        <w:t>N</w:t>
      </w:r>
      <w:r w:rsidRPr="005F0AA5">
        <w:t>ote</w:t>
      </w:r>
      <w:r w:rsidR="009C0797" w:rsidRPr="005F0AA5">
        <w:t>s,</w:t>
      </w:r>
      <w:r w:rsidR="00584A7E">
        <w:t xml:space="preserve"> </w:t>
      </w:r>
      <w:r w:rsidR="00314DC2" w:rsidRPr="00314DC2">
        <w:t>SLS assumptions at least for SRS capacity enhancements in Rel-17</w:t>
      </w:r>
      <w:r w:rsidR="000767A6">
        <w:t>,</w:t>
      </w:r>
      <w:r w:rsidR="009C0797" w:rsidRPr="005F0AA5">
        <w:t xml:space="preserve"> RAN1#102-e</w:t>
      </w:r>
      <w:bookmarkEnd w:id="68"/>
    </w:p>
    <w:p w14:paraId="17DACCAF" w14:textId="7A07629C" w:rsidR="00AF4114" w:rsidRDefault="00AF4114" w:rsidP="00A73542">
      <w:pPr>
        <w:pStyle w:val="References"/>
        <w:numPr>
          <w:ilvl w:val="0"/>
          <w:numId w:val="2"/>
        </w:numPr>
        <w:autoSpaceDE/>
        <w:autoSpaceDN/>
        <w:spacing w:after="80" w:line="256" w:lineRule="auto"/>
      </w:pPr>
      <w:bookmarkStart w:id="69" w:name="_Ref111128298"/>
      <w:r>
        <w:lastRenderedPageBreak/>
        <w:t>3GPP TR 38.802, “</w:t>
      </w:r>
      <w:r w:rsidR="006A54CD">
        <w:t>Study on New Radio Access Technology Physical Layer Aspects</w:t>
      </w:r>
      <w:r w:rsidR="009A7D70">
        <w:t xml:space="preserve">” </w:t>
      </w:r>
      <w:r w:rsidR="006A54CD">
        <w:t>(Release 14)</w:t>
      </w:r>
      <w:bookmarkEnd w:id="69"/>
    </w:p>
    <w:p w14:paraId="2A2818A9" w14:textId="0F6A42A1" w:rsidR="00AF4114" w:rsidRDefault="00AF4114" w:rsidP="00CF4429">
      <w:pPr>
        <w:pStyle w:val="References"/>
        <w:numPr>
          <w:ilvl w:val="0"/>
          <w:numId w:val="2"/>
        </w:numPr>
        <w:autoSpaceDE/>
        <w:autoSpaceDN/>
        <w:snapToGrid/>
        <w:spacing w:after="80" w:line="256" w:lineRule="auto"/>
      </w:pPr>
      <w:bookmarkStart w:id="70" w:name="_Ref111128440"/>
      <w:r>
        <w:t>3GPP TR 39.901, “</w:t>
      </w:r>
      <w:r w:rsidR="00C31C0C" w:rsidRPr="00147F39">
        <w:rPr>
          <w:lang w:eastAsia="ko-KR"/>
        </w:rPr>
        <w:t>Study on channel model for frequencies from 0.5 to 100 GHz</w:t>
      </w:r>
      <w:r>
        <w:t>”</w:t>
      </w:r>
      <w:r w:rsidR="00C31C0C">
        <w:t xml:space="preserve"> (Release 16)</w:t>
      </w:r>
      <w:bookmarkEnd w:id="70"/>
    </w:p>
    <w:p w14:paraId="1C023E3D" w14:textId="5E3D234A" w:rsidR="00391E5B" w:rsidRPr="005F0AA5" w:rsidRDefault="00391E5B" w:rsidP="00CF4429">
      <w:pPr>
        <w:pStyle w:val="References"/>
        <w:numPr>
          <w:ilvl w:val="0"/>
          <w:numId w:val="2"/>
        </w:numPr>
        <w:autoSpaceDE/>
        <w:autoSpaceDN/>
        <w:snapToGrid/>
        <w:spacing w:after="80" w:line="256" w:lineRule="auto"/>
      </w:pPr>
      <w:bookmarkStart w:id="71" w:name="_Ref111132021"/>
      <w:r>
        <w:t>C. Mollén, E. G. Larsson, U. Gustavsson, T. Eriksson, and R. W. Heath, Jr., “Out-of-band radiation from large antenna arrays,” IEEE Commun</w:t>
      </w:r>
      <w:r w:rsidR="00F9629B">
        <w:t xml:space="preserve">ication </w:t>
      </w:r>
      <w:r>
        <w:t>Mag., vol. 56, no. 4, pp. 196–203, Apr. 2018</w:t>
      </w:r>
      <w:bookmarkEnd w:id="71"/>
    </w:p>
    <w:p w14:paraId="635309D1" w14:textId="77777777" w:rsidR="00EC2D05" w:rsidRDefault="00EC2D05" w:rsidP="00EC2D05">
      <w:pPr>
        <w:pStyle w:val="References"/>
        <w:numPr>
          <w:ilvl w:val="0"/>
          <w:numId w:val="0"/>
        </w:numPr>
        <w:autoSpaceDE/>
        <w:autoSpaceDN/>
        <w:snapToGrid/>
        <w:spacing w:after="80" w:line="256" w:lineRule="auto"/>
        <w:ind w:left="360" w:hanging="360"/>
        <w:rPr>
          <w:szCs w:val="20"/>
          <w:lang w:val="en-GB"/>
        </w:rPr>
      </w:pPr>
    </w:p>
    <w:p w14:paraId="14645BDD" w14:textId="12801FA7" w:rsidR="00EC2D05" w:rsidRDefault="00EC2D05" w:rsidP="00EC2D05">
      <w:pPr>
        <w:pStyle w:val="Heading1"/>
        <w:jc w:val="both"/>
        <w:rPr>
          <w:lang w:eastAsia="zh-CN"/>
        </w:rPr>
      </w:pPr>
      <w:r>
        <w:rPr>
          <w:lang w:eastAsia="zh-CN"/>
        </w:rPr>
        <w:t>Appendix</w:t>
      </w:r>
    </w:p>
    <w:bookmarkEnd w:id="64"/>
    <w:p w14:paraId="1DD1EC62" w14:textId="77777777" w:rsidR="00886215" w:rsidRDefault="00886215" w:rsidP="00886215">
      <w:pPr>
        <w:jc w:val="center"/>
        <w:rPr>
          <w:b/>
          <w:bCs/>
          <w:lang w:val="en-GB" w:eastAsia="zh-CN"/>
        </w:rPr>
      </w:pPr>
    </w:p>
    <w:p w14:paraId="49E35072" w14:textId="505DD7EE" w:rsidR="00C52281" w:rsidRPr="00C52281" w:rsidRDefault="00C52281" w:rsidP="00C52281">
      <w:pPr>
        <w:pStyle w:val="Caption"/>
        <w:keepNext/>
        <w:jc w:val="center"/>
      </w:pPr>
      <w:bookmarkStart w:id="72" w:name="_Ref101903923"/>
      <w:r w:rsidRPr="00C52281">
        <w:t xml:space="preserve">Table </w:t>
      </w:r>
      <w:r>
        <w:fldChar w:fldCharType="begin"/>
      </w:r>
      <w:r>
        <w:instrText>SEQ Table \* ARABIC</w:instrText>
      </w:r>
      <w:r>
        <w:fldChar w:fldCharType="separate"/>
      </w:r>
      <w:r w:rsidR="00400DBA">
        <w:rPr>
          <w:noProof/>
        </w:rPr>
        <w:t>20</w:t>
      </w:r>
      <w:r>
        <w:fldChar w:fldCharType="end"/>
      </w:r>
      <w:bookmarkEnd w:id="72"/>
      <w:r w:rsidRPr="00C52281">
        <w:t xml:space="preserve"> </w:t>
      </w:r>
      <w:r w:rsidRPr="00C52281">
        <w:rPr>
          <w:lang w:val="en-GB" w:eastAsia="zh-CN"/>
        </w:rPr>
        <w:t>Full duplex initial evaluation simulation parameters for FR2</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387"/>
        <w:gridCol w:w="2991"/>
        <w:gridCol w:w="3306"/>
      </w:tblGrid>
      <w:tr w:rsidR="00886215" w:rsidRPr="000323ED" w14:paraId="20EFEB86" w14:textId="77777777" w:rsidTr="00EE4673">
        <w:trPr>
          <w:trHeight w:val="312"/>
          <w:jc w:val="center"/>
        </w:trPr>
        <w:tc>
          <w:tcPr>
            <w:tcW w:w="3387" w:type="dxa"/>
            <w:vMerge w:val="restart"/>
            <w:shd w:val="clear" w:color="auto" w:fill="auto"/>
            <w:tcMar>
              <w:top w:w="72" w:type="dxa"/>
              <w:left w:w="144" w:type="dxa"/>
              <w:bottom w:w="72" w:type="dxa"/>
              <w:right w:w="144" w:type="dxa"/>
            </w:tcMar>
            <w:vAlign w:val="center"/>
            <w:hideMark/>
          </w:tcPr>
          <w:p w14:paraId="0562906A" w14:textId="77777777" w:rsidR="00886215" w:rsidRPr="000323ED" w:rsidRDefault="00886215" w:rsidP="00886215">
            <w:pPr>
              <w:rPr>
                <w:lang w:eastAsia="zh-CN"/>
              </w:rPr>
            </w:pPr>
            <w:r w:rsidRPr="000323ED">
              <w:rPr>
                <w:lang w:eastAsia="zh-CN"/>
              </w:rPr>
              <w:t>Traffic model</w:t>
            </w:r>
            <w:r w:rsidRPr="000323ED">
              <w:rPr>
                <w:lang w:eastAsia="zh-CN"/>
              </w:rPr>
              <w:br/>
              <w:t>(Per UE offered load)</w:t>
            </w:r>
          </w:p>
        </w:tc>
        <w:tc>
          <w:tcPr>
            <w:tcW w:w="6297" w:type="dxa"/>
            <w:gridSpan w:val="2"/>
            <w:shd w:val="clear" w:color="auto" w:fill="auto"/>
            <w:tcMar>
              <w:top w:w="72" w:type="dxa"/>
              <w:left w:w="144" w:type="dxa"/>
              <w:bottom w:w="72" w:type="dxa"/>
              <w:right w:w="144" w:type="dxa"/>
            </w:tcMar>
            <w:vAlign w:val="center"/>
            <w:hideMark/>
          </w:tcPr>
          <w:p w14:paraId="314AE2EA" w14:textId="77777777" w:rsidR="00886215" w:rsidRPr="000323ED" w:rsidRDefault="00886215" w:rsidP="00886215">
            <w:pPr>
              <w:rPr>
                <w:lang w:eastAsia="zh-CN"/>
              </w:rPr>
            </w:pPr>
            <w:r w:rsidRPr="000323ED">
              <w:rPr>
                <w:lang w:eastAsia="zh-CN"/>
              </w:rPr>
              <w:t>Bursty Poisson traffic, 0.5 Mbyte file size</w:t>
            </w:r>
          </w:p>
        </w:tc>
      </w:tr>
      <w:tr w:rsidR="00886215" w:rsidRPr="000323ED" w14:paraId="357F3823" w14:textId="77777777" w:rsidTr="00EE4673">
        <w:trPr>
          <w:trHeight w:val="312"/>
          <w:jc w:val="center"/>
        </w:trPr>
        <w:tc>
          <w:tcPr>
            <w:tcW w:w="3387" w:type="dxa"/>
            <w:vMerge/>
            <w:shd w:val="clear" w:color="auto" w:fill="auto"/>
            <w:vAlign w:val="center"/>
            <w:hideMark/>
          </w:tcPr>
          <w:p w14:paraId="2F2B3638"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27CBC136" w14:textId="77777777" w:rsidR="00886215" w:rsidRPr="000323ED" w:rsidRDefault="00886215" w:rsidP="00886215">
            <w:pPr>
              <w:rPr>
                <w:lang w:eastAsia="zh-CN"/>
              </w:rPr>
            </w:pPr>
          </w:p>
        </w:tc>
        <w:tc>
          <w:tcPr>
            <w:tcW w:w="3306" w:type="dxa"/>
            <w:shd w:val="clear" w:color="auto" w:fill="auto"/>
            <w:tcMar>
              <w:top w:w="72" w:type="dxa"/>
              <w:left w:w="144" w:type="dxa"/>
              <w:bottom w:w="72" w:type="dxa"/>
              <w:right w:w="144" w:type="dxa"/>
            </w:tcMar>
            <w:vAlign w:val="center"/>
            <w:hideMark/>
          </w:tcPr>
          <w:p w14:paraId="4EBFF74E" w14:textId="77777777" w:rsidR="00886215" w:rsidRPr="000323ED" w:rsidRDefault="00886215" w:rsidP="00886215">
            <w:pPr>
              <w:jc w:val="center"/>
              <w:rPr>
                <w:lang w:eastAsia="zh-CN"/>
              </w:rPr>
            </w:pPr>
            <w:r w:rsidRPr="000323ED">
              <w:rPr>
                <w:lang w:eastAsia="zh-CN"/>
              </w:rPr>
              <w:t>Umi 100m</w:t>
            </w:r>
          </w:p>
        </w:tc>
      </w:tr>
      <w:tr w:rsidR="00886215" w:rsidRPr="000323ED" w14:paraId="0556FBD7" w14:textId="77777777" w:rsidTr="00EE4673">
        <w:trPr>
          <w:trHeight w:val="312"/>
          <w:jc w:val="center"/>
        </w:trPr>
        <w:tc>
          <w:tcPr>
            <w:tcW w:w="3387" w:type="dxa"/>
            <w:vMerge/>
            <w:shd w:val="clear" w:color="auto" w:fill="auto"/>
            <w:vAlign w:val="center"/>
            <w:hideMark/>
          </w:tcPr>
          <w:p w14:paraId="6C997785"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568B1D3B" w14:textId="77777777" w:rsidR="00886215" w:rsidRPr="000323ED" w:rsidRDefault="00886215" w:rsidP="00886215">
            <w:pPr>
              <w:rPr>
                <w:lang w:eastAsia="zh-CN"/>
              </w:rPr>
            </w:pPr>
            <w:r w:rsidRPr="000323ED">
              <w:rPr>
                <w:lang w:eastAsia="zh-CN"/>
              </w:rPr>
              <w:t xml:space="preserve">Low Load (DL/UL) </w:t>
            </w:r>
          </w:p>
          <w:p w14:paraId="31ED3A46" w14:textId="77777777" w:rsidR="00886215" w:rsidRPr="000323ED" w:rsidRDefault="00886215" w:rsidP="00886215">
            <w:pPr>
              <w:rPr>
                <w:lang w:eastAsia="zh-CN"/>
              </w:rPr>
            </w:pPr>
            <w:r w:rsidRPr="000323ED">
              <w:rPr>
                <w:lang w:eastAsia="zh-CN"/>
              </w:rPr>
              <w:t>~30% RU for SU-MIMO</w:t>
            </w:r>
          </w:p>
        </w:tc>
        <w:tc>
          <w:tcPr>
            <w:tcW w:w="3306" w:type="dxa"/>
            <w:shd w:val="clear" w:color="auto" w:fill="auto"/>
            <w:tcMar>
              <w:top w:w="72" w:type="dxa"/>
              <w:left w:w="144" w:type="dxa"/>
              <w:bottom w:w="72" w:type="dxa"/>
              <w:right w:w="144" w:type="dxa"/>
            </w:tcMar>
            <w:vAlign w:val="center"/>
            <w:hideMark/>
          </w:tcPr>
          <w:p w14:paraId="74E16119" w14:textId="77777777" w:rsidR="00886215" w:rsidRPr="000323ED" w:rsidRDefault="00886215" w:rsidP="00886215">
            <w:pPr>
              <w:jc w:val="center"/>
              <w:rPr>
                <w:lang w:eastAsia="zh-CN"/>
              </w:rPr>
            </w:pPr>
            <w:r w:rsidRPr="000323ED">
              <w:rPr>
                <w:lang w:eastAsia="zh-CN"/>
              </w:rPr>
              <w:t>18/14.4</w:t>
            </w:r>
            <w:r w:rsidRPr="000323ED">
              <w:rPr>
                <w:lang w:eastAsia="zh-CN"/>
              </w:rPr>
              <w:br/>
              <w:t>Mbps</w:t>
            </w:r>
          </w:p>
        </w:tc>
      </w:tr>
      <w:tr w:rsidR="00886215" w:rsidRPr="000323ED" w14:paraId="07026685" w14:textId="77777777" w:rsidTr="00EE4673">
        <w:trPr>
          <w:trHeight w:val="312"/>
          <w:jc w:val="center"/>
        </w:trPr>
        <w:tc>
          <w:tcPr>
            <w:tcW w:w="3387" w:type="dxa"/>
            <w:vMerge/>
            <w:shd w:val="clear" w:color="auto" w:fill="auto"/>
            <w:vAlign w:val="center"/>
            <w:hideMark/>
          </w:tcPr>
          <w:p w14:paraId="75080F0A"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5135EBB7" w14:textId="77777777" w:rsidR="00886215" w:rsidRPr="000323ED" w:rsidRDefault="00886215" w:rsidP="00886215">
            <w:pPr>
              <w:rPr>
                <w:lang w:eastAsia="zh-CN"/>
              </w:rPr>
            </w:pPr>
            <w:r w:rsidRPr="000323ED">
              <w:rPr>
                <w:lang w:eastAsia="zh-CN"/>
              </w:rPr>
              <w:t xml:space="preserve">High Load (DL/UL) </w:t>
            </w:r>
          </w:p>
          <w:p w14:paraId="1CA0B9B4" w14:textId="77777777" w:rsidR="00886215" w:rsidRPr="000323ED" w:rsidRDefault="00886215" w:rsidP="00886215">
            <w:pPr>
              <w:rPr>
                <w:lang w:eastAsia="zh-CN"/>
              </w:rPr>
            </w:pPr>
            <w:r w:rsidRPr="000323ED">
              <w:rPr>
                <w:lang w:eastAsia="zh-CN"/>
              </w:rPr>
              <w:t>~60% RU for SU-MIMO</w:t>
            </w:r>
          </w:p>
        </w:tc>
        <w:tc>
          <w:tcPr>
            <w:tcW w:w="3306" w:type="dxa"/>
            <w:shd w:val="clear" w:color="auto" w:fill="auto"/>
            <w:tcMar>
              <w:top w:w="72" w:type="dxa"/>
              <w:left w:w="144" w:type="dxa"/>
              <w:bottom w:w="72" w:type="dxa"/>
              <w:right w:w="144" w:type="dxa"/>
            </w:tcMar>
            <w:vAlign w:val="center"/>
            <w:hideMark/>
          </w:tcPr>
          <w:p w14:paraId="5D00E948" w14:textId="77777777" w:rsidR="00886215" w:rsidRPr="000323ED" w:rsidRDefault="00886215" w:rsidP="00886215">
            <w:pPr>
              <w:jc w:val="center"/>
              <w:rPr>
                <w:lang w:eastAsia="zh-CN"/>
              </w:rPr>
            </w:pPr>
            <w:r w:rsidRPr="000323ED">
              <w:rPr>
                <w:lang w:eastAsia="zh-CN"/>
              </w:rPr>
              <w:t>28/21.6</w:t>
            </w:r>
            <w:r w:rsidRPr="000323ED">
              <w:rPr>
                <w:lang w:eastAsia="zh-CN"/>
              </w:rPr>
              <w:br/>
              <w:t>Mbps</w:t>
            </w:r>
          </w:p>
        </w:tc>
      </w:tr>
      <w:tr w:rsidR="00886215" w:rsidRPr="000323ED" w14:paraId="73E05078"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0223BD5C" w14:textId="77777777" w:rsidR="00886215" w:rsidRPr="000323ED" w:rsidRDefault="00886215" w:rsidP="00886215">
            <w:pPr>
              <w:rPr>
                <w:lang w:eastAsia="zh-CN"/>
              </w:rPr>
            </w:pPr>
            <w:r w:rsidRPr="000323ED">
              <w:rPr>
                <w:lang w:eastAsia="zh-CN"/>
              </w:rPr>
              <w:t>UE antenna configuration</w:t>
            </w:r>
          </w:p>
        </w:tc>
        <w:tc>
          <w:tcPr>
            <w:tcW w:w="6297" w:type="dxa"/>
            <w:gridSpan w:val="2"/>
            <w:shd w:val="clear" w:color="auto" w:fill="auto"/>
            <w:tcMar>
              <w:top w:w="72" w:type="dxa"/>
              <w:left w:w="144" w:type="dxa"/>
              <w:bottom w:w="72" w:type="dxa"/>
              <w:right w:w="144" w:type="dxa"/>
            </w:tcMar>
            <w:vAlign w:val="center"/>
            <w:hideMark/>
          </w:tcPr>
          <w:p w14:paraId="30241903" w14:textId="77777777" w:rsidR="00886215" w:rsidRPr="000323ED" w:rsidRDefault="00886215" w:rsidP="00886215">
            <w:pPr>
              <w:rPr>
                <w:lang w:eastAsia="zh-CN"/>
              </w:rPr>
            </w:pPr>
            <w:r w:rsidRPr="000323ED">
              <w:rPr>
                <w:lang w:eastAsia="zh-CN"/>
              </w:rPr>
              <w:t xml:space="preserve">Two 2x2 dual polarized, </w:t>
            </w:r>
            <w:proofErr w:type="gramStart"/>
            <w:r w:rsidRPr="000323ED">
              <w:rPr>
                <w:lang w:eastAsia="zh-CN"/>
              </w:rPr>
              <w:t>front</w:t>
            </w:r>
            <w:proofErr w:type="gramEnd"/>
            <w:r w:rsidRPr="000323ED">
              <w:rPr>
                <w:lang w:eastAsia="zh-CN"/>
              </w:rPr>
              <w:t xml:space="preserve"> and back</w:t>
            </w:r>
            <w:r w:rsidRPr="000323ED">
              <w:rPr>
                <w:lang w:eastAsia="zh-CN"/>
              </w:rPr>
              <w:br/>
              <w:t>Target beam angles: ±45° in azimuth, 45° &amp; 135° in elevation</w:t>
            </w:r>
          </w:p>
        </w:tc>
      </w:tr>
      <w:tr w:rsidR="00886215" w:rsidRPr="000323ED" w14:paraId="03371284"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7F7C0E44" w14:textId="77777777" w:rsidR="00886215" w:rsidRPr="000323ED" w:rsidRDefault="00886215" w:rsidP="00886215">
            <w:pPr>
              <w:rPr>
                <w:lang w:eastAsia="zh-CN"/>
              </w:rPr>
            </w:pPr>
            <w:r w:rsidRPr="000323ED">
              <w:rPr>
                <w:lang w:eastAsia="zh-CN"/>
              </w:rPr>
              <w:t>Carrier freq. &amp; bandwidth</w:t>
            </w:r>
          </w:p>
        </w:tc>
        <w:tc>
          <w:tcPr>
            <w:tcW w:w="6297" w:type="dxa"/>
            <w:gridSpan w:val="2"/>
            <w:shd w:val="clear" w:color="auto" w:fill="auto"/>
            <w:tcMar>
              <w:top w:w="72" w:type="dxa"/>
              <w:left w:w="144" w:type="dxa"/>
              <w:bottom w:w="72" w:type="dxa"/>
              <w:right w:w="144" w:type="dxa"/>
            </w:tcMar>
            <w:vAlign w:val="center"/>
            <w:hideMark/>
          </w:tcPr>
          <w:p w14:paraId="553C3E83" w14:textId="77777777" w:rsidR="00886215" w:rsidRPr="000323ED" w:rsidRDefault="00886215" w:rsidP="00886215">
            <w:pPr>
              <w:rPr>
                <w:lang w:eastAsia="zh-CN"/>
              </w:rPr>
            </w:pPr>
            <w:r w:rsidRPr="000323ED">
              <w:rPr>
                <w:lang w:eastAsia="zh-CN"/>
              </w:rPr>
              <w:t>100MHz @ 28GHz</w:t>
            </w:r>
          </w:p>
        </w:tc>
      </w:tr>
      <w:tr w:rsidR="00886215" w:rsidRPr="000323ED" w14:paraId="24FFB7FC"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72CE0D25" w14:textId="77777777" w:rsidR="00886215" w:rsidRPr="000323ED" w:rsidRDefault="00886215" w:rsidP="00886215">
            <w:pPr>
              <w:rPr>
                <w:lang w:eastAsia="zh-CN"/>
              </w:rPr>
            </w:pPr>
            <w:r w:rsidRPr="000323ED">
              <w:rPr>
                <w:lang w:eastAsia="zh-CN"/>
              </w:rPr>
              <w:t>Noise figures</w:t>
            </w:r>
          </w:p>
        </w:tc>
        <w:tc>
          <w:tcPr>
            <w:tcW w:w="6297" w:type="dxa"/>
            <w:gridSpan w:val="2"/>
            <w:shd w:val="clear" w:color="auto" w:fill="auto"/>
            <w:tcMar>
              <w:top w:w="72" w:type="dxa"/>
              <w:left w:w="144" w:type="dxa"/>
              <w:bottom w:w="72" w:type="dxa"/>
              <w:right w:w="144" w:type="dxa"/>
            </w:tcMar>
            <w:vAlign w:val="center"/>
            <w:hideMark/>
          </w:tcPr>
          <w:p w14:paraId="65DB3150" w14:textId="77777777" w:rsidR="00886215" w:rsidRPr="000323ED" w:rsidRDefault="00886215" w:rsidP="00886215">
            <w:pPr>
              <w:rPr>
                <w:lang w:eastAsia="zh-CN"/>
              </w:rPr>
            </w:pPr>
            <w:r w:rsidRPr="000323ED">
              <w:rPr>
                <w:lang w:eastAsia="zh-CN"/>
              </w:rPr>
              <w:t>gNb = 7dB, UE = 9dB</w:t>
            </w:r>
          </w:p>
        </w:tc>
      </w:tr>
      <w:tr w:rsidR="00886215" w:rsidRPr="000323ED" w14:paraId="2680DD75"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014203EF" w14:textId="77777777" w:rsidR="00886215" w:rsidRPr="000323ED" w:rsidRDefault="00886215" w:rsidP="00886215">
            <w:pPr>
              <w:rPr>
                <w:lang w:eastAsia="zh-CN"/>
              </w:rPr>
            </w:pPr>
            <w:r w:rsidRPr="000323ED">
              <w:rPr>
                <w:lang w:eastAsia="zh-CN"/>
              </w:rPr>
              <w:t>UE Tx power</w:t>
            </w:r>
          </w:p>
        </w:tc>
        <w:tc>
          <w:tcPr>
            <w:tcW w:w="6297" w:type="dxa"/>
            <w:gridSpan w:val="2"/>
            <w:shd w:val="clear" w:color="auto" w:fill="auto"/>
            <w:tcMar>
              <w:top w:w="72" w:type="dxa"/>
              <w:left w:w="144" w:type="dxa"/>
              <w:bottom w:w="72" w:type="dxa"/>
              <w:right w:w="144" w:type="dxa"/>
            </w:tcMar>
            <w:vAlign w:val="center"/>
            <w:hideMark/>
          </w:tcPr>
          <w:p w14:paraId="5C9DA2F1" w14:textId="77777777" w:rsidR="00886215" w:rsidRPr="000323ED" w:rsidRDefault="00886215" w:rsidP="00886215">
            <w:pPr>
              <w:rPr>
                <w:lang w:eastAsia="zh-CN"/>
              </w:rPr>
            </w:pPr>
            <w:r w:rsidRPr="000323ED">
              <w:rPr>
                <w:lang w:eastAsia="zh-CN"/>
              </w:rPr>
              <w:t xml:space="preserve">17dBm </w:t>
            </w:r>
            <w:r w:rsidRPr="000323ED">
              <w:rPr>
                <w:rFonts w:ascii="Wingdings" w:eastAsia="Wingdings" w:hAnsi="Wingdings" w:cs="Wingdings"/>
                <w:lang w:eastAsia="zh-CN"/>
              </w:rPr>
              <w:t>à</w:t>
            </w:r>
            <w:r w:rsidRPr="000323ED">
              <w:rPr>
                <w:lang w:eastAsia="zh-CN"/>
              </w:rPr>
              <w:t xml:space="preserve"> 31 dBm EIRP</w:t>
            </w:r>
          </w:p>
        </w:tc>
      </w:tr>
      <w:tr w:rsidR="00886215" w:rsidRPr="000323ED" w14:paraId="7AC72C78"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38BC91A5" w14:textId="77777777" w:rsidR="00886215" w:rsidRPr="000323ED" w:rsidRDefault="00886215" w:rsidP="00886215">
            <w:pPr>
              <w:rPr>
                <w:lang w:eastAsia="zh-CN"/>
              </w:rPr>
            </w:pPr>
            <w:r w:rsidRPr="000323ED">
              <w:rPr>
                <w:lang w:eastAsia="zh-CN"/>
              </w:rPr>
              <w:t>SRS Periodicity</w:t>
            </w:r>
          </w:p>
        </w:tc>
        <w:tc>
          <w:tcPr>
            <w:tcW w:w="6297" w:type="dxa"/>
            <w:gridSpan w:val="2"/>
            <w:shd w:val="clear" w:color="auto" w:fill="auto"/>
            <w:tcMar>
              <w:top w:w="72" w:type="dxa"/>
              <w:left w:w="144" w:type="dxa"/>
              <w:bottom w:w="72" w:type="dxa"/>
              <w:right w:w="144" w:type="dxa"/>
            </w:tcMar>
            <w:vAlign w:val="center"/>
            <w:hideMark/>
          </w:tcPr>
          <w:p w14:paraId="352C2D00" w14:textId="77777777" w:rsidR="00886215" w:rsidRPr="000323ED" w:rsidRDefault="00886215" w:rsidP="00886215">
            <w:pPr>
              <w:rPr>
                <w:lang w:eastAsia="zh-CN"/>
              </w:rPr>
            </w:pPr>
            <w:r w:rsidRPr="000323ED">
              <w:rPr>
                <w:lang w:eastAsia="zh-CN"/>
              </w:rPr>
              <w:t>10 ms (80 slots)</w:t>
            </w:r>
          </w:p>
        </w:tc>
      </w:tr>
      <w:tr w:rsidR="00886215" w:rsidRPr="000323ED" w14:paraId="3EAA706F"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4601DEC5" w14:textId="77777777" w:rsidR="00886215" w:rsidRPr="000323ED" w:rsidRDefault="00886215" w:rsidP="00886215">
            <w:pPr>
              <w:rPr>
                <w:lang w:eastAsia="zh-CN"/>
              </w:rPr>
            </w:pPr>
            <w:r w:rsidRPr="000323ED">
              <w:rPr>
                <w:lang w:eastAsia="zh-CN"/>
              </w:rPr>
              <w:t>Scheduler</w:t>
            </w:r>
          </w:p>
        </w:tc>
        <w:tc>
          <w:tcPr>
            <w:tcW w:w="6297" w:type="dxa"/>
            <w:gridSpan w:val="2"/>
            <w:shd w:val="clear" w:color="auto" w:fill="auto"/>
            <w:tcMar>
              <w:top w:w="72" w:type="dxa"/>
              <w:left w:w="144" w:type="dxa"/>
              <w:bottom w:w="72" w:type="dxa"/>
              <w:right w:w="144" w:type="dxa"/>
            </w:tcMar>
            <w:vAlign w:val="center"/>
            <w:hideMark/>
          </w:tcPr>
          <w:p w14:paraId="50CC0A0D" w14:textId="77777777" w:rsidR="00886215" w:rsidRPr="000323ED" w:rsidRDefault="00886215" w:rsidP="00886215">
            <w:pPr>
              <w:rPr>
                <w:lang w:eastAsia="zh-CN"/>
              </w:rPr>
            </w:pPr>
            <w:r w:rsidRPr="000323ED">
              <w:rPr>
                <w:lang w:eastAsia="zh-CN"/>
              </w:rPr>
              <w:t>Proportional fair (w/ analog BF based MU-MIMO)</w:t>
            </w:r>
          </w:p>
        </w:tc>
      </w:tr>
      <w:tr w:rsidR="00886215" w:rsidRPr="000323ED" w14:paraId="1BA98A90"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2BA838C1" w14:textId="77777777" w:rsidR="00886215" w:rsidRPr="000323ED" w:rsidRDefault="00886215" w:rsidP="00886215">
            <w:pPr>
              <w:rPr>
                <w:lang w:eastAsia="zh-CN"/>
              </w:rPr>
            </w:pPr>
            <w:r w:rsidRPr="000323ED">
              <w:rPr>
                <w:lang w:eastAsia="zh-CN"/>
              </w:rPr>
              <w:t>Node height</w:t>
            </w:r>
          </w:p>
        </w:tc>
        <w:tc>
          <w:tcPr>
            <w:tcW w:w="6297" w:type="dxa"/>
            <w:gridSpan w:val="2"/>
            <w:shd w:val="clear" w:color="auto" w:fill="auto"/>
            <w:tcMar>
              <w:top w:w="72" w:type="dxa"/>
              <w:left w:w="144" w:type="dxa"/>
              <w:bottom w:w="72" w:type="dxa"/>
              <w:right w:w="144" w:type="dxa"/>
            </w:tcMar>
            <w:vAlign w:val="center"/>
            <w:hideMark/>
          </w:tcPr>
          <w:p w14:paraId="6F960333" w14:textId="77777777" w:rsidR="00886215" w:rsidRPr="000323ED" w:rsidRDefault="00886215" w:rsidP="00886215">
            <w:pPr>
              <w:rPr>
                <w:lang w:eastAsia="zh-CN"/>
              </w:rPr>
            </w:pPr>
            <w:r w:rsidRPr="000323ED">
              <w:rPr>
                <w:lang w:eastAsia="zh-CN"/>
              </w:rPr>
              <w:t>gNB height = 10m for Umi</w:t>
            </w:r>
          </w:p>
          <w:p w14:paraId="6905B97B" w14:textId="77777777" w:rsidR="00886215" w:rsidRPr="000323ED" w:rsidRDefault="00886215" w:rsidP="00886215">
            <w:pPr>
              <w:rPr>
                <w:lang w:eastAsia="zh-CN"/>
              </w:rPr>
            </w:pPr>
            <w:r w:rsidRPr="000323ED">
              <w:rPr>
                <w:lang w:eastAsia="zh-CN"/>
              </w:rPr>
              <w:t>UE height = 1.5m</w:t>
            </w:r>
          </w:p>
        </w:tc>
      </w:tr>
      <w:tr w:rsidR="00886215" w:rsidRPr="000323ED" w14:paraId="3C15C535"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523578D9" w14:textId="77777777" w:rsidR="00886215" w:rsidRPr="000323ED" w:rsidRDefault="00886215" w:rsidP="00886215">
            <w:pPr>
              <w:rPr>
                <w:lang w:eastAsia="zh-CN"/>
              </w:rPr>
            </w:pPr>
            <w:r w:rsidRPr="000323ED">
              <w:rPr>
                <w:lang w:eastAsia="zh-CN"/>
              </w:rPr>
              <w:t>Processing time</w:t>
            </w:r>
          </w:p>
        </w:tc>
        <w:tc>
          <w:tcPr>
            <w:tcW w:w="6297" w:type="dxa"/>
            <w:gridSpan w:val="2"/>
            <w:shd w:val="clear" w:color="auto" w:fill="auto"/>
            <w:tcMar>
              <w:top w:w="72" w:type="dxa"/>
              <w:left w:w="144" w:type="dxa"/>
              <w:bottom w:w="72" w:type="dxa"/>
              <w:right w:w="144" w:type="dxa"/>
            </w:tcMar>
            <w:vAlign w:val="center"/>
            <w:hideMark/>
          </w:tcPr>
          <w:p w14:paraId="686A020F" w14:textId="77777777" w:rsidR="00886215" w:rsidRPr="000323ED" w:rsidRDefault="00886215" w:rsidP="00886215">
            <w:pPr>
              <w:rPr>
                <w:lang w:eastAsia="zh-CN"/>
              </w:rPr>
            </w:pPr>
            <w:r w:rsidRPr="000323ED">
              <w:rPr>
                <w:lang w:eastAsia="zh-CN"/>
              </w:rPr>
              <w:t xml:space="preserve">PDSCH to ACK = 2 slots (K1), </w:t>
            </w:r>
          </w:p>
          <w:p w14:paraId="45DDE280" w14:textId="77777777" w:rsidR="00886215" w:rsidRPr="000323ED" w:rsidRDefault="00886215" w:rsidP="00886215">
            <w:pPr>
              <w:rPr>
                <w:lang w:eastAsia="zh-CN"/>
              </w:rPr>
            </w:pPr>
            <w:r w:rsidRPr="000323ED">
              <w:rPr>
                <w:lang w:eastAsia="zh-CN"/>
              </w:rPr>
              <w:t xml:space="preserve">UL grant to PUSCH = 3 slots (K2), </w:t>
            </w:r>
          </w:p>
          <w:p w14:paraId="6C47154D" w14:textId="77777777" w:rsidR="00886215" w:rsidRPr="000323ED" w:rsidRDefault="00886215" w:rsidP="00886215">
            <w:pPr>
              <w:rPr>
                <w:lang w:eastAsia="zh-CN"/>
              </w:rPr>
            </w:pPr>
            <w:r w:rsidRPr="000323ED">
              <w:rPr>
                <w:lang w:eastAsia="zh-CN"/>
              </w:rPr>
              <w:t xml:space="preserve">PUSCH to retransmission DCI = 5 </w:t>
            </w:r>
            <w:proofErr w:type="gramStart"/>
            <w:r w:rsidRPr="000323ED">
              <w:rPr>
                <w:lang w:eastAsia="zh-CN"/>
              </w:rPr>
              <w:t>slots;</w:t>
            </w:r>
            <w:proofErr w:type="gramEnd"/>
            <w:r w:rsidRPr="000323ED">
              <w:rPr>
                <w:lang w:eastAsia="zh-CN"/>
              </w:rPr>
              <w:t xml:space="preserve"> </w:t>
            </w:r>
          </w:p>
          <w:p w14:paraId="7E090BC7" w14:textId="77777777" w:rsidR="00886215" w:rsidRPr="000323ED" w:rsidRDefault="00000D2B" w:rsidP="00886215">
            <w:pPr>
              <w:rPr>
                <w:lang w:eastAsia="zh-CN"/>
              </w:rPr>
            </w:pPr>
            <m:oMath>
              <m:r>
                <w:rPr>
                  <w:rFonts w:ascii="Cambria Math" w:hAnsi="Cambria Math"/>
                  <w:lang w:eastAsia="zh-CN"/>
                </w:rPr>
                <m:t>UPT</m:t>
              </m:r>
              <m:r>
                <m:rPr>
                  <m:sty m:val="p"/>
                </m:rPr>
                <w:rPr>
                  <w:rFonts w:ascii="Cambria Math" w:hAnsi="Cambria Math"/>
                  <w:lang w:eastAsia="zh-CN"/>
                </w:rPr>
                <m:t>= </m:t>
              </m:r>
              <m:box>
                <m:boxPr>
                  <m:ctrlPr>
                    <w:rPr>
                      <w:rFonts w:ascii="Cambria Math" w:hAnsi="Cambria Math"/>
                      <w:i/>
                      <w:iCs/>
                      <w:lang w:eastAsia="zh-CN"/>
                    </w:rPr>
                  </m:ctrlPr>
                </m:boxPr>
                <m:e>
                  <m:argPr>
                    <m:argSz m:val="-1"/>
                  </m:argPr>
                  <m:f>
                    <m:fPr>
                      <m:ctrlPr>
                        <w:rPr>
                          <w:rFonts w:ascii="Cambria Math" w:hAnsi="Cambria Math"/>
                          <w:i/>
                          <w:iCs/>
                          <w:lang w:eastAsia="zh-CN"/>
                        </w:rPr>
                      </m:ctrlPr>
                    </m:fPr>
                    <m:num>
                      <m:r>
                        <w:rPr>
                          <w:rFonts w:ascii="Cambria Math" w:hAnsi="Cambria Math"/>
                          <w:lang w:eastAsia="zh-CN"/>
                        </w:rPr>
                        <m:t>File</m:t>
                      </m:r>
                      <m:r>
                        <m:rPr>
                          <m:sty m:val="p"/>
                        </m:rPr>
                        <w:rPr>
                          <w:rFonts w:ascii="Cambria Math" w:hAnsi="Cambria Math"/>
                          <w:lang w:eastAsia="zh-CN"/>
                        </w:rPr>
                        <m:t> </m:t>
                      </m:r>
                      <m:r>
                        <w:rPr>
                          <w:rFonts w:ascii="Cambria Math" w:hAnsi="Cambria Math"/>
                          <w:lang w:eastAsia="zh-CN"/>
                        </w:rPr>
                        <m:t>Size</m:t>
                      </m:r>
                    </m:num>
                    <m:den>
                      <m:r>
                        <m:rPr>
                          <m:sty m:val="p"/>
                        </m:rPr>
                        <w:rPr>
                          <w:rFonts w:ascii="Cambria Math" w:hAnsi="Cambria Math"/>
                          <w:lang w:eastAsia="zh-CN"/>
                        </w:rPr>
                        <m:t>Δ</m:t>
                      </m:r>
                      <m:r>
                        <w:rPr>
                          <w:rFonts w:ascii="Cambria Math" w:hAnsi="Cambria Math"/>
                          <w:lang w:eastAsia="zh-CN"/>
                        </w:rPr>
                        <m:t>T</m:t>
                      </m:r>
                    </m:den>
                  </m:f>
                </m:e>
              </m:box>
            </m:oMath>
            <w:r w:rsidR="00886215" w:rsidRPr="000323ED">
              <w:rPr>
                <w:lang w:eastAsia="zh-CN"/>
              </w:rPr>
              <w:t xml:space="preserve">, </w:t>
            </w:r>
            <m:oMath>
              <m:r>
                <m:rPr>
                  <m:sty m:val="p"/>
                </m:rPr>
                <w:rPr>
                  <w:rFonts w:ascii="Cambria Math" w:hAnsi="Cambria Math"/>
                  <w:lang w:eastAsia="zh-CN"/>
                </w:rPr>
                <m:t>Δ</m:t>
              </m:r>
              <m:r>
                <w:rPr>
                  <w:rFonts w:ascii="Cambria Math" w:hAnsi="Cambria Math"/>
                  <w:lang w:eastAsia="zh-CN"/>
                </w:rPr>
                <m:t>T</m:t>
              </m:r>
              <m:r>
                <m:rPr>
                  <m:sty m:val="p"/>
                </m:rPr>
                <w:rPr>
                  <w:rFonts w:ascii="Cambria Math" w:hAnsi="Cambria Math"/>
                  <w:lang w:eastAsia="zh-CN"/>
                </w:rPr>
                <m:t>=</m:t>
              </m:r>
              <m:r>
                <w:rPr>
                  <w:rFonts w:ascii="Cambria Math" w:hAnsi="Cambria Math"/>
                  <w:lang w:eastAsia="zh-CN"/>
                </w:rPr>
                <m:t>Last</m:t>
              </m:r>
              <m:r>
                <m:rPr>
                  <m:sty m:val="p"/>
                </m:rPr>
                <w:rPr>
                  <w:rFonts w:ascii="Cambria Math" w:hAnsi="Cambria Math"/>
                  <w:lang w:eastAsia="zh-CN"/>
                </w:rPr>
                <m:t> </m:t>
              </m:r>
              <m:r>
                <w:rPr>
                  <w:rFonts w:ascii="Cambria Math" w:hAnsi="Cambria Math"/>
                  <w:lang w:eastAsia="zh-CN"/>
                </w:rPr>
                <m:t>PD</m:t>
              </m:r>
              <m:d>
                <m:dPr>
                  <m:ctrlPr>
                    <w:rPr>
                      <w:rFonts w:ascii="Cambria Math" w:hAnsi="Cambria Math"/>
                      <w:i/>
                      <w:iCs/>
                      <w:lang w:eastAsia="zh-CN"/>
                    </w:rPr>
                  </m:ctrlPr>
                </m:dPr>
                <m:e>
                  <m:r>
                    <w:rPr>
                      <w:rFonts w:ascii="Cambria Math" w:hAnsi="Cambria Math"/>
                      <w:lang w:eastAsia="zh-CN"/>
                    </w:rPr>
                    <m:t>U</m:t>
                  </m:r>
                </m:e>
              </m:d>
              <m:r>
                <w:rPr>
                  <w:rFonts w:ascii="Cambria Math" w:hAnsi="Cambria Math"/>
                  <w:lang w:eastAsia="zh-CN"/>
                </w:rPr>
                <m:t>SCH</m:t>
              </m:r>
              <m:r>
                <m:rPr>
                  <m:sty m:val="p"/>
                </m:rPr>
                <w:rPr>
                  <w:rFonts w:ascii="Cambria Math" w:hAnsi="Cambria Math"/>
                  <w:lang w:eastAsia="zh-CN"/>
                </w:rPr>
                <m:t> </m:t>
              </m:r>
              <m:r>
                <w:rPr>
                  <w:rFonts w:ascii="Cambria Math" w:hAnsi="Cambria Math"/>
                  <w:lang w:eastAsia="zh-CN"/>
                </w:rPr>
                <m:t>ACK</m:t>
              </m:r>
              <m:r>
                <m:rPr>
                  <m:sty m:val="p"/>
                </m:rPr>
                <w:rPr>
                  <w:rFonts w:ascii="Cambria Math" w:hAnsi="Cambria Math"/>
                  <w:lang w:eastAsia="zh-CN"/>
                </w:rPr>
                <m:t> -</m:t>
              </m:r>
              <m:r>
                <w:rPr>
                  <w:rFonts w:ascii="Cambria Math" w:hAnsi="Cambria Math"/>
                  <w:lang w:eastAsia="zh-CN"/>
                </w:rPr>
                <m:t>File</m:t>
              </m:r>
              <m:r>
                <m:rPr>
                  <m:sty m:val="p"/>
                </m:rPr>
                <w:rPr>
                  <w:rFonts w:ascii="Cambria Math" w:hAnsi="Cambria Math"/>
                  <w:lang w:eastAsia="zh-CN"/>
                </w:rPr>
                <m:t> </m:t>
              </m:r>
              <m:r>
                <w:rPr>
                  <w:rFonts w:ascii="Cambria Math" w:hAnsi="Cambria Math"/>
                  <w:lang w:eastAsia="zh-CN"/>
                </w:rPr>
                <m:t>Arrival</m:t>
              </m:r>
              <m:r>
                <m:rPr>
                  <m:sty m:val="p"/>
                </m:rPr>
                <w:rPr>
                  <w:rFonts w:ascii="Cambria Math" w:hAnsi="Cambria Math"/>
                  <w:lang w:eastAsia="zh-CN"/>
                </w:rPr>
                <m:t> </m:t>
              </m:r>
              <m:r>
                <w:rPr>
                  <w:rFonts w:ascii="Cambria Math" w:hAnsi="Cambria Math"/>
                  <w:lang w:eastAsia="zh-CN"/>
                </w:rPr>
                <m:t>Time</m:t>
              </m:r>
            </m:oMath>
            <w:r w:rsidR="00886215" w:rsidRPr="000323ED">
              <w:rPr>
                <w:lang w:eastAsia="zh-CN"/>
              </w:rPr>
              <w:t xml:space="preserve"> </w:t>
            </w:r>
          </w:p>
        </w:tc>
      </w:tr>
    </w:tbl>
    <w:p w14:paraId="59A988E0" w14:textId="77777777" w:rsidR="00BE53BF" w:rsidRDefault="00BE53BF" w:rsidP="00CD736C">
      <w:pPr>
        <w:pStyle w:val="References"/>
        <w:numPr>
          <w:ilvl w:val="0"/>
          <w:numId w:val="0"/>
        </w:numPr>
        <w:autoSpaceDE/>
        <w:autoSpaceDN/>
        <w:snapToGrid/>
        <w:spacing w:after="80" w:line="256" w:lineRule="auto"/>
        <w:rPr>
          <w:szCs w:val="20"/>
        </w:rPr>
      </w:pPr>
    </w:p>
    <w:p w14:paraId="6C8C58D3" w14:textId="77777777" w:rsidR="00331959" w:rsidRDefault="00331959" w:rsidP="00CD736C">
      <w:pPr>
        <w:pStyle w:val="References"/>
        <w:numPr>
          <w:ilvl w:val="0"/>
          <w:numId w:val="0"/>
        </w:numPr>
        <w:autoSpaceDE/>
        <w:autoSpaceDN/>
        <w:snapToGrid/>
        <w:spacing w:after="80" w:line="256" w:lineRule="auto"/>
        <w:rPr>
          <w:szCs w:val="20"/>
        </w:rPr>
      </w:pPr>
    </w:p>
    <w:p w14:paraId="41D84608" w14:textId="01FC12C6" w:rsidR="00A12BD9" w:rsidRDefault="00A12BD9" w:rsidP="00A12BD9">
      <w:pPr>
        <w:pStyle w:val="Caption"/>
        <w:keepNext/>
        <w:jc w:val="center"/>
      </w:pPr>
      <w:bookmarkStart w:id="73" w:name="_Ref101943951"/>
      <w:r>
        <w:t xml:space="preserve">Table </w:t>
      </w:r>
      <w:r>
        <w:fldChar w:fldCharType="begin"/>
      </w:r>
      <w:r>
        <w:instrText>SEQ Table \* ARABIC</w:instrText>
      </w:r>
      <w:r>
        <w:fldChar w:fldCharType="separate"/>
      </w:r>
      <w:r w:rsidR="00400DBA">
        <w:rPr>
          <w:noProof/>
        </w:rPr>
        <w:t>21</w:t>
      </w:r>
      <w:r>
        <w:fldChar w:fldCharType="end"/>
      </w:r>
      <w:bookmarkEnd w:id="73"/>
      <w:r w:rsidR="00EA1BF9">
        <w:t>.</w:t>
      </w:r>
      <w:r>
        <w:t xml:space="preserve"> SLS for FR1</w:t>
      </w:r>
      <w:r w:rsidR="00E45C8F">
        <w:t xml:space="preserve"> Dynamic TDD</w:t>
      </w:r>
      <w:r>
        <w:t xml:space="preserve"> SBHD study</w:t>
      </w:r>
    </w:p>
    <w:tbl>
      <w:tblPr>
        <w:tblStyle w:val="TableGrid"/>
        <w:tblW w:w="9413" w:type="dxa"/>
        <w:jc w:val="center"/>
        <w:tblLook w:val="0420" w:firstRow="1" w:lastRow="0" w:firstColumn="0" w:lastColumn="0" w:noHBand="0" w:noVBand="1"/>
      </w:tblPr>
      <w:tblGrid>
        <w:gridCol w:w="1954"/>
        <w:gridCol w:w="3854"/>
        <w:gridCol w:w="3605"/>
      </w:tblGrid>
      <w:tr w:rsidR="00A12BD9" w:rsidRPr="00A12BD9" w14:paraId="678ECC41" w14:textId="77777777" w:rsidTr="00EA1BF9">
        <w:trPr>
          <w:trHeight w:val="349"/>
          <w:jc w:val="center"/>
        </w:trPr>
        <w:tc>
          <w:tcPr>
            <w:tcW w:w="1954" w:type="dxa"/>
            <w:hideMark/>
          </w:tcPr>
          <w:p w14:paraId="5B841D15" w14:textId="77777777" w:rsidR="00A12BD9" w:rsidRPr="00A12BD9" w:rsidRDefault="00A12BD9" w:rsidP="00613D50">
            <w:pPr>
              <w:pStyle w:val="References"/>
              <w:numPr>
                <w:ilvl w:val="0"/>
                <w:numId w:val="0"/>
              </w:numPr>
              <w:spacing w:after="80" w:line="256" w:lineRule="auto"/>
              <w:ind w:left="360" w:hanging="360"/>
            </w:pPr>
          </w:p>
        </w:tc>
        <w:tc>
          <w:tcPr>
            <w:tcW w:w="3854" w:type="dxa"/>
            <w:hideMark/>
          </w:tcPr>
          <w:p w14:paraId="765C9F05" w14:textId="77777777" w:rsidR="00A12BD9" w:rsidRPr="00A12BD9" w:rsidRDefault="00A12BD9" w:rsidP="00613D50">
            <w:pPr>
              <w:pStyle w:val="References"/>
              <w:numPr>
                <w:ilvl w:val="0"/>
                <w:numId w:val="0"/>
              </w:numPr>
              <w:spacing w:after="80" w:line="256" w:lineRule="auto"/>
              <w:ind w:left="360"/>
            </w:pPr>
            <w:r w:rsidRPr="00A12BD9">
              <w:rPr>
                <w:b/>
                <w:bCs/>
              </w:rPr>
              <w:t>Subband Half Duplex</w:t>
            </w:r>
          </w:p>
        </w:tc>
        <w:tc>
          <w:tcPr>
            <w:tcW w:w="3605" w:type="dxa"/>
            <w:hideMark/>
          </w:tcPr>
          <w:p w14:paraId="5A4D6E56" w14:textId="77777777" w:rsidR="00A12BD9" w:rsidRPr="00A12BD9" w:rsidRDefault="00A12BD9" w:rsidP="00613D50">
            <w:pPr>
              <w:pStyle w:val="References"/>
              <w:numPr>
                <w:ilvl w:val="0"/>
                <w:numId w:val="0"/>
              </w:numPr>
              <w:spacing w:after="80" w:line="256" w:lineRule="auto"/>
              <w:ind w:left="360"/>
            </w:pPr>
            <w:r w:rsidRPr="00A12BD9">
              <w:rPr>
                <w:b/>
                <w:bCs/>
              </w:rPr>
              <w:t>Static TDD</w:t>
            </w:r>
          </w:p>
        </w:tc>
      </w:tr>
      <w:tr w:rsidR="00A12BD9" w:rsidRPr="00A12BD9" w14:paraId="42576737" w14:textId="77777777" w:rsidTr="00EA1BF9">
        <w:trPr>
          <w:trHeight w:val="349"/>
          <w:jc w:val="center"/>
        </w:trPr>
        <w:tc>
          <w:tcPr>
            <w:tcW w:w="1954" w:type="dxa"/>
            <w:hideMark/>
          </w:tcPr>
          <w:p w14:paraId="6C3ED2D8" w14:textId="77777777" w:rsidR="00A12BD9" w:rsidRPr="00A12BD9" w:rsidRDefault="00A12BD9" w:rsidP="00613D50">
            <w:pPr>
              <w:pStyle w:val="References"/>
              <w:numPr>
                <w:ilvl w:val="0"/>
                <w:numId w:val="0"/>
              </w:numPr>
              <w:spacing w:after="80" w:line="256" w:lineRule="auto"/>
            </w:pPr>
            <w:r w:rsidRPr="00A12BD9">
              <w:t>Scenario</w:t>
            </w:r>
          </w:p>
        </w:tc>
        <w:tc>
          <w:tcPr>
            <w:tcW w:w="7459" w:type="dxa"/>
            <w:gridSpan w:val="2"/>
            <w:hideMark/>
          </w:tcPr>
          <w:p w14:paraId="412BA4A0" w14:textId="070D316C" w:rsidR="00A12BD9" w:rsidRPr="00A12BD9" w:rsidRDefault="00A12BD9" w:rsidP="00613D50">
            <w:pPr>
              <w:pStyle w:val="References"/>
              <w:numPr>
                <w:ilvl w:val="0"/>
                <w:numId w:val="0"/>
              </w:numPr>
              <w:spacing w:after="80" w:line="256" w:lineRule="auto"/>
              <w:ind w:left="360" w:hanging="360"/>
            </w:pPr>
            <w:proofErr w:type="gramStart"/>
            <w:r w:rsidRPr="00A12BD9">
              <w:t>UMa  -</w:t>
            </w:r>
            <w:proofErr w:type="gramEnd"/>
            <w:r w:rsidRPr="00A12BD9">
              <w:t xml:space="preserve"> 7 sites, 3 sectors/site. 10 UEs/sector</w:t>
            </w:r>
          </w:p>
        </w:tc>
      </w:tr>
      <w:tr w:rsidR="00A12BD9" w:rsidRPr="00A12BD9" w14:paraId="0EB51966" w14:textId="77777777" w:rsidTr="00EA1BF9">
        <w:trPr>
          <w:trHeight w:val="349"/>
          <w:jc w:val="center"/>
        </w:trPr>
        <w:tc>
          <w:tcPr>
            <w:tcW w:w="1954" w:type="dxa"/>
            <w:hideMark/>
          </w:tcPr>
          <w:p w14:paraId="2E1F81B2" w14:textId="77777777" w:rsidR="00A12BD9" w:rsidRPr="00A12BD9" w:rsidRDefault="00A12BD9" w:rsidP="00613D50">
            <w:pPr>
              <w:pStyle w:val="References"/>
              <w:numPr>
                <w:ilvl w:val="0"/>
                <w:numId w:val="0"/>
              </w:numPr>
              <w:spacing w:after="80" w:line="256" w:lineRule="auto"/>
            </w:pPr>
            <w:r w:rsidRPr="00A12BD9">
              <w:t>Carrier frequency</w:t>
            </w:r>
          </w:p>
        </w:tc>
        <w:tc>
          <w:tcPr>
            <w:tcW w:w="7459" w:type="dxa"/>
            <w:gridSpan w:val="2"/>
            <w:hideMark/>
          </w:tcPr>
          <w:p w14:paraId="09BF65E8" w14:textId="77777777" w:rsidR="00A12BD9" w:rsidRPr="00A12BD9" w:rsidRDefault="00A12BD9" w:rsidP="00613D50">
            <w:pPr>
              <w:pStyle w:val="References"/>
              <w:numPr>
                <w:ilvl w:val="0"/>
                <w:numId w:val="0"/>
              </w:numPr>
              <w:spacing w:after="80" w:line="256" w:lineRule="auto"/>
              <w:ind w:left="360" w:hanging="360"/>
            </w:pPr>
            <w:r w:rsidRPr="00A12BD9">
              <w:t>3.5GHz</w:t>
            </w:r>
          </w:p>
        </w:tc>
      </w:tr>
      <w:tr w:rsidR="00A12BD9" w:rsidRPr="00A12BD9" w14:paraId="33585DD3" w14:textId="77777777" w:rsidTr="00EA1BF9">
        <w:trPr>
          <w:trHeight w:val="574"/>
          <w:jc w:val="center"/>
        </w:trPr>
        <w:tc>
          <w:tcPr>
            <w:tcW w:w="1954" w:type="dxa"/>
            <w:hideMark/>
          </w:tcPr>
          <w:p w14:paraId="549C26A9" w14:textId="77777777" w:rsidR="00A12BD9" w:rsidRPr="00A12BD9" w:rsidRDefault="00A12BD9" w:rsidP="00613D50">
            <w:pPr>
              <w:pStyle w:val="References"/>
              <w:numPr>
                <w:ilvl w:val="0"/>
                <w:numId w:val="0"/>
              </w:numPr>
              <w:spacing w:after="80" w:line="256" w:lineRule="auto"/>
            </w:pPr>
            <w:r w:rsidRPr="00A12BD9">
              <w:t>System bandwidth, SCS</w:t>
            </w:r>
          </w:p>
        </w:tc>
        <w:tc>
          <w:tcPr>
            <w:tcW w:w="7459" w:type="dxa"/>
            <w:gridSpan w:val="2"/>
            <w:hideMark/>
          </w:tcPr>
          <w:p w14:paraId="0583FB9D" w14:textId="77777777" w:rsidR="00A12BD9" w:rsidRPr="00A12BD9" w:rsidRDefault="00A12BD9" w:rsidP="00613D50">
            <w:pPr>
              <w:pStyle w:val="References"/>
              <w:numPr>
                <w:ilvl w:val="0"/>
                <w:numId w:val="0"/>
              </w:numPr>
              <w:spacing w:after="80" w:line="256" w:lineRule="auto"/>
              <w:ind w:left="360" w:hanging="360"/>
            </w:pPr>
            <w:r w:rsidRPr="00A12BD9">
              <w:t>100MHz TDD, 30KHz</w:t>
            </w:r>
          </w:p>
        </w:tc>
      </w:tr>
      <w:tr w:rsidR="00A12BD9" w:rsidRPr="00A12BD9" w14:paraId="4DD2EA16" w14:textId="77777777" w:rsidTr="00EA1BF9">
        <w:trPr>
          <w:trHeight w:val="349"/>
          <w:jc w:val="center"/>
        </w:trPr>
        <w:tc>
          <w:tcPr>
            <w:tcW w:w="1954" w:type="dxa"/>
            <w:hideMark/>
          </w:tcPr>
          <w:p w14:paraId="60142C6F" w14:textId="77777777" w:rsidR="00A12BD9" w:rsidRPr="00A12BD9" w:rsidRDefault="00A12BD9" w:rsidP="00613D50">
            <w:pPr>
              <w:pStyle w:val="References"/>
              <w:numPr>
                <w:ilvl w:val="0"/>
                <w:numId w:val="0"/>
              </w:numPr>
              <w:spacing w:after="80" w:line="256" w:lineRule="auto"/>
              <w:ind w:left="360" w:hanging="360"/>
            </w:pPr>
            <w:r w:rsidRPr="00A12BD9">
              <w:t>BS/UE TX power</w:t>
            </w:r>
          </w:p>
        </w:tc>
        <w:tc>
          <w:tcPr>
            <w:tcW w:w="7459" w:type="dxa"/>
            <w:gridSpan w:val="2"/>
            <w:hideMark/>
          </w:tcPr>
          <w:p w14:paraId="00F994CA" w14:textId="77777777" w:rsidR="00A12BD9" w:rsidRPr="00A12BD9" w:rsidRDefault="00A12BD9" w:rsidP="00613D50">
            <w:pPr>
              <w:pStyle w:val="References"/>
              <w:numPr>
                <w:ilvl w:val="0"/>
                <w:numId w:val="0"/>
              </w:numPr>
              <w:spacing w:after="80" w:line="256" w:lineRule="auto"/>
              <w:ind w:left="360" w:hanging="360"/>
            </w:pPr>
            <w:r w:rsidRPr="00A12BD9">
              <w:t>BS: 45dBm, UE: 23 dBm, BS NF: 5 dB, UE NF: 9 dB</w:t>
            </w:r>
          </w:p>
          <w:p w14:paraId="01CDC388" w14:textId="77777777" w:rsidR="00A12BD9" w:rsidRPr="00A12BD9" w:rsidRDefault="00A12BD9" w:rsidP="0099168B">
            <w:pPr>
              <w:pStyle w:val="References"/>
              <w:numPr>
                <w:ilvl w:val="0"/>
                <w:numId w:val="0"/>
              </w:numPr>
              <w:spacing w:after="80" w:line="256" w:lineRule="auto"/>
              <w:ind w:left="360" w:hanging="360"/>
            </w:pPr>
            <w:r w:rsidRPr="00A12BD9">
              <w:t>Same DL PSD per RB (SBHD does not boost power by allocating 45dBm over DL subband)</w:t>
            </w:r>
          </w:p>
        </w:tc>
      </w:tr>
      <w:tr w:rsidR="00A12BD9" w:rsidRPr="00A12BD9" w14:paraId="737A5800" w14:textId="77777777" w:rsidTr="00EA1BF9">
        <w:trPr>
          <w:trHeight w:val="574"/>
          <w:jc w:val="center"/>
        </w:trPr>
        <w:tc>
          <w:tcPr>
            <w:tcW w:w="1954" w:type="dxa"/>
            <w:hideMark/>
          </w:tcPr>
          <w:p w14:paraId="2F6B1D61" w14:textId="77777777" w:rsidR="00A12BD9" w:rsidRPr="00A12BD9" w:rsidRDefault="00A12BD9" w:rsidP="003B3DB7">
            <w:pPr>
              <w:pStyle w:val="References"/>
              <w:numPr>
                <w:ilvl w:val="0"/>
                <w:numId w:val="0"/>
              </w:numPr>
              <w:spacing w:after="80" w:line="256" w:lineRule="auto"/>
              <w:ind w:left="360" w:hanging="360"/>
              <w:jc w:val="left"/>
            </w:pPr>
            <w:r w:rsidRPr="00A12BD9">
              <w:t>BS antenna configuration</w:t>
            </w:r>
          </w:p>
        </w:tc>
        <w:tc>
          <w:tcPr>
            <w:tcW w:w="7459" w:type="dxa"/>
            <w:gridSpan w:val="2"/>
            <w:hideMark/>
          </w:tcPr>
          <w:p w14:paraId="3B52D320" w14:textId="77777777" w:rsidR="00A12BD9" w:rsidRPr="00A12BD9" w:rsidRDefault="00A12BD9" w:rsidP="00613D50">
            <w:pPr>
              <w:pStyle w:val="References"/>
              <w:numPr>
                <w:ilvl w:val="0"/>
                <w:numId w:val="0"/>
              </w:numPr>
              <w:spacing w:after="80" w:line="256" w:lineRule="auto"/>
              <w:ind w:left="360" w:hanging="360"/>
            </w:pPr>
            <w:r w:rsidRPr="00A12BD9">
              <w:t>(</w:t>
            </w:r>
            <w:proofErr w:type="gramStart"/>
            <w:r w:rsidRPr="00A12BD9">
              <w:t>M,N</w:t>
            </w:r>
            <w:proofErr w:type="gramEnd"/>
            <w:r w:rsidRPr="00A12BD9">
              <w:t>,P,Mg,Ng,Mp,Np,dV,dH)=(8,16, 2, 1, 1, 2,16, 0.8, 0.5). 64 ports</w:t>
            </w:r>
          </w:p>
        </w:tc>
      </w:tr>
      <w:tr w:rsidR="00A12BD9" w:rsidRPr="00A12BD9" w14:paraId="394AF127" w14:textId="77777777" w:rsidTr="00EA1BF9">
        <w:trPr>
          <w:trHeight w:val="574"/>
          <w:jc w:val="center"/>
        </w:trPr>
        <w:tc>
          <w:tcPr>
            <w:tcW w:w="1954" w:type="dxa"/>
            <w:hideMark/>
          </w:tcPr>
          <w:p w14:paraId="378EEEFD" w14:textId="77777777" w:rsidR="00A12BD9" w:rsidRPr="00A12BD9" w:rsidRDefault="00A12BD9" w:rsidP="003B3DB7">
            <w:pPr>
              <w:pStyle w:val="References"/>
              <w:numPr>
                <w:ilvl w:val="0"/>
                <w:numId w:val="0"/>
              </w:numPr>
              <w:spacing w:after="80" w:line="256" w:lineRule="auto"/>
              <w:jc w:val="left"/>
            </w:pPr>
            <w:r w:rsidRPr="00A12BD9">
              <w:t>UE antenna configuration</w:t>
            </w:r>
          </w:p>
        </w:tc>
        <w:tc>
          <w:tcPr>
            <w:tcW w:w="7459" w:type="dxa"/>
            <w:gridSpan w:val="2"/>
            <w:hideMark/>
          </w:tcPr>
          <w:p w14:paraId="01732479" w14:textId="77777777" w:rsidR="00A12BD9" w:rsidRPr="00A12BD9" w:rsidRDefault="00A12BD9" w:rsidP="00613D50">
            <w:pPr>
              <w:pStyle w:val="References"/>
              <w:numPr>
                <w:ilvl w:val="0"/>
                <w:numId w:val="0"/>
              </w:numPr>
              <w:spacing w:after="80" w:line="256" w:lineRule="auto"/>
              <w:ind w:left="360" w:hanging="360"/>
            </w:pPr>
            <w:r w:rsidRPr="00A12BD9">
              <w:t>(</w:t>
            </w:r>
            <w:proofErr w:type="gramStart"/>
            <w:r w:rsidRPr="00A12BD9">
              <w:t>M,N</w:t>
            </w:r>
            <w:proofErr w:type="gramEnd"/>
            <w:r w:rsidRPr="00A12BD9">
              <w:t>,P,Mg,Ng,Mp,Np,dV,dH) = (1, 2, 2, 1, 1, 1, 2, 0.5, 0.5). 4 ports</w:t>
            </w:r>
          </w:p>
        </w:tc>
      </w:tr>
      <w:tr w:rsidR="00A12BD9" w:rsidRPr="00A12BD9" w14:paraId="6AEB93DD" w14:textId="77777777" w:rsidTr="00EA1BF9">
        <w:trPr>
          <w:trHeight w:val="349"/>
          <w:jc w:val="center"/>
        </w:trPr>
        <w:tc>
          <w:tcPr>
            <w:tcW w:w="1954" w:type="dxa"/>
            <w:hideMark/>
          </w:tcPr>
          <w:p w14:paraId="0B122BAE" w14:textId="77777777" w:rsidR="00A12BD9" w:rsidRPr="00A12BD9" w:rsidRDefault="00A12BD9" w:rsidP="00613D50">
            <w:pPr>
              <w:pStyle w:val="References"/>
              <w:numPr>
                <w:ilvl w:val="0"/>
                <w:numId w:val="0"/>
              </w:numPr>
              <w:spacing w:after="80" w:line="256" w:lineRule="auto"/>
              <w:ind w:left="360" w:hanging="360"/>
            </w:pPr>
            <w:r w:rsidRPr="00A12BD9">
              <w:t>UE location/mobility</w:t>
            </w:r>
          </w:p>
        </w:tc>
        <w:tc>
          <w:tcPr>
            <w:tcW w:w="7459" w:type="dxa"/>
            <w:gridSpan w:val="2"/>
            <w:hideMark/>
          </w:tcPr>
          <w:p w14:paraId="53226E3A" w14:textId="77777777" w:rsidR="00A12BD9" w:rsidRPr="00A12BD9" w:rsidRDefault="00A12BD9" w:rsidP="00613D50">
            <w:pPr>
              <w:pStyle w:val="References"/>
              <w:numPr>
                <w:ilvl w:val="0"/>
                <w:numId w:val="0"/>
              </w:numPr>
              <w:spacing w:after="80" w:line="256" w:lineRule="auto"/>
            </w:pPr>
            <w:r w:rsidRPr="00A12BD9">
              <w:t>20% outdoor, 80% indoor, 3 km/hr</w:t>
            </w:r>
          </w:p>
        </w:tc>
      </w:tr>
      <w:tr w:rsidR="00A12BD9" w:rsidRPr="00A12BD9" w14:paraId="10518E2C" w14:textId="77777777" w:rsidTr="00EA1BF9">
        <w:trPr>
          <w:trHeight w:val="349"/>
          <w:jc w:val="center"/>
        </w:trPr>
        <w:tc>
          <w:tcPr>
            <w:tcW w:w="1954" w:type="dxa"/>
            <w:hideMark/>
          </w:tcPr>
          <w:p w14:paraId="6A947B98" w14:textId="77777777" w:rsidR="00A12BD9" w:rsidRPr="00A12BD9" w:rsidRDefault="00A12BD9" w:rsidP="00613D50">
            <w:pPr>
              <w:pStyle w:val="References"/>
              <w:numPr>
                <w:ilvl w:val="0"/>
                <w:numId w:val="0"/>
              </w:numPr>
              <w:spacing w:after="80" w:line="256" w:lineRule="auto"/>
              <w:ind w:left="360" w:hanging="360"/>
            </w:pPr>
            <w:r w:rsidRPr="00A12BD9">
              <w:t>Frame format</w:t>
            </w:r>
          </w:p>
        </w:tc>
        <w:tc>
          <w:tcPr>
            <w:tcW w:w="3854" w:type="dxa"/>
            <w:hideMark/>
          </w:tcPr>
          <w:p w14:paraId="5D566F3A" w14:textId="77777777" w:rsidR="00A12BD9" w:rsidRPr="00A12BD9" w:rsidRDefault="00A12BD9" w:rsidP="00613D50">
            <w:pPr>
              <w:pStyle w:val="References"/>
              <w:numPr>
                <w:ilvl w:val="0"/>
                <w:numId w:val="0"/>
              </w:numPr>
              <w:spacing w:after="80" w:line="256" w:lineRule="auto"/>
              <w:ind w:left="360" w:hanging="360"/>
            </w:pPr>
            <w:r w:rsidRPr="00A12BD9">
              <w:t>Subband Half Duplex in all slots</w:t>
            </w:r>
          </w:p>
        </w:tc>
        <w:tc>
          <w:tcPr>
            <w:tcW w:w="3605" w:type="dxa"/>
            <w:hideMark/>
          </w:tcPr>
          <w:p w14:paraId="57F5EB52" w14:textId="77777777" w:rsidR="00A12BD9" w:rsidRPr="00A12BD9" w:rsidRDefault="00A12BD9" w:rsidP="00613D50">
            <w:pPr>
              <w:pStyle w:val="References"/>
              <w:numPr>
                <w:ilvl w:val="0"/>
                <w:numId w:val="0"/>
              </w:numPr>
              <w:spacing w:after="80" w:line="256" w:lineRule="auto"/>
              <w:ind w:left="360"/>
            </w:pPr>
            <w:r w:rsidRPr="00A12BD9">
              <w:t>SSSU</w:t>
            </w:r>
          </w:p>
        </w:tc>
      </w:tr>
      <w:tr w:rsidR="00A12BD9" w:rsidRPr="00A12BD9" w14:paraId="77D049F6" w14:textId="77777777" w:rsidTr="00EA1BF9">
        <w:trPr>
          <w:trHeight w:val="574"/>
          <w:jc w:val="center"/>
        </w:trPr>
        <w:tc>
          <w:tcPr>
            <w:tcW w:w="1954" w:type="dxa"/>
            <w:hideMark/>
          </w:tcPr>
          <w:p w14:paraId="23C7D83F" w14:textId="77777777" w:rsidR="00A12BD9" w:rsidRPr="00A12BD9" w:rsidRDefault="00A12BD9" w:rsidP="00613D50">
            <w:pPr>
              <w:pStyle w:val="References"/>
              <w:numPr>
                <w:ilvl w:val="0"/>
                <w:numId w:val="0"/>
              </w:numPr>
              <w:spacing w:after="80" w:line="256" w:lineRule="auto"/>
              <w:ind w:left="360" w:hanging="360"/>
            </w:pPr>
            <w:r w:rsidRPr="00A12BD9">
              <w:t>Resource blocks</w:t>
            </w:r>
          </w:p>
        </w:tc>
        <w:tc>
          <w:tcPr>
            <w:tcW w:w="3854" w:type="dxa"/>
            <w:hideMark/>
          </w:tcPr>
          <w:p w14:paraId="44BFAD72" w14:textId="77777777" w:rsidR="00A12BD9" w:rsidRPr="00A12BD9" w:rsidRDefault="00A12BD9" w:rsidP="00613D50">
            <w:pPr>
              <w:pStyle w:val="References"/>
              <w:numPr>
                <w:ilvl w:val="0"/>
                <w:numId w:val="0"/>
              </w:numPr>
              <w:spacing w:after="80" w:line="256" w:lineRule="auto"/>
              <w:ind w:left="360" w:hanging="360"/>
            </w:pPr>
            <w:r w:rsidRPr="00A12BD9">
              <w:t>272RBs - DL: 204RBs, UL: 56RBs, GB:12RBs</w:t>
            </w:r>
          </w:p>
        </w:tc>
        <w:tc>
          <w:tcPr>
            <w:tcW w:w="3605" w:type="dxa"/>
            <w:hideMark/>
          </w:tcPr>
          <w:p w14:paraId="086DCFF9" w14:textId="77777777" w:rsidR="00A12BD9" w:rsidRPr="00A12BD9" w:rsidRDefault="00A12BD9" w:rsidP="00613D50">
            <w:pPr>
              <w:pStyle w:val="References"/>
              <w:numPr>
                <w:ilvl w:val="0"/>
                <w:numId w:val="0"/>
              </w:numPr>
              <w:spacing w:after="80" w:line="256" w:lineRule="auto"/>
              <w:ind w:left="360"/>
            </w:pPr>
            <w:r w:rsidRPr="00A12BD9">
              <w:t>272RBs</w:t>
            </w:r>
          </w:p>
        </w:tc>
      </w:tr>
      <w:tr w:rsidR="00A12BD9" w:rsidRPr="00A12BD9" w14:paraId="18DD99C6" w14:textId="77777777" w:rsidTr="00EA1BF9">
        <w:trPr>
          <w:trHeight w:val="574"/>
          <w:jc w:val="center"/>
        </w:trPr>
        <w:tc>
          <w:tcPr>
            <w:tcW w:w="1954" w:type="dxa"/>
            <w:hideMark/>
          </w:tcPr>
          <w:p w14:paraId="0CB25FA7" w14:textId="77777777" w:rsidR="00A12BD9" w:rsidRPr="00A12BD9" w:rsidRDefault="00A12BD9" w:rsidP="00613D50">
            <w:pPr>
              <w:pStyle w:val="References"/>
              <w:numPr>
                <w:ilvl w:val="0"/>
                <w:numId w:val="0"/>
              </w:numPr>
              <w:spacing w:after="80" w:line="256" w:lineRule="auto"/>
              <w:ind w:left="360" w:hanging="360"/>
            </w:pPr>
            <w:r w:rsidRPr="00A12BD9">
              <w:t>Open-loop power control</w:t>
            </w:r>
          </w:p>
        </w:tc>
        <w:tc>
          <w:tcPr>
            <w:tcW w:w="7459" w:type="dxa"/>
            <w:gridSpan w:val="2"/>
            <w:hideMark/>
          </w:tcPr>
          <w:p w14:paraId="320C31C1" w14:textId="77777777" w:rsidR="00A12BD9" w:rsidRPr="00A12BD9" w:rsidRDefault="00A12BD9" w:rsidP="00613D50">
            <w:pPr>
              <w:pStyle w:val="References"/>
              <w:numPr>
                <w:ilvl w:val="0"/>
                <w:numId w:val="0"/>
              </w:numPr>
              <w:spacing w:after="80" w:line="256" w:lineRule="auto"/>
              <w:ind w:left="360" w:hanging="360"/>
            </w:pPr>
            <w:r w:rsidRPr="00A12BD9">
              <w:t>Default: p0=18dB, alpha=0.8</w:t>
            </w:r>
          </w:p>
        </w:tc>
      </w:tr>
      <w:tr w:rsidR="00A12BD9" w:rsidRPr="00A12BD9" w14:paraId="288C3CD2" w14:textId="77777777" w:rsidTr="00EA1BF9">
        <w:trPr>
          <w:trHeight w:val="574"/>
          <w:jc w:val="center"/>
        </w:trPr>
        <w:tc>
          <w:tcPr>
            <w:tcW w:w="1954" w:type="dxa"/>
            <w:hideMark/>
          </w:tcPr>
          <w:p w14:paraId="0861008C" w14:textId="77777777" w:rsidR="00A12BD9" w:rsidRPr="00A12BD9" w:rsidRDefault="00A12BD9" w:rsidP="00613D50">
            <w:pPr>
              <w:pStyle w:val="References"/>
              <w:numPr>
                <w:ilvl w:val="0"/>
                <w:numId w:val="0"/>
              </w:numPr>
              <w:spacing w:after="80" w:line="256" w:lineRule="auto"/>
              <w:ind w:left="360" w:hanging="360"/>
            </w:pPr>
            <w:r w:rsidRPr="00A12BD9">
              <w:t>Processing Delays</w:t>
            </w:r>
          </w:p>
        </w:tc>
        <w:tc>
          <w:tcPr>
            <w:tcW w:w="7459" w:type="dxa"/>
            <w:gridSpan w:val="2"/>
            <w:hideMark/>
          </w:tcPr>
          <w:p w14:paraId="0C5EB681" w14:textId="77777777" w:rsidR="00A12BD9" w:rsidRPr="00A12BD9" w:rsidRDefault="00A12BD9" w:rsidP="00613D50">
            <w:pPr>
              <w:pStyle w:val="References"/>
              <w:numPr>
                <w:ilvl w:val="0"/>
                <w:numId w:val="0"/>
              </w:numPr>
              <w:spacing w:after="80" w:line="256" w:lineRule="auto"/>
              <w:ind w:left="360" w:hanging="360"/>
            </w:pPr>
            <w:r w:rsidRPr="00A12BD9">
              <w:t>K0 = 0, K1 = 1, K2 = 0 (K2=0 synchronizes DL/UL scheduling for simplification)</w:t>
            </w:r>
          </w:p>
        </w:tc>
      </w:tr>
      <w:tr w:rsidR="00A12BD9" w:rsidRPr="00A12BD9" w14:paraId="0108FF6E" w14:textId="77777777" w:rsidTr="00EA1BF9">
        <w:trPr>
          <w:trHeight w:val="349"/>
          <w:jc w:val="center"/>
        </w:trPr>
        <w:tc>
          <w:tcPr>
            <w:tcW w:w="1954" w:type="dxa"/>
            <w:hideMark/>
          </w:tcPr>
          <w:p w14:paraId="2706027B" w14:textId="77777777" w:rsidR="00A12BD9" w:rsidRPr="00A12BD9" w:rsidRDefault="00A12BD9" w:rsidP="00613D50">
            <w:pPr>
              <w:pStyle w:val="References"/>
              <w:numPr>
                <w:ilvl w:val="0"/>
                <w:numId w:val="0"/>
              </w:numPr>
              <w:spacing w:after="80" w:line="256" w:lineRule="auto"/>
              <w:ind w:left="360" w:hanging="360"/>
            </w:pPr>
            <w:r w:rsidRPr="00A12BD9">
              <w:t>Cross-link interference</w:t>
            </w:r>
          </w:p>
        </w:tc>
        <w:tc>
          <w:tcPr>
            <w:tcW w:w="3854" w:type="dxa"/>
            <w:hideMark/>
          </w:tcPr>
          <w:p w14:paraId="2C99F962" w14:textId="77777777" w:rsidR="00A12BD9" w:rsidRPr="00A12BD9" w:rsidRDefault="00A12BD9" w:rsidP="00613D50">
            <w:pPr>
              <w:pStyle w:val="References"/>
              <w:numPr>
                <w:ilvl w:val="0"/>
                <w:numId w:val="0"/>
              </w:numPr>
              <w:spacing w:after="80" w:line="256" w:lineRule="auto"/>
              <w:ind w:left="360" w:hanging="360"/>
            </w:pPr>
            <w:r w:rsidRPr="00A12BD9">
              <w:t>gNB-gNB is modeled</w:t>
            </w:r>
          </w:p>
        </w:tc>
        <w:tc>
          <w:tcPr>
            <w:tcW w:w="3605" w:type="dxa"/>
            <w:hideMark/>
          </w:tcPr>
          <w:p w14:paraId="2A00F022" w14:textId="77777777" w:rsidR="00A12BD9" w:rsidRPr="00A12BD9" w:rsidRDefault="00A12BD9" w:rsidP="00613D50">
            <w:pPr>
              <w:pStyle w:val="References"/>
              <w:numPr>
                <w:ilvl w:val="0"/>
                <w:numId w:val="0"/>
              </w:numPr>
              <w:spacing w:after="80" w:line="256" w:lineRule="auto"/>
              <w:ind w:left="360" w:hanging="360"/>
            </w:pPr>
            <w:r w:rsidRPr="00A12BD9">
              <w:t>N/A</w:t>
            </w:r>
          </w:p>
        </w:tc>
      </w:tr>
      <w:tr w:rsidR="00A12BD9" w:rsidRPr="00A12BD9" w14:paraId="1A5C60C7" w14:textId="77777777" w:rsidTr="00EA1BF9">
        <w:trPr>
          <w:trHeight w:val="349"/>
          <w:jc w:val="center"/>
        </w:trPr>
        <w:tc>
          <w:tcPr>
            <w:tcW w:w="1954" w:type="dxa"/>
            <w:hideMark/>
          </w:tcPr>
          <w:p w14:paraId="513BBF7B" w14:textId="77777777" w:rsidR="00A12BD9" w:rsidRPr="00A12BD9" w:rsidRDefault="00A12BD9" w:rsidP="00613D50">
            <w:pPr>
              <w:pStyle w:val="References"/>
              <w:numPr>
                <w:ilvl w:val="0"/>
                <w:numId w:val="0"/>
              </w:numPr>
              <w:spacing w:after="80" w:line="256" w:lineRule="auto"/>
              <w:ind w:left="360" w:hanging="360"/>
            </w:pPr>
            <w:r w:rsidRPr="00A12BD9">
              <w:t>ACLR</w:t>
            </w:r>
          </w:p>
        </w:tc>
        <w:tc>
          <w:tcPr>
            <w:tcW w:w="3854" w:type="dxa"/>
            <w:hideMark/>
          </w:tcPr>
          <w:p w14:paraId="7C2DA514" w14:textId="20F4063B" w:rsidR="00A12BD9" w:rsidRPr="00A12BD9" w:rsidRDefault="00A12BD9" w:rsidP="00613D50">
            <w:pPr>
              <w:pStyle w:val="References"/>
              <w:numPr>
                <w:ilvl w:val="0"/>
                <w:numId w:val="0"/>
              </w:numPr>
              <w:spacing w:after="80" w:line="256" w:lineRule="auto"/>
            </w:pPr>
            <w:r w:rsidRPr="00A12BD9">
              <w:t xml:space="preserve">Flat: 45 dBc/20 MHz </w:t>
            </w:r>
          </w:p>
        </w:tc>
        <w:tc>
          <w:tcPr>
            <w:tcW w:w="3605" w:type="dxa"/>
            <w:hideMark/>
          </w:tcPr>
          <w:p w14:paraId="7E22DBEF" w14:textId="77777777" w:rsidR="00A12BD9" w:rsidRPr="00A12BD9" w:rsidRDefault="00A12BD9" w:rsidP="00613D50">
            <w:pPr>
              <w:pStyle w:val="References"/>
              <w:numPr>
                <w:ilvl w:val="0"/>
                <w:numId w:val="0"/>
              </w:numPr>
              <w:spacing w:after="80" w:line="256" w:lineRule="auto"/>
            </w:pPr>
            <w:r w:rsidRPr="00A12BD9">
              <w:t>N/A</w:t>
            </w:r>
          </w:p>
        </w:tc>
      </w:tr>
      <w:tr w:rsidR="00A12BD9" w:rsidRPr="00A12BD9" w14:paraId="0E071FA9" w14:textId="77777777" w:rsidTr="00EA1BF9">
        <w:trPr>
          <w:trHeight w:val="349"/>
          <w:jc w:val="center"/>
        </w:trPr>
        <w:tc>
          <w:tcPr>
            <w:tcW w:w="1954" w:type="dxa"/>
            <w:hideMark/>
          </w:tcPr>
          <w:p w14:paraId="64F97CFF" w14:textId="77777777" w:rsidR="00A12BD9" w:rsidRPr="00A12BD9" w:rsidRDefault="00A12BD9" w:rsidP="00613D50">
            <w:pPr>
              <w:pStyle w:val="References"/>
              <w:numPr>
                <w:ilvl w:val="0"/>
                <w:numId w:val="0"/>
              </w:numPr>
              <w:spacing w:after="80" w:line="256" w:lineRule="auto"/>
              <w:ind w:left="360" w:hanging="360"/>
            </w:pPr>
            <w:r w:rsidRPr="00A12BD9">
              <w:t>Traffic pattern</w:t>
            </w:r>
          </w:p>
        </w:tc>
        <w:tc>
          <w:tcPr>
            <w:tcW w:w="7459" w:type="dxa"/>
            <w:gridSpan w:val="2"/>
            <w:hideMark/>
          </w:tcPr>
          <w:p w14:paraId="523D2025" w14:textId="77777777" w:rsidR="00A12BD9" w:rsidRPr="00A12BD9" w:rsidRDefault="00A12BD9" w:rsidP="00613D50">
            <w:pPr>
              <w:pStyle w:val="References"/>
              <w:numPr>
                <w:ilvl w:val="0"/>
                <w:numId w:val="0"/>
              </w:numPr>
              <w:spacing w:after="80" w:line="256" w:lineRule="auto"/>
              <w:ind w:left="360" w:hanging="360"/>
            </w:pPr>
            <w:r w:rsidRPr="00A12BD9">
              <w:t>Bidirectional Poisson. DL: 20KB/file, 100 files/s/UE. UL: 1KB/file, 150 files/s/UE</w:t>
            </w:r>
          </w:p>
        </w:tc>
      </w:tr>
    </w:tbl>
    <w:p w14:paraId="23EFFEA7" w14:textId="77777777" w:rsidR="00331959" w:rsidRPr="00886215" w:rsidRDefault="00331959" w:rsidP="00CD736C">
      <w:pPr>
        <w:pStyle w:val="References"/>
        <w:numPr>
          <w:ilvl w:val="0"/>
          <w:numId w:val="0"/>
        </w:numPr>
        <w:autoSpaceDE/>
        <w:autoSpaceDN/>
        <w:snapToGrid/>
        <w:spacing w:after="80" w:line="256" w:lineRule="auto"/>
        <w:rPr>
          <w:szCs w:val="20"/>
        </w:rPr>
      </w:pPr>
    </w:p>
    <w:sectPr w:rsidR="00331959" w:rsidRPr="00886215" w:rsidSect="00671B4F">
      <w:headerReference w:type="even" r:id="rId81"/>
      <w:footerReference w:type="even" r:id="rId82"/>
      <w:footerReference w:type="default" r:id="rId83"/>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76B0E" w14:textId="77777777" w:rsidR="004A1501" w:rsidRDefault="004A1501">
      <w:r>
        <w:separator/>
      </w:r>
    </w:p>
  </w:endnote>
  <w:endnote w:type="continuationSeparator" w:id="0">
    <w:p w14:paraId="66C8B6C2" w14:textId="77777777" w:rsidR="004A1501" w:rsidRDefault="004A1501">
      <w:r>
        <w:continuationSeparator/>
      </w:r>
    </w:p>
  </w:endnote>
  <w:endnote w:type="continuationNotice" w:id="1">
    <w:p w14:paraId="5F4D8BB7" w14:textId="77777777" w:rsidR="004A1501" w:rsidRDefault="004A15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513E4" w14:textId="77777777" w:rsidR="004A1501" w:rsidRDefault="004A1501">
      <w:r>
        <w:separator/>
      </w:r>
    </w:p>
  </w:footnote>
  <w:footnote w:type="continuationSeparator" w:id="0">
    <w:p w14:paraId="080D3596" w14:textId="77777777" w:rsidR="004A1501" w:rsidRDefault="004A1501">
      <w:r>
        <w:continuationSeparator/>
      </w:r>
    </w:p>
  </w:footnote>
  <w:footnote w:type="continuationNotice" w:id="1">
    <w:p w14:paraId="4D6BEEA9" w14:textId="77777777" w:rsidR="004A1501" w:rsidRDefault="004A150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9780A890"/>
    <w:lvl w:ilvl="0">
      <w:numFmt w:val="bullet"/>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09218D"/>
    <w:multiLevelType w:val="hybridMultilevel"/>
    <w:tmpl w:val="C36EE196"/>
    <w:lvl w:ilvl="0" w:tplc="C2801DE2">
      <w:start w:val="1"/>
      <w:numFmt w:val="bullet"/>
      <w:lvlText w:val="•"/>
      <w:lvlJc w:val="left"/>
      <w:pPr>
        <w:tabs>
          <w:tab w:val="num" w:pos="720"/>
        </w:tabs>
        <w:ind w:left="720" w:hanging="360"/>
      </w:pPr>
      <w:rPr>
        <w:rFonts w:ascii="Arial" w:hAnsi="Arial" w:hint="default"/>
      </w:rPr>
    </w:lvl>
    <w:lvl w:ilvl="1" w:tplc="C91E0B8A">
      <w:start w:val="1"/>
      <w:numFmt w:val="bullet"/>
      <w:lvlText w:val="•"/>
      <w:lvlJc w:val="left"/>
      <w:pPr>
        <w:tabs>
          <w:tab w:val="num" w:pos="1440"/>
        </w:tabs>
        <w:ind w:left="1440" w:hanging="360"/>
      </w:pPr>
      <w:rPr>
        <w:rFonts w:ascii="Arial" w:hAnsi="Arial" w:hint="default"/>
      </w:rPr>
    </w:lvl>
    <w:lvl w:ilvl="2" w:tplc="100843E6" w:tentative="1">
      <w:start w:val="1"/>
      <w:numFmt w:val="bullet"/>
      <w:lvlText w:val="•"/>
      <w:lvlJc w:val="left"/>
      <w:pPr>
        <w:tabs>
          <w:tab w:val="num" w:pos="2160"/>
        </w:tabs>
        <w:ind w:left="2160" w:hanging="360"/>
      </w:pPr>
      <w:rPr>
        <w:rFonts w:ascii="Arial" w:hAnsi="Arial" w:hint="default"/>
      </w:rPr>
    </w:lvl>
    <w:lvl w:ilvl="3" w:tplc="489A9C00" w:tentative="1">
      <w:start w:val="1"/>
      <w:numFmt w:val="bullet"/>
      <w:lvlText w:val="•"/>
      <w:lvlJc w:val="left"/>
      <w:pPr>
        <w:tabs>
          <w:tab w:val="num" w:pos="2880"/>
        </w:tabs>
        <w:ind w:left="2880" w:hanging="360"/>
      </w:pPr>
      <w:rPr>
        <w:rFonts w:ascii="Arial" w:hAnsi="Arial" w:hint="default"/>
      </w:rPr>
    </w:lvl>
    <w:lvl w:ilvl="4" w:tplc="20747AA0" w:tentative="1">
      <w:start w:val="1"/>
      <w:numFmt w:val="bullet"/>
      <w:lvlText w:val="•"/>
      <w:lvlJc w:val="left"/>
      <w:pPr>
        <w:tabs>
          <w:tab w:val="num" w:pos="3600"/>
        </w:tabs>
        <w:ind w:left="3600" w:hanging="360"/>
      </w:pPr>
      <w:rPr>
        <w:rFonts w:ascii="Arial" w:hAnsi="Arial" w:hint="default"/>
      </w:rPr>
    </w:lvl>
    <w:lvl w:ilvl="5" w:tplc="C194ECAE" w:tentative="1">
      <w:start w:val="1"/>
      <w:numFmt w:val="bullet"/>
      <w:lvlText w:val="•"/>
      <w:lvlJc w:val="left"/>
      <w:pPr>
        <w:tabs>
          <w:tab w:val="num" w:pos="4320"/>
        </w:tabs>
        <w:ind w:left="4320" w:hanging="360"/>
      </w:pPr>
      <w:rPr>
        <w:rFonts w:ascii="Arial" w:hAnsi="Arial" w:hint="default"/>
      </w:rPr>
    </w:lvl>
    <w:lvl w:ilvl="6" w:tplc="88FEE168" w:tentative="1">
      <w:start w:val="1"/>
      <w:numFmt w:val="bullet"/>
      <w:lvlText w:val="•"/>
      <w:lvlJc w:val="left"/>
      <w:pPr>
        <w:tabs>
          <w:tab w:val="num" w:pos="5040"/>
        </w:tabs>
        <w:ind w:left="5040" w:hanging="360"/>
      </w:pPr>
      <w:rPr>
        <w:rFonts w:ascii="Arial" w:hAnsi="Arial" w:hint="default"/>
      </w:rPr>
    </w:lvl>
    <w:lvl w:ilvl="7" w:tplc="E4124B56" w:tentative="1">
      <w:start w:val="1"/>
      <w:numFmt w:val="bullet"/>
      <w:lvlText w:val="•"/>
      <w:lvlJc w:val="left"/>
      <w:pPr>
        <w:tabs>
          <w:tab w:val="num" w:pos="5760"/>
        </w:tabs>
        <w:ind w:left="5760" w:hanging="360"/>
      </w:pPr>
      <w:rPr>
        <w:rFonts w:ascii="Arial" w:hAnsi="Arial" w:hint="default"/>
      </w:rPr>
    </w:lvl>
    <w:lvl w:ilvl="8" w:tplc="8EE449E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1D462B"/>
    <w:multiLevelType w:val="hybridMultilevel"/>
    <w:tmpl w:val="63A6460C"/>
    <w:lvl w:ilvl="0" w:tplc="C8CCEF8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7"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96E65ED"/>
    <w:multiLevelType w:val="hybridMultilevel"/>
    <w:tmpl w:val="F8905968"/>
    <w:lvl w:ilvl="0" w:tplc="5BA41E3C">
      <w:start w:val="1"/>
      <w:numFmt w:val="bullet"/>
      <w:lvlText w:val=""/>
      <w:lvlJc w:val="left"/>
      <w:pPr>
        <w:tabs>
          <w:tab w:val="num" w:pos="720"/>
        </w:tabs>
        <w:ind w:left="720" w:hanging="360"/>
      </w:pPr>
      <w:rPr>
        <w:rFonts w:ascii="Wingdings" w:hAnsi="Wingdings" w:hint="default"/>
      </w:rPr>
    </w:lvl>
    <w:lvl w:ilvl="1" w:tplc="46F6A30E" w:tentative="1">
      <w:start w:val="1"/>
      <w:numFmt w:val="bullet"/>
      <w:lvlText w:val=""/>
      <w:lvlJc w:val="left"/>
      <w:pPr>
        <w:tabs>
          <w:tab w:val="num" w:pos="1440"/>
        </w:tabs>
        <w:ind w:left="1440" w:hanging="360"/>
      </w:pPr>
      <w:rPr>
        <w:rFonts w:ascii="Wingdings" w:hAnsi="Wingdings" w:hint="default"/>
      </w:rPr>
    </w:lvl>
    <w:lvl w:ilvl="2" w:tplc="C4CEAAC6" w:tentative="1">
      <w:start w:val="1"/>
      <w:numFmt w:val="bullet"/>
      <w:lvlText w:val=""/>
      <w:lvlJc w:val="left"/>
      <w:pPr>
        <w:tabs>
          <w:tab w:val="num" w:pos="2160"/>
        </w:tabs>
        <w:ind w:left="2160" w:hanging="360"/>
      </w:pPr>
      <w:rPr>
        <w:rFonts w:ascii="Wingdings" w:hAnsi="Wingdings" w:hint="default"/>
      </w:rPr>
    </w:lvl>
    <w:lvl w:ilvl="3" w:tplc="E2208B16" w:tentative="1">
      <w:start w:val="1"/>
      <w:numFmt w:val="bullet"/>
      <w:lvlText w:val=""/>
      <w:lvlJc w:val="left"/>
      <w:pPr>
        <w:tabs>
          <w:tab w:val="num" w:pos="2880"/>
        </w:tabs>
        <w:ind w:left="2880" w:hanging="360"/>
      </w:pPr>
      <w:rPr>
        <w:rFonts w:ascii="Wingdings" w:hAnsi="Wingdings" w:hint="default"/>
      </w:rPr>
    </w:lvl>
    <w:lvl w:ilvl="4" w:tplc="45E8267A" w:tentative="1">
      <w:start w:val="1"/>
      <w:numFmt w:val="bullet"/>
      <w:lvlText w:val=""/>
      <w:lvlJc w:val="left"/>
      <w:pPr>
        <w:tabs>
          <w:tab w:val="num" w:pos="3600"/>
        </w:tabs>
        <w:ind w:left="3600" w:hanging="360"/>
      </w:pPr>
      <w:rPr>
        <w:rFonts w:ascii="Wingdings" w:hAnsi="Wingdings" w:hint="default"/>
      </w:rPr>
    </w:lvl>
    <w:lvl w:ilvl="5" w:tplc="944493E4" w:tentative="1">
      <w:start w:val="1"/>
      <w:numFmt w:val="bullet"/>
      <w:lvlText w:val=""/>
      <w:lvlJc w:val="left"/>
      <w:pPr>
        <w:tabs>
          <w:tab w:val="num" w:pos="4320"/>
        </w:tabs>
        <w:ind w:left="4320" w:hanging="360"/>
      </w:pPr>
      <w:rPr>
        <w:rFonts w:ascii="Wingdings" w:hAnsi="Wingdings" w:hint="default"/>
      </w:rPr>
    </w:lvl>
    <w:lvl w:ilvl="6" w:tplc="2782271A" w:tentative="1">
      <w:start w:val="1"/>
      <w:numFmt w:val="bullet"/>
      <w:lvlText w:val=""/>
      <w:lvlJc w:val="left"/>
      <w:pPr>
        <w:tabs>
          <w:tab w:val="num" w:pos="5040"/>
        </w:tabs>
        <w:ind w:left="5040" w:hanging="360"/>
      </w:pPr>
      <w:rPr>
        <w:rFonts w:ascii="Wingdings" w:hAnsi="Wingdings" w:hint="default"/>
      </w:rPr>
    </w:lvl>
    <w:lvl w:ilvl="7" w:tplc="9B3E0F68" w:tentative="1">
      <w:start w:val="1"/>
      <w:numFmt w:val="bullet"/>
      <w:lvlText w:val=""/>
      <w:lvlJc w:val="left"/>
      <w:pPr>
        <w:tabs>
          <w:tab w:val="num" w:pos="5760"/>
        </w:tabs>
        <w:ind w:left="5760" w:hanging="360"/>
      </w:pPr>
      <w:rPr>
        <w:rFonts w:ascii="Wingdings" w:hAnsi="Wingdings" w:hint="default"/>
      </w:rPr>
    </w:lvl>
    <w:lvl w:ilvl="8" w:tplc="5E8CB6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157BCE"/>
    <w:multiLevelType w:val="hybridMultilevel"/>
    <w:tmpl w:val="A14EA688"/>
    <w:lvl w:ilvl="0" w:tplc="4CC8ECA6">
      <w:start w:val="1"/>
      <w:numFmt w:val="bullet"/>
      <w:lvlText w:val="•"/>
      <w:lvlJc w:val="left"/>
      <w:pPr>
        <w:tabs>
          <w:tab w:val="num" w:pos="720"/>
        </w:tabs>
        <w:ind w:left="720" w:hanging="360"/>
      </w:pPr>
      <w:rPr>
        <w:rFonts w:ascii="Microsoft Sans Serif" w:hAnsi="Microsoft Sans Serif" w:hint="default"/>
      </w:rPr>
    </w:lvl>
    <w:lvl w:ilvl="1" w:tplc="48CE5662" w:tentative="1">
      <w:start w:val="1"/>
      <w:numFmt w:val="bullet"/>
      <w:lvlText w:val="•"/>
      <w:lvlJc w:val="left"/>
      <w:pPr>
        <w:tabs>
          <w:tab w:val="num" w:pos="1440"/>
        </w:tabs>
        <w:ind w:left="1440" w:hanging="360"/>
      </w:pPr>
      <w:rPr>
        <w:rFonts w:ascii="Microsoft Sans Serif" w:hAnsi="Microsoft Sans Serif" w:hint="default"/>
      </w:rPr>
    </w:lvl>
    <w:lvl w:ilvl="2" w:tplc="6D12C658">
      <w:start w:val="1"/>
      <w:numFmt w:val="bullet"/>
      <w:lvlText w:val="•"/>
      <w:lvlJc w:val="left"/>
      <w:pPr>
        <w:tabs>
          <w:tab w:val="num" w:pos="2160"/>
        </w:tabs>
        <w:ind w:left="2160" w:hanging="360"/>
      </w:pPr>
      <w:rPr>
        <w:rFonts w:ascii="Microsoft Sans Serif" w:hAnsi="Microsoft Sans Serif" w:hint="default"/>
      </w:rPr>
    </w:lvl>
    <w:lvl w:ilvl="3" w:tplc="BD306490" w:tentative="1">
      <w:start w:val="1"/>
      <w:numFmt w:val="bullet"/>
      <w:lvlText w:val="•"/>
      <w:lvlJc w:val="left"/>
      <w:pPr>
        <w:tabs>
          <w:tab w:val="num" w:pos="2880"/>
        </w:tabs>
        <w:ind w:left="2880" w:hanging="360"/>
      </w:pPr>
      <w:rPr>
        <w:rFonts w:ascii="Microsoft Sans Serif" w:hAnsi="Microsoft Sans Serif" w:hint="default"/>
      </w:rPr>
    </w:lvl>
    <w:lvl w:ilvl="4" w:tplc="847E6AC2" w:tentative="1">
      <w:start w:val="1"/>
      <w:numFmt w:val="bullet"/>
      <w:lvlText w:val="•"/>
      <w:lvlJc w:val="left"/>
      <w:pPr>
        <w:tabs>
          <w:tab w:val="num" w:pos="3600"/>
        </w:tabs>
        <w:ind w:left="3600" w:hanging="360"/>
      </w:pPr>
      <w:rPr>
        <w:rFonts w:ascii="Microsoft Sans Serif" w:hAnsi="Microsoft Sans Serif" w:hint="default"/>
      </w:rPr>
    </w:lvl>
    <w:lvl w:ilvl="5" w:tplc="2A5C8DDC" w:tentative="1">
      <w:start w:val="1"/>
      <w:numFmt w:val="bullet"/>
      <w:lvlText w:val="•"/>
      <w:lvlJc w:val="left"/>
      <w:pPr>
        <w:tabs>
          <w:tab w:val="num" w:pos="4320"/>
        </w:tabs>
        <w:ind w:left="4320" w:hanging="360"/>
      </w:pPr>
      <w:rPr>
        <w:rFonts w:ascii="Microsoft Sans Serif" w:hAnsi="Microsoft Sans Serif" w:hint="default"/>
      </w:rPr>
    </w:lvl>
    <w:lvl w:ilvl="6" w:tplc="92987534" w:tentative="1">
      <w:start w:val="1"/>
      <w:numFmt w:val="bullet"/>
      <w:lvlText w:val="•"/>
      <w:lvlJc w:val="left"/>
      <w:pPr>
        <w:tabs>
          <w:tab w:val="num" w:pos="5040"/>
        </w:tabs>
        <w:ind w:left="5040" w:hanging="360"/>
      </w:pPr>
      <w:rPr>
        <w:rFonts w:ascii="Microsoft Sans Serif" w:hAnsi="Microsoft Sans Serif" w:hint="default"/>
      </w:rPr>
    </w:lvl>
    <w:lvl w:ilvl="7" w:tplc="ECA05304" w:tentative="1">
      <w:start w:val="1"/>
      <w:numFmt w:val="bullet"/>
      <w:lvlText w:val="•"/>
      <w:lvlJc w:val="left"/>
      <w:pPr>
        <w:tabs>
          <w:tab w:val="num" w:pos="5760"/>
        </w:tabs>
        <w:ind w:left="5760" w:hanging="360"/>
      </w:pPr>
      <w:rPr>
        <w:rFonts w:ascii="Microsoft Sans Serif" w:hAnsi="Microsoft Sans Serif" w:hint="default"/>
      </w:rPr>
    </w:lvl>
    <w:lvl w:ilvl="8" w:tplc="484AB680" w:tentative="1">
      <w:start w:val="1"/>
      <w:numFmt w:val="bullet"/>
      <w:lvlText w:val="•"/>
      <w:lvlJc w:val="left"/>
      <w:pPr>
        <w:tabs>
          <w:tab w:val="num" w:pos="6480"/>
        </w:tabs>
        <w:ind w:left="6480" w:hanging="360"/>
      </w:pPr>
      <w:rPr>
        <w:rFonts w:ascii="Microsoft Sans Serif" w:hAnsi="Microsoft Sans Serif" w:hint="default"/>
      </w:rPr>
    </w:lvl>
  </w:abstractNum>
  <w:abstractNum w:abstractNumId="10" w15:restartNumberingAfterBreak="0">
    <w:nsid w:val="16D929F3"/>
    <w:multiLevelType w:val="hybridMultilevel"/>
    <w:tmpl w:val="28885928"/>
    <w:lvl w:ilvl="0" w:tplc="C57CD0E6">
      <w:start w:val="1"/>
      <w:numFmt w:val="decimal"/>
      <w:lvlText w:val="%1."/>
      <w:lvlJc w:val="left"/>
      <w:pPr>
        <w:tabs>
          <w:tab w:val="num" w:pos="720"/>
        </w:tabs>
        <w:ind w:left="720" w:hanging="360"/>
      </w:pPr>
    </w:lvl>
    <w:lvl w:ilvl="1" w:tplc="BB2E87A0" w:tentative="1">
      <w:start w:val="1"/>
      <w:numFmt w:val="decimal"/>
      <w:lvlText w:val="%2."/>
      <w:lvlJc w:val="left"/>
      <w:pPr>
        <w:tabs>
          <w:tab w:val="num" w:pos="1440"/>
        </w:tabs>
        <w:ind w:left="1440" w:hanging="360"/>
      </w:pPr>
    </w:lvl>
    <w:lvl w:ilvl="2" w:tplc="ABAC90F0" w:tentative="1">
      <w:start w:val="1"/>
      <w:numFmt w:val="decimal"/>
      <w:lvlText w:val="%3."/>
      <w:lvlJc w:val="left"/>
      <w:pPr>
        <w:tabs>
          <w:tab w:val="num" w:pos="2160"/>
        </w:tabs>
        <w:ind w:left="2160" w:hanging="360"/>
      </w:pPr>
    </w:lvl>
    <w:lvl w:ilvl="3" w:tplc="B4B4D20E" w:tentative="1">
      <w:start w:val="1"/>
      <w:numFmt w:val="decimal"/>
      <w:lvlText w:val="%4."/>
      <w:lvlJc w:val="left"/>
      <w:pPr>
        <w:tabs>
          <w:tab w:val="num" w:pos="2880"/>
        </w:tabs>
        <w:ind w:left="2880" w:hanging="360"/>
      </w:pPr>
    </w:lvl>
    <w:lvl w:ilvl="4" w:tplc="0A0258F2" w:tentative="1">
      <w:start w:val="1"/>
      <w:numFmt w:val="decimal"/>
      <w:lvlText w:val="%5."/>
      <w:lvlJc w:val="left"/>
      <w:pPr>
        <w:tabs>
          <w:tab w:val="num" w:pos="3600"/>
        </w:tabs>
        <w:ind w:left="3600" w:hanging="360"/>
      </w:pPr>
    </w:lvl>
    <w:lvl w:ilvl="5" w:tplc="B29C9A86" w:tentative="1">
      <w:start w:val="1"/>
      <w:numFmt w:val="decimal"/>
      <w:lvlText w:val="%6."/>
      <w:lvlJc w:val="left"/>
      <w:pPr>
        <w:tabs>
          <w:tab w:val="num" w:pos="4320"/>
        </w:tabs>
        <w:ind w:left="4320" w:hanging="360"/>
      </w:pPr>
    </w:lvl>
    <w:lvl w:ilvl="6" w:tplc="A1A0F8CA" w:tentative="1">
      <w:start w:val="1"/>
      <w:numFmt w:val="decimal"/>
      <w:lvlText w:val="%7."/>
      <w:lvlJc w:val="left"/>
      <w:pPr>
        <w:tabs>
          <w:tab w:val="num" w:pos="5040"/>
        </w:tabs>
        <w:ind w:left="5040" w:hanging="360"/>
      </w:pPr>
    </w:lvl>
    <w:lvl w:ilvl="7" w:tplc="1AEC21CA" w:tentative="1">
      <w:start w:val="1"/>
      <w:numFmt w:val="decimal"/>
      <w:lvlText w:val="%8."/>
      <w:lvlJc w:val="left"/>
      <w:pPr>
        <w:tabs>
          <w:tab w:val="num" w:pos="5760"/>
        </w:tabs>
        <w:ind w:left="5760" w:hanging="360"/>
      </w:pPr>
    </w:lvl>
    <w:lvl w:ilvl="8" w:tplc="BBF2EE08" w:tentative="1">
      <w:start w:val="1"/>
      <w:numFmt w:val="decimal"/>
      <w:lvlText w:val="%9."/>
      <w:lvlJc w:val="left"/>
      <w:pPr>
        <w:tabs>
          <w:tab w:val="num" w:pos="6480"/>
        </w:tabs>
        <w:ind w:left="6480" w:hanging="360"/>
      </w:pPr>
    </w:lvl>
  </w:abstractNum>
  <w:abstractNum w:abstractNumId="11"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2" w15:restartNumberingAfterBreak="0">
    <w:nsid w:val="1DA7437B"/>
    <w:multiLevelType w:val="hybridMultilevel"/>
    <w:tmpl w:val="2BC6CEAC"/>
    <w:lvl w:ilvl="0" w:tplc="32520190">
      <w:start w:val="1"/>
      <w:numFmt w:val="bullet"/>
      <w:lvlText w:val="•"/>
      <w:lvlJc w:val="left"/>
      <w:pPr>
        <w:tabs>
          <w:tab w:val="num" w:pos="720"/>
        </w:tabs>
        <w:ind w:left="720" w:hanging="360"/>
      </w:pPr>
      <w:rPr>
        <w:rFonts w:ascii="Arial" w:hAnsi="Arial" w:hint="default"/>
      </w:rPr>
    </w:lvl>
    <w:lvl w:ilvl="1" w:tplc="2ACAFA46">
      <w:start w:val="1"/>
      <w:numFmt w:val="bullet"/>
      <w:lvlText w:val="•"/>
      <w:lvlJc w:val="left"/>
      <w:pPr>
        <w:tabs>
          <w:tab w:val="num" w:pos="1440"/>
        </w:tabs>
        <w:ind w:left="1440" w:hanging="360"/>
      </w:pPr>
      <w:rPr>
        <w:rFonts w:ascii="Arial" w:hAnsi="Arial" w:hint="default"/>
      </w:rPr>
    </w:lvl>
    <w:lvl w:ilvl="2" w:tplc="DB18A1F8" w:tentative="1">
      <w:start w:val="1"/>
      <w:numFmt w:val="bullet"/>
      <w:lvlText w:val="•"/>
      <w:lvlJc w:val="left"/>
      <w:pPr>
        <w:tabs>
          <w:tab w:val="num" w:pos="2160"/>
        </w:tabs>
        <w:ind w:left="2160" w:hanging="360"/>
      </w:pPr>
      <w:rPr>
        <w:rFonts w:ascii="Arial" w:hAnsi="Arial" w:hint="default"/>
      </w:rPr>
    </w:lvl>
    <w:lvl w:ilvl="3" w:tplc="537E5954" w:tentative="1">
      <w:start w:val="1"/>
      <w:numFmt w:val="bullet"/>
      <w:lvlText w:val="•"/>
      <w:lvlJc w:val="left"/>
      <w:pPr>
        <w:tabs>
          <w:tab w:val="num" w:pos="2880"/>
        </w:tabs>
        <w:ind w:left="2880" w:hanging="360"/>
      </w:pPr>
      <w:rPr>
        <w:rFonts w:ascii="Arial" w:hAnsi="Arial" w:hint="default"/>
      </w:rPr>
    </w:lvl>
    <w:lvl w:ilvl="4" w:tplc="5AE68468" w:tentative="1">
      <w:start w:val="1"/>
      <w:numFmt w:val="bullet"/>
      <w:lvlText w:val="•"/>
      <w:lvlJc w:val="left"/>
      <w:pPr>
        <w:tabs>
          <w:tab w:val="num" w:pos="3600"/>
        </w:tabs>
        <w:ind w:left="3600" w:hanging="360"/>
      </w:pPr>
      <w:rPr>
        <w:rFonts w:ascii="Arial" w:hAnsi="Arial" w:hint="default"/>
      </w:rPr>
    </w:lvl>
    <w:lvl w:ilvl="5" w:tplc="22BA90D6" w:tentative="1">
      <w:start w:val="1"/>
      <w:numFmt w:val="bullet"/>
      <w:lvlText w:val="•"/>
      <w:lvlJc w:val="left"/>
      <w:pPr>
        <w:tabs>
          <w:tab w:val="num" w:pos="4320"/>
        </w:tabs>
        <w:ind w:left="4320" w:hanging="360"/>
      </w:pPr>
      <w:rPr>
        <w:rFonts w:ascii="Arial" w:hAnsi="Arial" w:hint="default"/>
      </w:rPr>
    </w:lvl>
    <w:lvl w:ilvl="6" w:tplc="D70EC772" w:tentative="1">
      <w:start w:val="1"/>
      <w:numFmt w:val="bullet"/>
      <w:lvlText w:val="•"/>
      <w:lvlJc w:val="left"/>
      <w:pPr>
        <w:tabs>
          <w:tab w:val="num" w:pos="5040"/>
        </w:tabs>
        <w:ind w:left="5040" w:hanging="360"/>
      </w:pPr>
      <w:rPr>
        <w:rFonts w:ascii="Arial" w:hAnsi="Arial" w:hint="default"/>
      </w:rPr>
    </w:lvl>
    <w:lvl w:ilvl="7" w:tplc="08946FA6" w:tentative="1">
      <w:start w:val="1"/>
      <w:numFmt w:val="bullet"/>
      <w:lvlText w:val="•"/>
      <w:lvlJc w:val="left"/>
      <w:pPr>
        <w:tabs>
          <w:tab w:val="num" w:pos="5760"/>
        </w:tabs>
        <w:ind w:left="5760" w:hanging="360"/>
      </w:pPr>
      <w:rPr>
        <w:rFonts w:ascii="Arial" w:hAnsi="Arial" w:hint="default"/>
      </w:rPr>
    </w:lvl>
    <w:lvl w:ilvl="8" w:tplc="A4F4C18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8C7FEB"/>
    <w:multiLevelType w:val="hybridMultilevel"/>
    <w:tmpl w:val="5BF89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6" w15:restartNumberingAfterBreak="0">
    <w:nsid w:val="26763276"/>
    <w:multiLevelType w:val="hybridMultilevel"/>
    <w:tmpl w:val="2C2258E6"/>
    <w:lvl w:ilvl="0" w:tplc="CCEACBC4">
      <w:start w:val="1"/>
      <w:numFmt w:val="bullet"/>
      <w:lvlText w:val="•"/>
      <w:lvlJc w:val="left"/>
      <w:pPr>
        <w:tabs>
          <w:tab w:val="num" w:pos="720"/>
        </w:tabs>
        <w:ind w:left="720" w:hanging="360"/>
      </w:pPr>
      <w:rPr>
        <w:rFonts w:ascii="Arial" w:hAnsi="Arial" w:hint="default"/>
      </w:rPr>
    </w:lvl>
    <w:lvl w:ilvl="1" w:tplc="DB18A2AA">
      <w:numFmt w:val="bullet"/>
      <w:lvlText w:val="•"/>
      <w:lvlJc w:val="left"/>
      <w:pPr>
        <w:tabs>
          <w:tab w:val="num" w:pos="1440"/>
        </w:tabs>
        <w:ind w:left="1440" w:hanging="360"/>
      </w:pPr>
      <w:rPr>
        <w:rFonts w:ascii="Arial" w:hAnsi="Arial" w:hint="default"/>
      </w:rPr>
    </w:lvl>
    <w:lvl w:ilvl="2" w:tplc="CA7208C4" w:tentative="1">
      <w:start w:val="1"/>
      <w:numFmt w:val="bullet"/>
      <w:lvlText w:val="•"/>
      <w:lvlJc w:val="left"/>
      <w:pPr>
        <w:tabs>
          <w:tab w:val="num" w:pos="2160"/>
        </w:tabs>
        <w:ind w:left="2160" w:hanging="360"/>
      </w:pPr>
      <w:rPr>
        <w:rFonts w:ascii="Arial" w:hAnsi="Arial" w:hint="default"/>
      </w:rPr>
    </w:lvl>
    <w:lvl w:ilvl="3" w:tplc="B75CDEC0" w:tentative="1">
      <w:start w:val="1"/>
      <w:numFmt w:val="bullet"/>
      <w:lvlText w:val="•"/>
      <w:lvlJc w:val="left"/>
      <w:pPr>
        <w:tabs>
          <w:tab w:val="num" w:pos="2880"/>
        </w:tabs>
        <w:ind w:left="2880" w:hanging="360"/>
      </w:pPr>
      <w:rPr>
        <w:rFonts w:ascii="Arial" w:hAnsi="Arial" w:hint="default"/>
      </w:rPr>
    </w:lvl>
    <w:lvl w:ilvl="4" w:tplc="00C00064" w:tentative="1">
      <w:start w:val="1"/>
      <w:numFmt w:val="bullet"/>
      <w:lvlText w:val="•"/>
      <w:lvlJc w:val="left"/>
      <w:pPr>
        <w:tabs>
          <w:tab w:val="num" w:pos="3600"/>
        </w:tabs>
        <w:ind w:left="3600" w:hanging="360"/>
      </w:pPr>
      <w:rPr>
        <w:rFonts w:ascii="Arial" w:hAnsi="Arial" w:hint="default"/>
      </w:rPr>
    </w:lvl>
    <w:lvl w:ilvl="5" w:tplc="4CF60C80" w:tentative="1">
      <w:start w:val="1"/>
      <w:numFmt w:val="bullet"/>
      <w:lvlText w:val="•"/>
      <w:lvlJc w:val="left"/>
      <w:pPr>
        <w:tabs>
          <w:tab w:val="num" w:pos="4320"/>
        </w:tabs>
        <w:ind w:left="4320" w:hanging="360"/>
      </w:pPr>
      <w:rPr>
        <w:rFonts w:ascii="Arial" w:hAnsi="Arial" w:hint="default"/>
      </w:rPr>
    </w:lvl>
    <w:lvl w:ilvl="6" w:tplc="F7EA74C2" w:tentative="1">
      <w:start w:val="1"/>
      <w:numFmt w:val="bullet"/>
      <w:lvlText w:val="•"/>
      <w:lvlJc w:val="left"/>
      <w:pPr>
        <w:tabs>
          <w:tab w:val="num" w:pos="5040"/>
        </w:tabs>
        <w:ind w:left="5040" w:hanging="360"/>
      </w:pPr>
      <w:rPr>
        <w:rFonts w:ascii="Arial" w:hAnsi="Arial" w:hint="default"/>
      </w:rPr>
    </w:lvl>
    <w:lvl w:ilvl="7" w:tplc="D042FCAE" w:tentative="1">
      <w:start w:val="1"/>
      <w:numFmt w:val="bullet"/>
      <w:lvlText w:val="•"/>
      <w:lvlJc w:val="left"/>
      <w:pPr>
        <w:tabs>
          <w:tab w:val="num" w:pos="5760"/>
        </w:tabs>
        <w:ind w:left="5760" w:hanging="360"/>
      </w:pPr>
      <w:rPr>
        <w:rFonts w:ascii="Arial" w:hAnsi="Arial" w:hint="default"/>
      </w:rPr>
    </w:lvl>
    <w:lvl w:ilvl="8" w:tplc="5DE4874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C6B3275"/>
    <w:multiLevelType w:val="hybridMultilevel"/>
    <w:tmpl w:val="DA2EBDAC"/>
    <w:lvl w:ilvl="0" w:tplc="0E3682DA">
      <w:start w:val="1"/>
      <w:numFmt w:val="bullet"/>
      <w:lvlText w:val="-"/>
      <w:lvlJc w:val="left"/>
      <w:pPr>
        <w:tabs>
          <w:tab w:val="num" w:pos="720"/>
        </w:tabs>
        <w:ind w:left="720" w:hanging="360"/>
      </w:pPr>
      <w:rPr>
        <w:rFonts w:ascii="Times" w:hAnsi="Times" w:hint="default"/>
      </w:rPr>
    </w:lvl>
    <w:lvl w:ilvl="1" w:tplc="85685726">
      <w:numFmt w:val="bullet"/>
      <w:lvlText w:val=""/>
      <w:lvlJc w:val="left"/>
      <w:pPr>
        <w:tabs>
          <w:tab w:val="num" w:pos="1440"/>
        </w:tabs>
        <w:ind w:left="1440" w:hanging="360"/>
      </w:pPr>
      <w:rPr>
        <w:rFonts w:ascii="Symbol" w:hAnsi="Symbol" w:hint="default"/>
      </w:rPr>
    </w:lvl>
    <w:lvl w:ilvl="2" w:tplc="AFAE4FF6" w:tentative="1">
      <w:start w:val="1"/>
      <w:numFmt w:val="bullet"/>
      <w:lvlText w:val="-"/>
      <w:lvlJc w:val="left"/>
      <w:pPr>
        <w:tabs>
          <w:tab w:val="num" w:pos="2160"/>
        </w:tabs>
        <w:ind w:left="2160" w:hanging="360"/>
      </w:pPr>
      <w:rPr>
        <w:rFonts w:ascii="Times" w:hAnsi="Times" w:hint="default"/>
      </w:rPr>
    </w:lvl>
    <w:lvl w:ilvl="3" w:tplc="064E3298" w:tentative="1">
      <w:start w:val="1"/>
      <w:numFmt w:val="bullet"/>
      <w:lvlText w:val="-"/>
      <w:lvlJc w:val="left"/>
      <w:pPr>
        <w:tabs>
          <w:tab w:val="num" w:pos="2880"/>
        </w:tabs>
        <w:ind w:left="2880" w:hanging="360"/>
      </w:pPr>
      <w:rPr>
        <w:rFonts w:ascii="Times" w:hAnsi="Times" w:hint="default"/>
      </w:rPr>
    </w:lvl>
    <w:lvl w:ilvl="4" w:tplc="79EA9EE8" w:tentative="1">
      <w:start w:val="1"/>
      <w:numFmt w:val="bullet"/>
      <w:lvlText w:val="-"/>
      <w:lvlJc w:val="left"/>
      <w:pPr>
        <w:tabs>
          <w:tab w:val="num" w:pos="3600"/>
        </w:tabs>
        <w:ind w:left="3600" w:hanging="360"/>
      </w:pPr>
      <w:rPr>
        <w:rFonts w:ascii="Times" w:hAnsi="Times" w:hint="default"/>
      </w:rPr>
    </w:lvl>
    <w:lvl w:ilvl="5" w:tplc="C0DE74B6" w:tentative="1">
      <w:start w:val="1"/>
      <w:numFmt w:val="bullet"/>
      <w:lvlText w:val="-"/>
      <w:lvlJc w:val="left"/>
      <w:pPr>
        <w:tabs>
          <w:tab w:val="num" w:pos="4320"/>
        </w:tabs>
        <w:ind w:left="4320" w:hanging="360"/>
      </w:pPr>
      <w:rPr>
        <w:rFonts w:ascii="Times" w:hAnsi="Times" w:hint="default"/>
      </w:rPr>
    </w:lvl>
    <w:lvl w:ilvl="6" w:tplc="F7CE41BA" w:tentative="1">
      <w:start w:val="1"/>
      <w:numFmt w:val="bullet"/>
      <w:lvlText w:val="-"/>
      <w:lvlJc w:val="left"/>
      <w:pPr>
        <w:tabs>
          <w:tab w:val="num" w:pos="5040"/>
        </w:tabs>
        <w:ind w:left="5040" w:hanging="360"/>
      </w:pPr>
      <w:rPr>
        <w:rFonts w:ascii="Times" w:hAnsi="Times" w:hint="default"/>
      </w:rPr>
    </w:lvl>
    <w:lvl w:ilvl="7" w:tplc="DC729B5E" w:tentative="1">
      <w:start w:val="1"/>
      <w:numFmt w:val="bullet"/>
      <w:lvlText w:val="-"/>
      <w:lvlJc w:val="left"/>
      <w:pPr>
        <w:tabs>
          <w:tab w:val="num" w:pos="5760"/>
        </w:tabs>
        <w:ind w:left="5760" w:hanging="360"/>
      </w:pPr>
      <w:rPr>
        <w:rFonts w:ascii="Times" w:hAnsi="Times" w:hint="default"/>
      </w:rPr>
    </w:lvl>
    <w:lvl w:ilvl="8" w:tplc="D27445F6" w:tentative="1">
      <w:start w:val="1"/>
      <w:numFmt w:val="bullet"/>
      <w:lvlText w:val="-"/>
      <w:lvlJc w:val="left"/>
      <w:pPr>
        <w:tabs>
          <w:tab w:val="num" w:pos="6480"/>
        </w:tabs>
        <w:ind w:left="6480" w:hanging="360"/>
      </w:pPr>
      <w:rPr>
        <w:rFonts w:ascii="Times" w:hAnsi="Time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E9B357D"/>
    <w:multiLevelType w:val="hybridMultilevel"/>
    <w:tmpl w:val="7898DFCE"/>
    <w:lvl w:ilvl="0" w:tplc="A2204E06">
      <w:start w:val="1"/>
      <w:numFmt w:val="bullet"/>
      <w:lvlText w:val=""/>
      <w:lvlJc w:val="left"/>
      <w:pPr>
        <w:tabs>
          <w:tab w:val="num" w:pos="720"/>
        </w:tabs>
        <w:ind w:left="720" w:hanging="360"/>
      </w:pPr>
      <w:rPr>
        <w:rFonts w:ascii="Wingdings" w:hAnsi="Wingdings" w:hint="default"/>
      </w:rPr>
    </w:lvl>
    <w:lvl w:ilvl="1" w:tplc="8FF4FD8A">
      <w:numFmt w:val="bullet"/>
      <w:lvlText w:val=""/>
      <w:lvlJc w:val="left"/>
      <w:pPr>
        <w:tabs>
          <w:tab w:val="num" w:pos="1440"/>
        </w:tabs>
        <w:ind w:left="1440" w:hanging="360"/>
      </w:pPr>
      <w:rPr>
        <w:rFonts w:ascii="Wingdings" w:hAnsi="Wingdings" w:hint="default"/>
      </w:rPr>
    </w:lvl>
    <w:lvl w:ilvl="2" w:tplc="4A78425C">
      <w:numFmt w:val="bullet"/>
      <w:lvlText w:val=""/>
      <w:lvlJc w:val="left"/>
      <w:pPr>
        <w:tabs>
          <w:tab w:val="num" w:pos="2160"/>
        </w:tabs>
        <w:ind w:left="2160" w:hanging="360"/>
      </w:pPr>
      <w:rPr>
        <w:rFonts w:ascii="Wingdings" w:hAnsi="Wingdings" w:hint="default"/>
      </w:rPr>
    </w:lvl>
    <w:lvl w:ilvl="3" w:tplc="1EA2A89C" w:tentative="1">
      <w:start w:val="1"/>
      <w:numFmt w:val="bullet"/>
      <w:lvlText w:val=""/>
      <w:lvlJc w:val="left"/>
      <w:pPr>
        <w:tabs>
          <w:tab w:val="num" w:pos="2880"/>
        </w:tabs>
        <w:ind w:left="2880" w:hanging="360"/>
      </w:pPr>
      <w:rPr>
        <w:rFonts w:ascii="Wingdings" w:hAnsi="Wingdings" w:hint="default"/>
      </w:rPr>
    </w:lvl>
    <w:lvl w:ilvl="4" w:tplc="D3F05622" w:tentative="1">
      <w:start w:val="1"/>
      <w:numFmt w:val="bullet"/>
      <w:lvlText w:val=""/>
      <w:lvlJc w:val="left"/>
      <w:pPr>
        <w:tabs>
          <w:tab w:val="num" w:pos="3600"/>
        </w:tabs>
        <w:ind w:left="3600" w:hanging="360"/>
      </w:pPr>
      <w:rPr>
        <w:rFonts w:ascii="Wingdings" w:hAnsi="Wingdings" w:hint="default"/>
      </w:rPr>
    </w:lvl>
    <w:lvl w:ilvl="5" w:tplc="E61C6D78" w:tentative="1">
      <w:start w:val="1"/>
      <w:numFmt w:val="bullet"/>
      <w:lvlText w:val=""/>
      <w:lvlJc w:val="left"/>
      <w:pPr>
        <w:tabs>
          <w:tab w:val="num" w:pos="4320"/>
        </w:tabs>
        <w:ind w:left="4320" w:hanging="360"/>
      </w:pPr>
      <w:rPr>
        <w:rFonts w:ascii="Wingdings" w:hAnsi="Wingdings" w:hint="default"/>
      </w:rPr>
    </w:lvl>
    <w:lvl w:ilvl="6" w:tplc="1A082CEE" w:tentative="1">
      <w:start w:val="1"/>
      <w:numFmt w:val="bullet"/>
      <w:lvlText w:val=""/>
      <w:lvlJc w:val="left"/>
      <w:pPr>
        <w:tabs>
          <w:tab w:val="num" w:pos="5040"/>
        </w:tabs>
        <w:ind w:left="5040" w:hanging="360"/>
      </w:pPr>
      <w:rPr>
        <w:rFonts w:ascii="Wingdings" w:hAnsi="Wingdings" w:hint="default"/>
      </w:rPr>
    </w:lvl>
    <w:lvl w:ilvl="7" w:tplc="05CCD488" w:tentative="1">
      <w:start w:val="1"/>
      <w:numFmt w:val="bullet"/>
      <w:lvlText w:val=""/>
      <w:lvlJc w:val="left"/>
      <w:pPr>
        <w:tabs>
          <w:tab w:val="num" w:pos="5760"/>
        </w:tabs>
        <w:ind w:left="5760" w:hanging="360"/>
      </w:pPr>
      <w:rPr>
        <w:rFonts w:ascii="Wingdings" w:hAnsi="Wingdings" w:hint="default"/>
      </w:rPr>
    </w:lvl>
    <w:lvl w:ilvl="8" w:tplc="0CAC68AC"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9164DD"/>
    <w:multiLevelType w:val="hybridMultilevel"/>
    <w:tmpl w:val="74C41D38"/>
    <w:lvl w:ilvl="0" w:tplc="6B58745A">
      <w:start w:val="1"/>
      <w:numFmt w:val="bullet"/>
      <w:lvlText w:val="•"/>
      <w:lvlJc w:val="left"/>
      <w:pPr>
        <w:tabs>
          <w:tab w:val="num" w:pos="720"/>
        </w:tabs>
        <w:ind w:left="720" w:hanging="360"/>
      </w:pPr>
      <w:rPr>
        <w:rFonts w:ascii="Arial" w:hAnsi="Arial" w:hint="default"/>
      </w:rPr>
    </w:lvl>
    <w:lvl w:ilvl="1" w:tplc="0D98F244" w:tentative="1">
      <w:start w:val="1"/>
      <w:numFmt w:val="bullet"/>
      <w:lvlText w:val="•"/>
      <w:lvlJc w:val="left"/>
      <w:pPr>
        <w:tabs>
          <w:tab w:val="num" w:pos="1440"/>
        </w:tabs>
        <w:ind w:left="1440" w:hanging="360"/>
      </w:pPr>
      <w:rPr>
        <w:rFonts w:ascii="Arial" w:hAnsi="Arial" w:hint="default"/>
      </w:rPr>
    </w:lvl>
    <w:lvl w:ilvl="2" w:tplc="BAE80272" w:tentative="1">
      <w:start w:val="1"/>
      <w:numFmt w:val="bullet"/>
      <w:lvlText w:val="•"/>
      <w:lvlJc w:val="left"/>
      <w:pPr>
        <w:tabs>
          <w:tab w:val="num" w:pos="2160"/>
        </w:tabs>
        <w:ind w:left="2160" w:hanging="360"/>
      </w:pPr>
      <w:rPr>
        <w:rFonts w:ascii="Arial" w:hAnsi="Arial" w:hint="default"/>
      </w:rPr>
    </w:lvl>
    <w:lvl w:ilvl="3" w:tplc="16005A84" w:tentative="1">
      <w:start w:val="1"/>
      <w:numFmt w:val="bullet"/>
      <w:lvlText w:val="•"/>
      <w:lvlJc w:val="left"/>
      <w:pPr>
        <w:tabs>
          <w:tab w:val="num" w:pos="2880"/>
        </w:tabs>
        <w:ind w:left="2880" w:hanging="360"/>
      </w:pPr>
      <w:rPr>
        <w:rFonts w:ascii="Arial" w:hAnsi="Arial" w:hint="default"/>
      </w:rPr>
    </w:lvl>
    <w:lvl w:ilvl="4" w:tplc="FE92CA44" w:tentative="1">
      <w:start w:val="1"/>
      <w:numFmt w:val="bullet"/>
      <w:lvlText w:val="•"/>
      <w:lvlJc w:val="left"/>
      <w:pPr>
        <w:tabs>
          <w:tab w:val="num" w:pos="3600"/>
        </w:tabs>
        <w:ind w:left="3600" w:hanging="360"/>
      </w:pPr>
      <w:rPr>
        <w:rFonts w:ascii="Arial" w:hAnsi="Arial" w:hint="default"/>
      </w:rPr>
    </w:lvl>
    <w:lvl w:ilvl="5" w:tplc="1C9E62F2" w:tentative="1">
      <w:start w:val="1"/>
      <w:numFmt w:val="bullet"/>
      <w:lvlText w:val="•"/>
      <w:lvlJc w:val="left"/>
      <w:pPr>
        <w:tabs>
          <w:tab w:val="num" w:pos="4320"/>
        </w:tabs>
        <w:ind w:left="4320" w:hanging="360"/>
      </w:pPr>
      <w:rPr>
        <w:rFonts w:ascii="Arial" w:hAnsi="Arial" w:hint="default"/>
      </w:rPr>
    </w:lvl>
    <w:lvl w:ilvl="6" w:tplc="61569ACE" w:tentative="1">
      <w:start w:val="1"/>
      <w:numFmt w:val="bullet"/>
      <w:lvlText w:val="•"/>
      <w:lvlJc w:val="left"/>
      <w:pPr>
        <w:tabs>
          <w:tab w:val="num" w:pos="5040"/>
        </w:tabs>
        <w:ind w:left="5040" w:hanging="360"/>
      </w:pPr>
      <w:rPr>
        <w:rFonts w:ascii="Arial" w:hAnsi="Arial" w:hint="default"/>
      </w:rPr>
    </w:lvl>
    <w:lvl w:ilvl="7" w:tplc="721C3FF8" w:tentative="1">
      <w:start w:val="1"/>
      <w:numFmt w:val="bullet"/>
      <w:lvlText w:val="•"/>
      <w:lvlJc w:val="left"/>
      <w:pPr>
        <w:tabs>
          <w:tab w:val="num" w:pos="5760"/>
        </w:tabs>
        <w:ind w:left="5760" w:hanging="360"/>
      </w:pPr>
      <w:rPr>
        <w:rFonts w:ascii="Arial" w:hAnsi="Arial" w:hint="default"/>
      </w:rPr>
    </w:lvl>
    <w:lvl w:ilvl="8" w:tplc="9E989B7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0FC0149"/>
    <w:multiLevelType w:val="hybridMultilevel"/>
    <w:tmpl w:val="D3A88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A21EF2"/>
    <w:multiLevelType w:val="hybridMultilevel"/>
    <w:tmpl w:val="B1A0C960"/>
    <w:lvl w:ilvl="0" w:tplc="FD4CF158">
      <w:start w:val="1"/>
      <w:numFmt w:val="bullet"/>
      <w:lvlText w:val=""/>
      <w:lvlJc w:val="left"/>
      <w:pPr>
        <w:tabs>
          <w:tab w:val="num" w:pos="720"/>
        </w:tabs>
        <w:ind w:left="720" w:hanging="360"/>
      </w:pPr>
      <w:rPr>
        <w:rFonts w:ascii="Symbol" w:hAnsi="Symbol" w:hint="default"/>
      </w:rPr>
    </w:lvl>
    <w:lvl w:ilvl="1" w:tplc="49C6A7B2" w:tentative="1">
      <w:start w:val="1"/>
      <w:numFmt w:val="bullet"/>
      <w:lvlText w:val=""/>
      <w:lvlJc w:val="left"/>
      <w:pPr>
        <w:tabs>
          <w:tab w:val="num" w:pos="1440"/>
        </w:tabs>
        <w:ind w:left="1440" w:hanging="360"/>
      </w:pPr>
      <w:rPr>
        <w:rFonts w:ascii="Symbol" w:hAnsi="Symbol" w:hint="default"/>
      </w:rPr>
    </w:lvl>
    <w:lvl w:ilvl="2" w:tplc="05A042B0" w:tentative="1">
      <w:start w:val="1"/>
      <w:numFmt w:val="bullet"/>
      <w:lvlText w:val=""/>
      <w:lvlJc w:val="left"/>
      <w:pPr>
        <w:tabs>
          <w:tab w:val="num" w:pos="2160"/>
        </w:tabs>
        <w:ind w:left="2160" w:hanging="360"/>
      </w:pPr>
      <w:rPr>
        <w:rFonts w:ascii="Symbol" w:hAnsi="Symbol" w:hint="default"/>
      </w:rPr>
    </w:lvl>
    <w:lvl w:ilvl="3" w:tplc="B9DA7A98" w:tentative="1">
      <w:start w:val="1"/>
      <w:numFmt w:val="bullet"/>
      <w:lvlText w:val=""/>
      <w:lvlJc w:val="left"/>
      <w:pPr>
        <w:tabs>
          <w:tab w:val="num" w:pos="2880"/>
        </w:tabs>
        <w:ind w:left="2880" w:hanging="360"/>
      </w:pPr>
      <w:rPr>
        <w:rFonts w:ascii="Symbol" w:hAnsi="Symbol" w:hint="default"/>
      </w:rPr>
    </w:lvl>
    <w:lvl w:ilvl="4" w:tplc="B2A03472" w:tentative="1">
      <w:start w:val="1"/>
      <w:numFmt w:val="bullet"/>
      <w:lvlText w:val=""/>
      <w:lvlJc w:val="left"/>
      <w:pPr>
        <w:tabs>
          <w:tab w:val="num" w:pos="3600"/>
        </w:tabs>
        <w:ind w:left="3600" w:hanging="360"/>
      </w:pPr>
      <w:rPr>
        <w:rFonts w:ascii="Symbol" w:hAnsi="Symbol" w:hint="default"/>
      </w:rPr>
    </w:lvl>
    <w:lvl w:ilvl="5" w:tplc="65BE847E" w:tentative="1">
      <w:start w:val="1"/>
      <w:numFmt w:val="bullet"/>
      <w:lvlText w:val=""/>
      <w:lvlJc w:val="left"/>
      <w:pPr>
        <w:tabs>
          <w:tab w:val="num" w:pos="4320"/>
        </w:tabs>
        <w:ind w:left="4320" w:hanging="360"/>
      </w:pPr>
      <w:rPr>
        <w:rFonts w:ascii="Symbol" w:hAnsi="Symbol" w:hint="default"/>
      </w:rPr>
    </w:lvl>
    <w:lvl w:ilvl="6" w:tplc="3E9AFD30" w:tentative="1">
      <w:start w:val="1"/>
      <w:numFmt w:val="bullet"/>
      <w:lvlText w:val=""/>
      <w:lvlJc w:val="left"/>
      <w:pPr>
        <w:tabs>
          <w:tab w:val="num" w:pos="5040"/>
        </w:tabs>
        <w:ind w:left="5040" w:hanging="360"/>
      </w:pPr>
      <w:rPr>
        <w:rFonts w:ascii="Symbol" w:hAnsi="Symbol" w:hint="default"/>
      </w:rPr>
    </w:lvl>
    <w:lvl w:ilvl="7" w:tplc="C0843E02" w:tentative="1">
      <w:start w:val="1"/>
      <w:numFmt w:val="bullet"/>
      <w:lvlText w:val=""/>
      <w:lvlJc w:val="left"/>
      <w:pPr>
        <w:tabs>
          <w:tab w:val="num" w:pos="5760"/>
        </w:tabs>
        <w:ind w:left="5760" w:hanging="360"/>
      </w:pPr>
      <w:rPr>
        <w:rFonts w:ascii="Symbol" w:hAnsi="Symbol" w:hint="default"/>
      </w:rPr>
    </w:lvl>
    <w:lvl w:ilvl="8" w:tplc="328EC074"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35A36989"/>
    <w:multiLevelType w:val="hybridMultilevel"/>
    <w:tmpl w:val="0FF6A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1136A3"/>
    <w:multiLevelType w:val="hybridMultilevel"/>
    <w:tmpl w:val="802C9142"/>
    <w:lvl w:ilvl="0" w:tplc="F8C2F15E">
      <w:start w:val="1"/>
      <w:numFmt w:val="bullet"/>
      <w:lvlText w:val=""/>
      <w:lvlJc w:val="left"/>
      <w:pPr>
        <w:tabs>
          <w:tab w:val="num" w:pos="720"/>
        </w:tabs>
        <w:ind w:left="720" w:hanging="360"/>
      </w:pPr>
      <w:rPr>
        <w:rFonts w:ascii="Wingdings" w:hAnsi="Wingdings" w:hint="default"/>
      </w:rPr>
    </w:lvl>
    <w:lvl w:ilvl="1" w:tplc="69345FCE" w:tentative="1">
      <w:start w:val="1"/>
      <w:numFmt w:val="bullet"/>
      <w:lvlText w:val=""/>
      <w:lvlJc w:val="left"/>
      <w:pPr>
        <w:tabs>
          <w:tab w:val="num" w:pos="1440"/>
        </w:tabs>
        <w:ind w:left="1440" w:hanging="360"/>
      </w:pPr>
      <w:rPr>
        <w:rFonts w:ascii="Wingdings" w:hAnsi="Wingdings" w:hint="default"/>
      </w:rPr>
    </w:lvl>
    <w:lvl w:ilvl="2" w:tplc="DAE62BB2" w:tentative="1">
      <w:start w:val="1"/>
      <w:numFmt w:val="bullet"/>
      <w:lvlText w:val=""/>
      <w:lvlJc w:val="left"/>
      <w:pPr>
        <w:tabs>
          <w:tab w:val="num" w:pos="2160"/>
        </w:tabs>
        <w:ind w:left="2160" w:hanging="360"/>
      </w:pPr>
      <w:rPr>
        <w:rFonts w:ascii="Wingdings" w:hAnsi="Wingdings" w:hint="default"/>
      </w:rPr>
    </w:lvl>
    <w:lvl w:ilvl="3" w:tplc="96967DCA" w:tentative="1">
      <w:start w:val="1"/>
      <w:numFmt w:val="bullet"/>
      <w:lvlText w:val=""/>
      <w:lvlJc w:val="left"/>
      <w:pPr>
        <w:tabs>
          <w:tab w:val="num" w:pos="2880"/>
        </w:tabs>
        <w:ind w:left="2880" w:hanging="360"/>
      </w:pPr>
      <w:rPr>
        <w:rFonts w:ascii="Wingdings" w:hAnsi="Wingdings" w:hint="default"/>
      </w:rPr>
    </w:lvl>
    <w:lvl w:ilvl="4" w:tplc="0EF89264" w:tentative="1">
      <w:start w:val="1"/>
      <w:numFmt w:val="bullet"/>
      <w:lvlText w:val=""/>
      <w:lvlJc w:val="left"/>
      <w:pPr>
        <w:tabs>
          <w:tab w:val="num" w:pos="3600"/>
        </w:tabs>
        <w:ind w:left="3600" w:hanging="360"/>
      </w:pPr>
      <w:rPr>
        <w:rFonts w:ascii="Wingdings" w:hAnsi="Wingdings" w:hint="default"/>
      </w:rPr>
    </w:lvl>
    <w:lvl w:ilvl="5" w:tplc="9D8C94F2" w:tentative="1">
      <w:start w:val="1"/>
      <w:numFmt w:val="bullet"/>
      <w:lvlText w:val=""/>
      <w:lvlJc w:val="left"/>
      <w:pPr>
        <w:tabs>
          <w:tab w:val="num" w:pos="4320"/>
        </w:tabs>
        <w:ind w:left="4320" w:hanging="360"/>
      </w:pPr>
      <w:rPr>
        <w:rFonts w:ascii="Wingdings" w:hAnsi="Wingdings" w:hint="default"/>
      </w:rPr>
    </w:lvl>
    <w:lvl w:ilvl="6" w:tplc="751E8712" w:tentative="1">
      <w:start w:val="1"/>
      <w:numFmt w:val="bullet"/>
      <w:lvlText w:val=""/>
      <w:lvlJc w:val="left"/>
      <w:pPr>
        <w:tabs>
          <w:tab w:val="num" w:pos="5040"/>
        </w:tabs>
        <w:ind w:left="5040" w:hanging="360"/>
      </w:pPr>
      <w:rPr>
        <w:rFonts w:ascii="Wingdings" w:hAnsi="Wingdings" w:hint="default"/>
      </w:rPr>
    </w:lvl>
    <w:lvl w:ilvl="7" w:tplc="47945118" w:tentative="1">
      <w:start w:val="1"/>
      <w:numFmt w:val="bullet"/>
      <w:lvlText w:val=""/>
      <w:lvlJc w:val="left"/>
      <w:pPr>
        <w:tabs>
          <w:tab w:val="num" w:pos="5760"/>
        </w:tabs>
        <w:ind w:left="5760" w:hanging="360"/>
      </w:pPr>
      <w:rPr>
        <w:rFonts w:ascii="Wingdings" w:hAnsi="Wingdings" w:hint="default"/>
      </w:rPr>
    </w:lvl>
    <w:lvl w:ilvl="8" w:tplc="9BA6B1DC"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747532A"/>
    <w:multiLevelType w:val="hybridMultilevel"/>
    <w:tmpl w:val="6F8CCAF8"/>
    <w:lvl w:ilvl="0" w:tplc="0CA43838">
      <w:start w:val="1"/>
      <w:numFmt w:val="bullet"/>
      <w:lvlText w:val="•"/>
      <w:lvlJc w:val="left"/>
      <w:pPr>
        <w:tabs>
          <w:tab w:val="num" w:pos="720"/>
        </w:tabs>
        <w:ind w:left="720" w:hanging="360"/>
      </w:pPr>
      <w:rPr>
        <w:rFonts w:ascii="Arial" w:hAnsi="Arial" w:hint="default"/>
      </w:rPr>
    </w:lvl>
    <w:lvl w:ilvl="1" w:tplc="4D76FCEA">
      <w:start w:val="1"/>
      <w:numFmt w:val="bullet"/>
      <w:lvlText w:val="•"/>
      <w:lvlJc w:val="left"/>
      <w:pPr>
        <w:tabs>
          <w:tab w:val="num" w:pos="1440"/>
        </w:tabs>
        <w:ind w:left="1440" w:hanging="360"/>
      </w:pPr>
      <w:rPr>
        <w:rFonts w:ascii="Arial" w:hAnsi="Arial" w:hint="default"/>
      </w:rPr>
    </w:lvl>
    <w:lvl w:ilvl="2" w:tplc="5ED22EB8">
      <w:numFmt w:val="bullet"/>
      <w:lvlText w:val="•"/>
      <w:lvlJc w:val="left"/>
      <w:pPr>
        <w:tabs>
          <w:tab w:val="num" w:pos="2160"/>
        </w:tabs>
        <w:ind w:left="2160" w:hanging="360"/>
      </w:pPr>
      <w:rPr>
        <w:rFonts w:ascii="Microsoft Sans Serif" w:hAnsi="Microsoft Sans Serif" w:hint="default"/>
      </w:rPr>
    </w:lvl>
    <w:lvl w:ilvl="3" w:tplc="D3DA0E2A" w:tentative="1">
      <w:start w:val="1"/>
      <w:numFmt w:val="bullet"/>
      <w:lvlText w:val="•"/>
      <w:lvlJc w:val="left"/>
      <w:pPr>
        <w:tabs>
          <w:tab w:val="num" w:pos="2880"/>
        </w:tabs>
        <w:ind w:left="2880" w:hanging="360"/>
      </w:pPr>
      <w:rPr>
        <w:rFonts w:ascii="Arial" w:hAnsi="Arial" w:hint="default"/>
      </w:rPr>
    </w:lvl>
    <w:lvl w:ilvl="4" w:tplc="9FBED198" w:tentative="1">
      <w:start w:val="1"/>
      <w:numFmt w:val="bullet"/>
      <w:lvlText w:val="•"/>
      <w:lvlJc w:val="left"/>
      <w:pPr>
        <w:tabs>
          <w:tab w:val="num" w:pos="3600"/>
        </w:tabs>
        <w:ind w:left="3600" w:hanging="360"/>
      </w:pPr>
      <w:rPr>
        <w:rFonts w:ascii="Arial" w:hAnsi="Arial" w:hint="default"/>
      </w:rPr>
    </w:lvl>
    <w:lvl w:ilvl="5" w:tplc="2B501DF6" w:tentative="1">
      <w:start w:val="1"/>
      <w:numFmt w:val="bullet"/>
      <w:lvlText w:val="•"/>
      <w:lvlJc w:val="left"/>
      <w:pPr>
        <w:tabs>
          <w:tab w:val="num" w:pos="4320"/>
        </w:tabs>
        <w:ind w:left="4320" w:hanging="360"/>
      </w:pPr>
      <w:rPr>
        <w:rFonts w:ascii="Arial" w:hAnsi="Arial" w:hint="default"/>
      </w:rPr>
    </w:lvl>
    <w:lvl w:ilvl="6" w:tplc="C11CF320" w:tentative="1">
      <w:start w:val="1"/>
      <w:numFmt w:val="bullet"/>
      <w:lvlText w:val="•"/>
      <w:lvlJc w:val="left"/>
      <w:pPr>
        <w:tabs>
          <w:tab w:val="num" w:pos="5040"/>
        </w:tabs>
        <w:ind w:left="5040" w:hanging="360"/>
      </w:pPr>
      <w:rPr>
        <w:rFonts w:ascii="Arial" w:hAnsi="Arial" w:hint="default"/>
      </w:rPr>
    </w:lvl>
    <w:lvl w:ilvl="7" w:tplc="9D00B1EE" w:tentative="1">
      <w:start w:val="1"/>
      <w:numFmt w:val="bullet"/>
      <w:lvlText w:val="•"/>
      <w:lvlJc w:val="left"/>
      <w:pPr>
        <w:tabs>
          <w:tab w:val="num" w:pos="5760"/>
        </w:tabs>
        <w:ind w:left="5760" w:hanging="360"/>
      </w:pPr>
      <w:rPr>
        <w:rFonts w:ascii="Arial" w:hAnsi="Arial" w:hint="default"/>
      </w:rPr>
    </w:lvl>
    <w:lvl w:ilvl="8" w:tplc="94A62FE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ADF39F7"/>
    <w:multiLevelType w:val="hybridMultilevel"/>
    <w:tmpl w:val="FDB47948"/>
    <w:lvl w:ilvl="0" w:tplc="2DBCCD8C">
      <w:start w:val="1"/>
      <w:numFmt w:val="bullet"/>
      <w:lvlText w:val="+"/>
      <w:lvlJc w:val="left"/>
      <w:pPr>
        <w:tabs>
          <w:tab w:val="num" w:pos="720"/>
        </w:tabs>
        <w:ind w:left="720" w:hanging="360"/>
      </w:pPr>
      <w:rPr>
        <w:rFonts w:ascii="Microsoft Sans Serif" w:hAnsi="Microsoft Sans Serif" w:hint="default"/>
      </w:rPr>
    </w:lvl>
    <w:lvl w:ilvl="1" w:tplc="2F04097E" w:tentative="1">
      <w:start w:val="1"/>
      <w:numFmt w:val="bullet"/>
      <w:lvlText w:val="+"/>
      <w:lvlJc w:val="left"/>
      <w:pPr>
        <w:tabs>
          <w:tab w:val="num" w:pos="1440"/>
        </w:tabs>
        <w:ind w:left="1440" w:hanging="360"/>
      </w:pPr>
      <w:rPr>
        <w:rFonts w:ascii="Microsoft Sans Serif" w:hAnsi="Microsoft Sans Serif" w:hint="default"/>
      </w:rPr>
    </w:lvl>
    <w:lvl w:ilvl="2" w:tplc="9B1035F6" w:tentative="1">
      <w:start w:val="1"/>
      <w:numFmt w:val="bullet"/>
      <w:lvlText w:val="+"/>
      <w:lvlJc w:val="left"/>
      <w:pPr>
        <w:tabs>
          <w:tab w:val="num" w:pos="2160"/>
        </w:tabs>
        <w:ind w:left="2160" w:hanging="360"/>
      </w:pPr>
      <w:rPr>
        <w:rFonts w:ascii="Microsoft Sans Serif" w:hAnsi="Microsoft Sans Serif" w:hint="default"/>
      </w:rPr>
    </w:lvl>
    <w:lvl w:ilvl="3" w:tplc="67CA3E1C" w:tentative="1">
      <w:start w:val="1"/>
      <w:numFmt w:val="bullet"/>
      <w:lvlText w:val="+"/>
      <w:lvlJc w:val="left"/>
      <w:pPr>
        <w:tabs>
          <w:tab w:val="num" w:pos="2880"/>
        </w:tabs>
        <w:ind w:left="2880" w:hanging="360"/>
      </w:pPr>
      <w:rPr>
        <w:rFonts w:ascii="Microsoft Sans Serif" w:hAnsi="Microsoft Sans Serif" w:hint="default"/>
      </w:rPr>
    </w:lvl>
    <w:lvl w:ilvl="4" w:tplc="01DC8D9C" w:tentative="1">
      <w:start w:val="1"/>
      <w:numFmt w:val="bullet"/>
      <w:lvlText w:val="+"/>
      <w:lvlJc w:val="left"/>
      <w:pPr>
        <w:tabs>
          <w:tab w:val="num" w:pos="3600"/>
        </w:tabs>
        <w:ind w:left="3600" w:hanging="360"/>
      </w:pPr>
      <w:rPr>
        <w:rFonts w:ascii="Microsoft Sans Serif" w:hAnsi="Microsoft Sans Serif" w:hint="default"/>
      </w:rPr>
    </w:lvl>
    <w:lvl w:ilvl="5" w:tplc="2E781222" w:tentative="1">
      <w:start w:val="1"/>
      <w:numFmt w:val="bullet"/>
      <w:lvlText w:val="+"/>
      <w:lvlJc w:val="left"/>
      <w:pPr>
        <w:tabs>
          <w:tab w:val="num" w:pos="4320"/>
        </w:tabs>
        <w:ind w:left="4320" w:hanging="360"/>
      </w:pPr>
      <w:rPr>
        <w:rFonts w:ascii="Microsoft Sans Serif" w:hAnsi="Microsoft Sans Serif" w:hint="default"/>
      </w:rPr>
    </w:lvl>
    <w:lvl w:ilvl="6" w:tplc="F830E2AE" w:tentative="1">
      <w:start w:val="1"/>
      <w:numFmt w:val="bullet"/>
      <w:lvlText w:val="+"/>
      <w:lvlJc w:val="left"/>
      <w:pPr>
        <w:tabs>
          <w:tab w:val="num" w:pos="5040"/>
        </w:tabs>
        <w:ind w:left="5040" w:hanging="360"/>
      </w:pPr>
      <w:rPr>
        <w:rFonts w:ascii="Microsoft Sans Serif" w:hAnsi="Microsoft Sans Serif" w:hint="default"/>
      </w:rPr>
    </w:lvl>
    <w:lvl w:ilvl="7" w:tplc="B1266D08" w:tentative="1">
      <w:start w:val="1"/>
      <w:numFmt w:val="bullet"/>
      <w:lvlText w:val="+"/>
      <w:lvlJc w:val="left"/>
      <w:pPr>
        <w:tabs>
          <w:tab w:val="num" w:pos="5760"/>
        </w:tabs>
        <w:ind w:left="5760" w:hanging="360"/>
      </w:pPr>
      <w:rPr>
        <w:rFonts w:ascii="Microsoft Sans Serif" w:hAnsi="Microsoft Sans Serif" w:hint="default"/>
      </w:rPr>
    </w:lvl>
    <w:lvl w:ilvl="8" w:tplc="29121546" w:tentative="1">
      <w:start w:val="1"/>
      <w:numFmt w:val="bullet"/>
      <w:lvlText w:val="+"/>
      <w:lvlJc w:val="left"/>
      <w:pPr>
        <w:tabs>
          <w:tab w:val="num" w:pos="6480"/>
        </w:tabs>
        <w:ind w:left="6480" w:hanging="360"/>
      </w:pPr>
      <w:rPr>
        <w:rFonts w:ascii="Microsoft Sans Serif" w:hAnsi="Microsoft Sans Serif" w:hint="default"/>
      </w:rPr>
    </w:lvl>
  </w:abstractNum>
  <w:abstractNum w:abstractNumId="29"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6819AB"/>
    <w:multiLevelType w:val="hybridMultilevel"/>
    <w:tmpl w:val="E26CE548"/>
    <w:lvl w:ilvl="0" w:tplc="7C24DA3E">
      <w:start w:val="1"/>
      <w:numFmt w:val="bullet"/>
      <w:lvlText w:val="•"/>
      <w:lvlJc w:val="left"/>
      <w:pPr>
        <w:tabs>
          <w:tab w:val="num" w:pos="720"/>
        </w:tabs>
        <w:ind w:left="720" w:hanging="360"/>
      </w:pPr>
      <w:rPr>
        <w:rFonts w:ascii="Arial" w:hAnsi="Arial" w:hint="default"/>
      </w:rPr>
    </w:lvl>
    <w:lvl w:ilvl="1" w:tplc="297AB690" w:tentative="1">
      <w:start w:val="1"/>
      <w:numFmt w:val="bullet"/>
      <w:lvlText w:val="•"/>
      <w:lvlJc w:val="left"/>
      <w:pPr>
        <w:tabs>
          <w:tab w:val="num" w:pos="1440"/>
        </w:tabs>
        <w:ind w:left="1440" w:hanging="360"/>
      </w:pPr>
      <w:rPr>
        <w:rFonts w:ascii="Arial" w:hAnsi="Arial" w:hint="default"/>
      </w:rPr>
    </w:lvl>
    <w:lvl w:ilvl="2" w:tplc="39060B62" w:tentative="1">
      <w:start w:val="1"/>
      <w:numFmt w:val="bullet"/>
      <w:lvlText w:val="•"/>
      <w:lvlJc w:val="left"/>
      <w:pPr>
        <w:tabs>
          <w:tab w:val="num" w:pos="2160"/>
        </w:tabs>
        <w:ind w:left="2160" w:hanging="360"/>
      </w:pPr>
      <w:rPr>
        <w:rFonts w:ascii="Arial" w:hAnsi="Arial" w:hint="default"/>
      </w:rPr>
    </w:lvl>
    <w:lvl w:ilvl="3" w:tplc="ED3A4896" w:tentative="1">
      <w:start w:val="1"/>
      <w:numFmt w:val="bullet"/>
      <w:lvlText w:val="•"/>
      <w:lvlJc w:val="left"/>
      <w:pPr>
        <w:tabs>
          <w:tab w:val="num" w:pos="2880"/>
        </w:tabs>
        <w:ind w:left="2880" w:hanging="360"/>
      </w:pPr>
      <w:rPr>
        <w:rFonts w:ascii="Arial" w:hAnsi="Arial" w:hint="default"/>
      </w:rPr>
    </w:lvl>
    <w:lvl w:ilvl="4" w:tplc="EF7285F6" w:tentative="1">
      <w:start w:val="1"/>
      <w:numFmt w:val="bullet"/>
      <w:lvlText w:val="•"/>
      <w:lvlJc w:val="left"/>
      <w:pPr>
        <w:tabs>
          <w:tab w:val="num" w:pos="3600"/>
        </w:tabs>
        <w:ind w:left="3600" w:hanging="360"/>
      </w:pPr>
      <w:rPr>
        <w:rFonts w:ascii="Arial" w:hAnsi="Arial" w:hint="default"/>
      </w:rPr>
    </w:lvl>
    <w:lvl w:ilvl="5" w:tplc="9DF66C56" w:tentative="1">
      <w:start w:val="1"/>
      <w:numFmt w:val="bullet"/>
      <w:lvlText w:val="•"/>
      <w:lvlJc w:val="left"/>
      <w:pPr>
        <w:tabs>
          <w:tab w:val="num" w:pos="4320"/>
        </w:tabs>
        <w:ind w:left="4320" w:hanging="360"/>
      </w:pPr>
      <w:rPr>
        <w:rFonts w:ascii="Arial" w:hAnsi="Arial" w:hint="default"/>
      </w:rPr>
    </w:lvl>
    <w:lvl w:ilvl="6" w:tplc="8C528DD4" w:tentative="1">
      <w:start w:val="1"/>
      <w:numFmt w:val="bullet"/>
      <w:lvlText w:val="•"/>
      <w:lvlJc w:val="left"/>
      <w:pPr>
        <w:tabs>
          <w:tab w:val="num" w:pos="5040"/>
        </w:tabs>
        <w:ind w:left="5040" w:hanging="360"/>
      </w:pPr>
      <w:rPr>
        <w:rFonts w:ascii="Arial" w:hAnsi="Arial" w:hint="default"/>
      </w:rPr>
    </w:lvl>
    <w:lvl w:ilvl="7" w:tplc="79F423AC" w:tentative="1">
      <w:start w:val="1"/>
      <w:numFmt w:val="bullet"/>
      <w:lvlText w:val="•"/>
      <w:lvlJc w:val="left"/>
      <w:pPr>
        <w:tabs>
          <w:tab w:val="num" w:pos="5760"/>
        </w:tabs>
        <w:ind w:left="5760" w:hanging="360"/>
      </w:pPr>
      <w:rPr>
        <w:rFonts w:ascii="Arial" w:hAnsi="Arial" w:hint="default"/>
      </w:rPr>
    </w:lvl>
    <w:lvl w:ilvl="8" w:tplc="E1D2CDB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D966746"/>
    <w:multiLevelType w:val="hybridMultilevel"/>
    <w:tmpl w:val="895CFC3C"/>
    <w:lvl w:ilvl="0" w:tplc="2B0CE4F4">
      <w:start w:val="1"/>
      <w:numFmt w:val="bullet"/>
      <w:lvlText w:val="•"/>
      <w:lvlJc w:val="left"/>
      <w:pPr>
        <w:tabs>
          <w:tab w:val="num" w:pos="720"/>
        </w:tabs>
        <w:ind w:left="720" w:hanging="360"/>
      </w:pPr>
      <w:rPr>
        <w:rFonts w:ascii="Arial" w:hAnsi="Arial" w:hint="default"/>
      </w:rPr>
    </w:lvl>
    <w:lvl w:ilvl="1" w:tplc="0980E2F6">
      <w:numFmt w:val="bullet"/>
      <w:lvlText w:val="•"/>
      <w:lvlJc w:val="left"/>
      <w:pPr>
        <w:tabs>
          <w:tab w:val="num" w:pos="1440"/>
        </w:tabs>
        <w:ind w:left="1440" w:hanging="360"/>
      </w:pPr>
      <w:rPr>
        <w:rFonts w:ascii="Arial" w:hAnsi="Arial" w:hint="default"/>
      </w:rPr>
    </w:lvl>
    <w:lvl w:ilvl="2" w:tplc="7B2478D0" w:tentative="1">
      <w:start w:val="1"/>
      <w:numFmt w:val="bullet"/>
      <w:lvlText w:val="•"/>
      <w:lvlJc w:val="left"/>
      <w:pPr>
        <w:tabs>
          <w:tab w:val="num" w:pos="2160"/>
        </w:tabs>
        <w:ind w:left="2160" w:hanging="360"/>
      </w:pPr>
      <w:rPr>
        <w:rFonts w:ascii="Arial" w:hAnsi="Arial" w:hint="default"/>
      </w:rPr>
    </w:lvl>
    <w:lvl w:ilvl="3" w:tplc="60C28E6C" w:tentative="1">
      <w:start w:val="1"/>
      <w:numFmt w:val="bullet"/>
      <w:lvlText w:val="•"/>
      <w:lvlJc w:val="left"/>
      <w:pPr>
        <w:tabs>
          <w:tab w:val="num" w:pos="2880"/>
        </w:tabs>
        <w:ind w:left="2880" w:hanging="360"/>
      </w:pPr>
      <w:rPr>
        <w:rFonts w:ascii="Arial" w:hAnsi="Arial" w:hint="default"/>
      </w:rPr>
    </w:lvl>
    <w:lvl w:ilvl="4" w:tplc="585C2CDC" w:tentative="1">
      <w:start w:val="1"/>
      <w:numFmt w:val="bullet"/>
      <w:lvlText w:val="•"/>
      <w:lvlJc w:val="left"/>
      <w:pPr>
        <w:tabs>
          <w:tab w:val="num" w:pos="3600"/>
        </w:tabs>
        <w:ind w:left="3600" w:hanging="360"/>
      </w:pPr>
      <w:rPr>
        <w:rFonts w:ascii="Arial" w:hAnsi="Arial" w:hint="default"/>
      </w:rPr>
    </w:lvl>
    <w:lvl w:ilvl="5" w:tplc="6C22C46A" w:tentative="1">
      <w:start w:val="1"/>
      <w:numFmt w:val="bullet"/>
      <w:lvlText w:val="•"/>
      <w:lvlJc w:val="left"/>
      <w:pPr>
        <w:tabs>
          <w:tab w:val="num" w:pos="4320"/>
        </w:tabs>
        <w:ind w:left="4320" w:hanging="360"/>
      </w:pPr>
      <w:rPr>
        <w:rFonts w:ascii="Arial" w:hAnsi="Arial" w:hint="default"/>
      </w:rPr>
    </w:lvl>
    <w:lvl w:ilvl="6" w:tplc="C46626E8" w:tentative="1">
      <w:start w:val="1"/>
      <w:numFmt w:val="bullet"/>
      <w:lvlText w:val="•"/>
      <w:lvlJc w:val="left"/>
      <w:pPr>
        <w:tabs>
          <w:tab w:val="num" w:pos="5040"/>
        </w:tabs>
        <w:ind w:left="5040" w:hanging="360"/>
      </w:pPr>
      <w:rPr>
        <w:rFonts w:ascii="Arial" w:hAnsi="Arial" w:hint="default"/>
      </w:rPr>
    </w:lvl>
    <w:lvl w:ilvl="7" w:tplc="FDE85B38" w:tentative="1">
      <w:start w:val="1"/>
      <w:numFmt w:val="bullet"/>
      <w:lvlText w:val="•"/>
      <w:lvlJc w:val="left"/>
      <w:pPr>
        <w:tabs>
          <w:tab w:val="num" w:pos="5760"/>
        </w:tabs>
        <w:ind w:left="5760" w:hanging="360"/>
      </w:pPr>
      <w:rPr>
        <w:rFonts w:ascii="Arial" w:hAnsi="Arial" w:hint="default"/>
      </w:rPr>
    </w:lvl>
    <w:lvl w:ilvl="8" w:tplc="09322C7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FA027E1"/>
    <w:multiLevelType w:val="hybridMultilevel"/>
    <w:tmpl w:val="1D049288"/>
    <w:lvl w:ilvl="0" w:tplc="0EB82F1A">
      <w:start w:val="1"/>
      <w:numFmt w:val="bullet"/>
      <w:lvlText w:val=""/>
      <w:lvlJc w:val="left"/>
      <w:pPr>
        <w:tabs>
          <w:tab w:val="num" w:pos="720"/>
        </w:tabs>
        <w:ind w:left="720" w:hanging="360"/>
      </w:pPr>
      <w:rPr>
        <w:rFonts w:ascii="Wingdings" w:hAnsi="Wingdings" w:hint="default"/>
      </w:rPr>
    </w:lvl>
    <w:lvl w:ilvl="1" w:tplc="416E86C2">
      <w:numFmt w:val="bullet"/>
      <w:lvlText w:val=""/>
      <w:lvlJc w:val="left"/>
      <w:pPr>
        <w:tabs>
          <w:tab w:val="num" w:pos="1440"/>
        </w:tabs>
        <w:ind w:left="1440" w:hanging="360"/>
      </w:pPr>
      <w:rPr>
        <w:rFonts w:ascii="Wingdings" w:hAnsi="Wingdings" w:hint="default"/>
      </w:rPr>
    </w:lvl>
    <w:lvl w:ilvl="2" w:tplc="69F8F050" w:tentative="1">
      <w:start w:val="1"/>
      <w:numFmt w:val="bullet"/>
      <w:lvlText w:val=""/>
      <w:lvlJc w:val="left"/>
      <w:pPr>
        <w:tabs>
          <w:tab w:val="num" w:pos="2160"/>
        </w:tabs>
        <w:ind w:left="2160" w:hanging="360"/>
      </w:pPr>
      <w:rPr>
        <w:rFonts w:ascii="Wingdings" w:hAnsi="Wingdings" w:hint="default"/>
      </w:rPr>
    </w:lvl>
    <w:lvl w:ilvl="3" w:tplc="F32EAEA0" w:tentative="1">
      <w:start w:val="1"/>
      <w:numFmt w:val="bullet"/>
      <w:lvlText w:val=""/>
      <w:lvlJc w:val="left"/>
      <w:pPr>
        <w:tabs>
          <w:tab w:val="num" w:pos="2880"/>
        </w:tabs>
        <w:ind w:left="2880" w:hanging="360"/>
      </w:pPr>
      <w:rPr>
        <w:rFonts w:ascii="Wingdings" w:hAnsi="Wingdings" w:hint="default"/>
      </w:rPr>
    </w:lvl>
    <w:lvl w:ilvl="4" w:tplc="C70EE2FC" w:tentative="1">
      <w:start w:val="1"/>
      <w:numFmt w:val="bullet"/>
      <w:lvlText w:val=""/>
      <w:lvlJc w:val="left"/>
      <w:pPr>
        <w:tabs>
          <w:tab w:val="num" w:pos="3600"/>
        </w:tabs>
        <w:ind w:left="3600" w:hanging="360"/>
      </w:pPr>
      <w:rPr>
        <w:rFonts w:ascii="Wingdings" w:hAnsi="Wingdings" w:hint="default"/>
      </w:rPr>
    </w:lvl>
    <w:lvl w:ilvl="5" w:tplc="5F8A9D6A" w:tentative="1">
      <w:start w:val="1"/>
      <w:numFmt w:val="bullet"/>
      <w:lvlText w:val=""/>
      <w:lvlJc w:val="left"/>
      <w:pPr>
        <w:tabs>
          <w:tab w:val="num" w:pos="4320"/>
        </w:tabs>
        <w:ind w:left="4320" w:hanging="360"/>
      </w:pPr>
      <w:rPr>
        <w:rFonts w:ascii="Wingdings" w:hAnsi="Wingdings" w:hint="default"/>
      </w:rPr>
    </w:lvl>
    <w:lvl w:ilvl="6" w:tplc="60F6261E" w:tentative="1">
      <w:start w:val="1"/>
      <w:numFmt w:val="bullet"/>
      <w:lvlText w:val=""/>
      <w:lvlJc w:val="left"/>
      <w:pPr>
        <w:tabs>
          <w:tab w:val="num" w:pos="5040"/>
        </w:tabs>
        <w:ind w:left="5040" w:hanging="360"/>
      </w:pPr>
      <w:rPr>
        <w:rFonts w:ascii="Wingdings" w:hAnsi="Wingdings" w:hint="default"/>
      </w:rPr>
    </w:lvl>
    <w:lvl w:ilvl="7" w:tplc="965CF466" w:tentative="1">
      <w:start w:val="1"/>
      <w:numFmt w:val="bullet"/>
      <w:lvlText w:val=""/>
      <w:lvlJc w:val="left"/>
      <w:pPr>
        <w:tabs>
          <w:tab w:val="num" w:pos="5760"/>
        </w:tabs>
        <w:ind w:left="5760" w:hanging="360"/>
      </w:pPr>
      <w:rPr>
        <w:rFonts w:ascii="Wingdings" w:hAnsi="Wingdings" w:hint="default"/>
      </w:rPr>
    </w:lvl>
    <w:lvl w:ilvl="8" w:tplc="99DABF0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E01457"/>
    <w:multiLevelType w:val="hybridMultilevel"/>
    <w:tmpl w:val="C8527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FA52F4"/>
    <w:multiLevelType w:val="hybridMultilevel"/>
    <w:tmpl w:val="352896F6"/>
    <w:lvl w:ilvl="0" w:tplc="FDF66234">
      <w:start w:val="1"/>
      <w:numFmt w:val="bullet"/>
      <w:lvlText w:val=""/>
      <w:lvlJc w:val="left"/>
      <w:pPr>
        <w:tabs>
          <w:tab w:val="num" w:pos="720"/>
        </w:tabs>
        <w:ind w:left="720" w:hanging="360"/>
      </w:pPr>
      <w:rPr>
        <w:rFonts w:ascii="Wingdings" w:hAnsi="Wingdings" w:hint="default"/>
      </w:rPr>
    </w:lvl>
    <w:lvl w:ilvl="1" w:tplc="FEE4168A" w:tentative="1">
      <w:start w:val="1"/>
      <w:numFmt w:val="bullet"/>
      <w:lvlText w:val=""/>
      <w:lvlJc w:val="left"/>
      <w:pPr>
        <w:tabs>
          <w:tab w:val="num" w:pos="1440"/>
        </w:tabs>
        <w:ind w:left="1440" w:hanging="360"/>
      </w:pPr>
      <w:rPr>
        <w:rFonts w:ascii="Wingdings" w:hAnsi="Wingdings" w:hint="default"/>
      </w:rPr>
    </w:lvl>
    <w:lvl w:ilvl="2" w:tplc="F93E7456" w:tentative="1">
      <w:start w:val="1"/>
      <w:numFmt w:val="bullet"/>
      <w:lvlText w:val=""/>
      <w:lvlJc w:val="left"/>
      <w:pPr>
        <w:tabs>
          <w:tab w:val="num" w:pos="2160"/>
        </w:tabs>
        <w:ind w:left="2160" w:hanging="360"/>
      </w:pPr>
      <w:rPr>
        <w:rFonts w:ascii="Wingdings" w:hAnsi="Wingdings" w:hint="default"/>
      </w:rPr>
    </w:lvl>
    <w:lvl w:ilvl="3" w:tplc="73841994" w:tentative="1">
      <w:start w:val="1"/>
      <w:numFmt w:val="bullet"/>
      <w:lvlText w:val=""/>
      <w:lvlJc w:val="left"/>
      <w:pPr>
        <w:tabs>
          <w:tab w:val="num" w:pos="2880"/>
        </w:tabs>
        <w:ind w:left="2880" w:hanging="360"/>
      </w:pPr>
      <w:rPr>
        <w:rFonts w:ascii="Wingdings" w:hAnsi="Wingdings" w:hint="default"/>
      </w:rPr>
    </w:lvl>
    <w:lvl w:ilvl="4" w:tplc="8522E5EA" w:tentative="1">
      <w:start w:val="1"/>
      <w:numFmt w:val="bullet"/>
      <w:lvlText w:val=""/>
      <w:lvlJc w:val="left"/>
      <w:pPr>
        <w:tabs>
          <w:tab w:val="num" w:pos="3600"/>
        </w:tabs>
        <w:ind w:left="3600" w:hanging="360"/>
      </w:pPr>
      <w:rPr>
        <w:rFonts w:ascii="Wingdings" w:hAnsi="Wingdings" w:hint="default"/>
      </w:rPr>
    </w:lvl>
    <w:lvl w:ilvl="5" w:tplc="E8800942" w:tentative="1">
      <w:start w:val="1"/>
      <w:numFmt w:val="bullet"/>
      <w:lvlText w:val=""/>
      <w:lvlJc w:val="left"/>
      <w:pPr>
        <w:tabs>
          <w:tab w:val="num" w:pos="4320"/>
        </w:tabs>
        <w:ind w:left="4320" w:hanging="360"/>
      </w:pPr>
      <w:rPr>
        <w:rFonts w:ascii="Wingdings" w:hAnsi="Wingdings" w:hint="default"/>
      </w:rPr>
    </w:lvl>
    <w:lvl w:ilvl="6" w:tplc="7AB4DC90" w:tentative="1">
      <w:start w:val="1"/>
      <w:numFmt w:val="bullet"/>
      <w:lvlText w:val=""/>
      <w:lvlJc w:val="left"/>
      <w:pPr>
        <w:tabs>
          <w:tab w:val="num" w:pos="5040"/>
        </w:tabs>
        <w:ind w:left="5040" w:hanging="360"/>
      </w:pPr>
      <w:rPr>
        <w:rFonts w:ascii="Wingdings" w:hAnsi="Wingdings" w:hint="default"/>
      </w:rPr>
    </w:lvl>
    <w:lvl w:ilvl="7" w:tplc="253E3052" w:tentative="1">
      <w:start w:val="1"/>
      <w:numFmt w:val="bullet"/>
      <w:lvlText w:val=""/>
      <w:lvlJc w:val="left"/>
      <w:pPr>
        <w:tabs>
          <w:tab w:val="num" w:pos="5760"/>
        </w:tabs>
        <w:ind w:left="5760" w:hanging="360"/>
      </w:pPr>
      <w:rPr>
        <w:rFonts w:ascii="Wingdings" w:hAnsi="Wingdings" w:hint="default"/>
      </w:rPr>
    </w:lvl>
    <w:lvl w:ilvl="8" w:tplc="3B50F2FE"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458171D"/>
    <w:multiLevelType w:val="hybridMultilevel"/>
    <w:tmpl w:val="B7EC876C"/>
    <w:lvl w:ilvl="0" w:tplc="CDB643D2">
      <w:start w:val="1"/>
      <w:numFmt w:val="bullet"/>
      <w:lvlText w:val=""/>
      <w:lvlJc w:val="left"/>
      <w:pPr>
        <w:tabs>
          <w:tab w:val="num" w:pos="720"/>
        </w:tabs>
        <w:ind w:left="720" w:hanging="360"/>
      </w:pPr>
      <w:rPr>
        <w:rFonts w:ascii="Wingdings" w:hAnsi="Wingdings" w:hint="default"/>
      </w:rPr>
    </w:lvl>
    <w:lvl w:ilvl="1" w:tplc="353C8BBC" w:tentative="1">
      <w:start w:val="1"/>
      <w:numFmt w:val="bullet"/>
      <w:lvlText w:val=""/>
      <w:lvlJc w:val="left"/>
      <w:pPr>
        <w:tabs>
          <w:tab w:val="num" w:pos="1440"/>
        </w:tabs>
        <w:ind w:left="1440" w:hanging="360"/>
      </w:pPr>
      <w:rPr>
        <w:rFonts w:ascii="Wingdings" w:hAnsi="Wingdings" w:hint="default"/>
      </w:rPr>
    </w:lvl>
    <w:lvl w:ilvl="2" w:tplc="194E49C0" w:tentative="1">
      <w:start w:val="1"/>
      <w:numFmt w:val="bullet"/>
      <w:lvlText w:val=""/>
      <w:lvlJc w:val="left"/>
      <w:pPr>
        <w:tabs>
          <w:tab w:val="num" w:pos="2160"/>
        </w:tabs>
        <w:ind w:left="2160" w:hanging="360"/>
      </w:pPr>
      <w:rPr>
        <w:rFonts w:ascii="Wingdings" w:hAnsi="Wingdings" w:hint="default"/>
      </w:rPr>
    </w:lvl>
    <w:lvl w:ilvl="3" w:tplc="CDD85A92" w:tentative="1">
      <w:start w:val="1"/>
      <w:numFmt w:val="bullet"/>
      <w:lvlText w:val=""/>
      <w:lvlJc w:val="left"/>
      <w:pPr>
        <w:tabs>
          <w:tab w:val="num" w:pos="2880"/>
        </w:tabs>
        <w:ind w:left="2880" w:hanging="360"/>
      </w:pPr>
      <w:rPr>
        <w:rFonts w:ascii="Wingdings" w:hAnsi="Wingdings" w:hint="default"/>
      </w:rPr>
    </w:lvl>
    <w:lvl w:ilvl="4" w:tplc="2E8AF422" w:tentative="1">
      <w:start w:val="1"/>
      <w:numFmt w:val="bullet"/>
      <w:lvlText w:val=""/>
      <w:lvlJc w:val="left"/>
      <w:pPr>
        <w:tabs>
          <w:tab w:val="num" w:pos="3600"/>
        </w:tabs>
        <w:ind w:left="3600" w:hanging="360"/>
      </w:pPr>
      <w:rPr>
        <w:rFonts w:ascii="Wingdings" w:hAnsi="Wingdings" w:hint="default"/>
      </w:rPr>
    </w:lvl>
    <w:lvl w:ilvl="5" w:tplc="7A6A92FA" w:tentative="1">
      <w:start w:val="1"/>
      <w:numFmt w:val="bullet"/>
      <w:lvlText w:val=""/>
      <w:lvlJc w:val="left"/>
      <w:pPr>
        <w:tabs>
          <w:tab w:val="num" w:pos="4320"/>
        </w:tabs>
        <w:ind w:left="4320" w:hanging="360"/>
      </w:pPr>
      <w:rPr>
        <w:rFonts w:ascii="Wingdings" w:hAnsi="Wingdings" w:hint="default"/>
      </w:rPr>
    </w:lvl>
    <w:lvl w:ilvl="6" w:tplc="F6E2E1E8" w:tentative="1">
      <w:start w:val="1"/>
      <w:numFmt w:val="bullet"/>
      <w:lvlText w:val=""/>
      <w:lvlJc w:val="left"/>
      <w:pPr>
        <w:tabs>
          <w:tab w:val="num" w:pos="5040"/>
        </w:tabs>
        <w:ind w:left="5040" w:hanging="360"/>
      </w:pPr>
      <w:rPr>
        <w:rFonts w:ascii="Wingdings" w:hAnsi="Wingdings" w:hint="default"/>
      </w:rPr>
    </w:lvl>
    <w:lvl w:ilvl="7" w:tplc="2A8E0BBA" w:tentative="1">
      <w:start w:val="1"/>
      <w:numFmt w:val="bullet"/>
      <w:lvlText w:val=""/>
      <w:lvlJc w:val="left"/>
      <w:pPr>
        <w:tabs>
          <w:tab w:val="num" w:pos="5760"/>
        </w:tabs>
        <w:ind w:left="5760" w:hanging="360"/>
      </w:pPr>
      <w:rPr>
        <w:rFonts w:ascii="Wingdings" w:hAnsi="Wingdings" w:hint="default"/>
      </w:rPr>
    </w:lvl>
    <w:lvl w:ilvl="8" w:tplc="63A8A4D2"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A2657A"/>
    <w:multiLevelType w:val="hybridMultilevel"/>
    <w:tmpl w:val="28885928"/>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37" w15:restartNumberingAfterBreak="0">
    <w:nsid w:val="4873219B"/>
    <w:multiLevelType w:val="hybridMultilevel"/>
    <w:tmpl w:val="EA740DEA"/>
    <w:lvl w:ilvl="0" w:tplc="1EEA59DE">
      <w:start w:val="1"/>
      <w:numFmt w:val="bullet"/>
      <w:lvlText w:val="•"/>
      <w:lvlJc w:val="left"/>
      <w:pPr>
        <w:tabs>
          <w:tab w:val="num" w:pos="720"/>
        </w:tabs>
        <w:ind w:left="720" w:hanging="360"/>
      </w:pPr>
      <w:rPr>
        <w:rFonts w:ascii="Arial" w:hAnsi="Arial" w:hint="default"/>
      </w:rPr>
    </w:lvl>
    <w:lvl w:ilvl="1" w:tplc="30221244" w:tentative="1">
      <w:start w:val="1"/>
      <w:numFmt w:val="bullet"/>
      <w:lvlText w:val="•"/>
      <w:lvlJc w:val="left"/>
      <w:pPr>
        <w:tabs>
          <w:tab w:val="num" w:pos="1440"/>
        </w:tabs>
        <w:ind w:left="1440" w:hanging="360"/>
      </w:pPr>
      <w:rPr>
        <w:rFonts w:ascii="Arial" w:hAnsi="Arial" w:hint="default"/>
      </w:rPr>
    </w:lvl>
    <w:lvl w:ilvl="2" w:tplc="FA401612">
      <w:start w:val="1"/>
      <w:numFmt w:val="bullet"/>
      <w:lvlText w:val="•"/>
      <w:lvlJc w:val="left"/>
      <w:pPr>
        <w:tabs>
          <w:tab w:val="num" w:pos="2160"/>
        </w:tabs>
        <w:ind w:left="2160" w:hanging="360"/>
      </w:pPr>
      <w:rPr>
        <w:rFonts w:ascii="Arial" w:hAnsi="Arial" w:hint="default"/>
      </w:rPr>
    </w:lvl>
    <w:lvl w:ilvl="3" w:tplc="3094283C" w:tentative="1">
      <w:start w:val="1"/>
      <w:numFmt w:val="bullet"/>
      <w:lvlText w:val="•"/>
      <w:lvlJc w:val="left"/>
      <w:pPr>
        <w:tabs>
          <w:tab w:val="num" w:pos="2880"/>
        </w:tabs>
        <w:ind w:left="2880" w:hanging="360"/>
      </w:pPr>
      <w:rPr>
        <w:rFonts w:ascii="Arial" w:hAnsi="Arial" w:hint="default"/>
      </w:rPr>
    </w:lvl>
    <w:lvl w:ilvl="4" w:tplc="DA381BA4" w:tentative="1">
      <w:start w:val="1"/>
      <w:numFmt w:val="bullet"/>
      <w:lvlText w:val="•"/>
      <w:lvlJc w:val="left"/>
      <w:pPr>
        <w:tabs>
          <w:tab w:val="num" w:pos="3600"/>
        </w:tabs>
        <w:ind w:left="3600" w:hanging="360"/>
      </w:pPr>
      <w:rPr>
        <w:rFonts w:ascii="Arial" w:hAnsi="Arial" w:hint="default"/>
      </w:rPr>
    </w:lvl>
    <w:lvl w:ilvl="5" w:tplc="BE88FB3C" w:tentative="1">
      <w:start w:val="1"/>
      <w:numFmt w:val="bullet"/>
      <w:lvlText w:val="•"/>
      <w:lvlJc w:val="left"/>
      <w:pPr>
        <w:tabs>
          <w:tab w:val="num" w:pos="4320"/>
        </w:tabs>
        <w:ind w:left="4320" w:hanging="360"/>
      </w:pPr>
      <w:rPr>
        <w:rFonts w:ascii="Arial" w:hAnsi="Arial" w:hint="default"/>
      </w:rPr>
    </w:lvl>
    <w:lvl w:ilvl="6" w:tplc="B3FC7F10" w:tentative="1">
      <w:start w:val="1"/>
      <w:numFmt w:val="bullet"/>
      <w:lvlText w:val="•"/>
      <w:lvlJc w:val="left"/>
      <w:pPr>
        <w:tabs>
          <w:tab w:val="num" w:pos="5040"/>
        </w:tabs>
        <w:ind w:left="5040" w:hanging="360"/>
      </w:pPr>
      <w:rPr>
        <w:rFonts w:ascii="Arial" w:hAnsi="Arial" w:hint="default"/>
      </w:rPr>
    </w:lvl>
    <w:lvl w:ilvl="7" w:tplc="2B62D884" w:tentative="1">
      <w:start w:val="1"/>
      <w:numFmt w:val="bullet"/>
      <w:lvlText w:val="•"/>
      <w:lvlJc w:val="left"/>
      <w:pPr>
        <w:tabs>
          <w:tab w:val="num" w:pos="5760"/>
        </w:tabs>
        <w:ind w:left="5760" w:hanging="360"/>
      </w:pPr>
      <w:rPr>
        <w:rFonts w:ascii="Arial" w:hAnsi="Arial" w:hint="default"/>
      </w:rPr>
    </w:lvl>
    <w:lvl w:ilvl="8" w:tplc="B9D25EF2"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4C42359A"/>
    <w:multiLevelType w:val="hybridMultilevel"/>
    <w:tmpl w:val="254C5FAE"/>
    <w:lvl w:ilvl="0" w:tplc="1AB621F0">
      <w:start w:val="1"/>
      <w:numFmt w:val="bullet"/>
      <w:lvlText w:val="•"/>
      <w:lvlJc w:val="left"/>
      <w:pPr>
        <w:tabs>
          <w:tab w:val="num" w:pos="720"/>
        </w:tabs>
        <w:ind w:left="720" w:hanging="360"/>
      </w:pPr>
      <w:rPr>
        <w:rFonts w:ascii="Arial" w:hAnsi="Arial" w:hint="default"/>
      </w:rPr>
    </w:lvl>
    <w:lvl w:ilvl="1" w:tplc="4DAEA07E">
      <w:numFmt w:val="bullet"/>
      <w:lvlText w:val="•"/>
      <w:lvlJc w:val="left"/>
      <w:pPr>
        <w:tabs>
          <w:tab w:val="num" w:pos="1440"/>
        </w:tabs>
        <w:ind w:left="1440" w:hanging="360"/>
      </w:pPr>
      <w:rPr>
        <w:rFonts w:ascii="Arial" w:hAnsi="Arial" w:hint="default"/>
      </w:rPr>
    </w:lvl>
    <w:lvl w:ilvl="2" w:tplc="79E22FE6">
      <w:numFmt w:val="bullet"/>
      <w:lvlText w:val="•"/>
      <w:lvlJc w:val="left"/>
      <w:pPr>
        <w:tabs>
          <w:tab w:val="num" w:pos="2160"/>
        </w:tabs>
        <w:ind w:left="2160" w:hanging="360"/>
      </w:pPr>
      <w:rPr>
        <w:rFonts w:ascii="Microsoft Sans Serif" w:hAnsi="Microsoft Sans Serif" w:hint="default"/>
      </w:rPr>
    </w:lvl>
    <w:lvl w:ilvl="3" w:tplc="F50A2FEA" w:tentative="1">
      <w:start w:val="1"/>
      <w:numFmt w:val="bullet"/>
      <w:lvlText w:val="•"/>
      <w:lvlJc w:val="left"/>
      <w:pPr>
        <w:tabs>
          <w:tab w:val="num" w:pos="2880"/>
        </w:tabs>
        <w:ind w:left="2880" w:hanging="360"/>
      </w:pPr>
      <w:rPr>
        <w:rFonts w:ascii="Arial" w:hAnsi="Arial" w:hint="default"/>
      </w:rPr>
    </w:lvl>
    <w:lvl w:ilvl="4" w:tplc="90D25BE8" w:tentative="1">
      <w:start w:val="1"/>
      <w:numFmt w:val="bullet"/>
      <w:lvlText w:val="•"/>
      <w:lvlJc w:val="left"/>
      <w:pPr>
        <w:tabs>
          <w:tab w:val="num" w:pos="3600"/>
        </w:tabs>
        <w:ind w:left="3600" w:hanging="360"/>
      </w:pPr>
      <w:rPr>
        <w:rFonts w:ascii="Arial" w:hAnsi="Arial" w:hint="default"/>
      </w:rPr>
    </w:lvl>
    <w:lvl w:ilvl="5" w:tplc="387C376C" w:tentative="1">
      <w:start w:val="1"/>
      <w:numFmt w:val="bullet"/>
      <w:lvlText w:val="•"/>
      <w:lvlJc w:val="left"/>
      <w:pPr>
        <w:tabs>
          <w:tab w:val="num" w:pos="4320"/>
        </w:tabs>
        <w:ind w:left="4320" w:hanging="360"/>
      </w:pPr>
      <w:rPr>
        <w:rFonts w:ascii="Arial" w:hAnsi="Arial" w:hint="default"/>
      </w:rPr>
    </w:lvl>
    <w:lvl w:ilvl="6" w:tplc="B718AFB8" w:tentative="1">
      <w:start w:val="1"/>
      <w:numFmt w:val="bullet"/>
      <w:lvlText w:val="•"/>
      <w:lvlJc w:val="left"/>
      <w:pPr>
        <w:tabs>
          <w:tab w:val="num" w:pos="5040"/>
        </w:tabs>
        <w:ind w:left="5040" w:hanging="360"/>
      </w:pPr>
      <w:rPr>
        <w:rFonts w:ascii="Arial" w:hAnsi="Arial" w:hint="default"/>
      </w:rPr>
    </w:lvl>
    <w:lvl w:ilvl="7" w:tplc="A06A9B9E" w:tentative="1">
      <w:start w:val="1"/>
      <w:numFmt w:val="bullet"/>
      <w:lvlText w:val="•"/>
      <w:lvlJc w:val="left"/>
      <w:pPr>
        <w:tabs>
          <w:tab w:val="num" w:pos="5760"/>
        </w:tabs>
        <w:ind w:left="5760" w:hanging="360"/>
      </w:pPr>
      <w:rPr>
        <w:rFonts w:ascii="Arial" w:hAnsi="Arial" w:hint="default"/>
      </w:rPr>
    </w:lvl>
    <w:lvl w:ilvl="8" w:tplc="935CB4CA"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4D992EB2"/>
    <w:multiLevelType w:val="hybridMultilevel"/>
    <w:tmpl w:val="22D6E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EAA27A6"/>
    <w:multiLevelType w:val="hybridMultilevel"/>
    <w:tmpl w:val="7C24DA7C"/>
    <w:lvl w:ilvl="0" w:tplc="4EF0A2DE">
      <w:start w:val="1"/>
      <w:numFmt w:val="bullet"/>
      <w:lvlText w:val="•"/>
      <w:lvlJc w:val="left"/>
      <w:pPr>
        <w:tabs>
          <w:tab w:val="num" w:pos="720"/>
        </w:tabs>
        <w:ind w:left="720" w:hanging="360"/>
      </w:pPr>
      <w:rPr>
        <w:rFonts w:ascii="Arial" w:hAnsi="Arial" w:hint="default"/>
      </w:rPr>
    </w:lvl>
    <w:lvl w:ilvl="1" w:tplc="BAF832A8" w:tentative="1">
      <w:start w:val="1"/>
      <w:numFmt w:val="bullet"/>
      <w:lvlText w:val="•"/>
      <w:lvlJc w:val="left"/>
      <w:pPr>
        <w:tabs>
          <w:tab w:val="num" w:pos="1440"/>
        </w:tabs>
        <w:ind w:left="1440" w:hanging="360"/>
      </w:pPr>
      <w:rPr>
        <w:rFonts w:ascii="Arial" w:hAnsi="Arial" w:hint="default"/>
      </w:rPr>
    </w:lvl>
    <w:lvl w:ilvl="2" w:tplc="CF7C7F3E" w:tentative="1">
      <w:start w:val="1"/>
      <w:numFmt w:val="bullet"/>
      <w:lvlText w:val="•"/>
      <w:lvlJc w:val="left"/>
      <w:pPr>
        <w:tabs>
          <w:tab w:val="num" w:pos="2160"/>
        </w:tabs>
        <w:ind w:left="2160" w:hanging="360"/>
      </w:pPr>
      <w:rPr>
        <w:rFonts w:ascii="Arial" w:hAnsi="Arial" w:hint="default"/>
      </w:rPr>
    </w:lvl>
    <w:lvl w:ilvl="3" w:tplc="001C9CE0" w:tentative="1">
      <w:start w:val="1"/>
      <w:numFmt w:val="bullet"/>
      <w:lvlText w:val="•"/>
      <w:lvlJc w:val="left"/>
      <w:pPr>
        <w:tabs>
          <w:tab w:val="num" w:pos="2880"/>
        </w:tabs>
        <w:ind w:left="2880" w:hanging="360"/>
      </w:pPr>
      <w:rPr>
        <w:rFonts w:ascii="Arial" w:hAnsi="Arial" w:hint="default"/>
      </w:rPr>
    </w:lvl>
    <w:lvl w:ilvl="4" w:tplc="D136B796" w:tentative="1">
      <w:start w:val="1"/>
      <w:numFmt w:val="bullet"/>
      <w:lvlText w:val="•"/>
      <w:lvlJc w:val="left"/>
      <w:pPr>
        <w:tabs>
          <w:tab w:val="num" w:pos="3600"/>
        </w:tabs>
        <w:ind w:left="3600" w:hanging="360"/>
      </w:pPr>
      <w:rPr>
        <w:rFonts w:ascii="Arial" w:hAnsi="Arial" w:hint="default"/>
      </w:rPr>
    </w:lvl>
    <w:lvl w:ilvl="5" w:tplc="8ABE2886" w:tentative="1">
      <w:start w:val="1"/>
      <w:numFmt w:val="bullet"/>
      <w:lvlText w:val="•"/>
      <w:lvlJc w:val="left"/>
      <w:pPr>
        <w:tabs>
          <w:tab w:val="num" w:pos="4320"/>
        </w:tabs>
        <w:ind w:left="4320" w:hanging="360"/>
      </w:pPr>
      <w:rPr>
        <w:rFonts w:ascii="Arial" w:hAnsi="Arial" w:hint="default"/>
      </w:rPr>
    </w:lvl>
    <w:lvl w:ilvl="6" w:tplc="02B67582" w:tentative="1">
      <w:start w:val="1"/>
      <w:numFmt w:val="bullet"/>
      <w:lvlText w:val="•"/>
      <w:lvlJc w:val="left"/>
      <w:pPr>
        <w:tabs>
          <w:tab w:val="num" w:pos="5040"/>
        </w:tabs>
        <w:ind w:left="5040" w:hanging="360"/>
      </w:pPr>
      <w:rPr>
        <w:rFonts w:ascii="Arial" w:hAnsi="Arial" w:hint="default"/>
      </w:rPr>
    </w:lvl>
    <w:lvl w:ilvl="7" w:tplc="7238355A" w:tentative="1">
      <w:start w:val="1"/>
      <w:numFmt w:val="bullet"/>
      <w:lvlText w:val="•"/>
      <w:lvlJc w:val="left"/>
      <w:pPr>
        <w:tabs>
          <w:tab w:val="num" w:pos="5760"/>
        </w:tabs>
        <w:ind w:left="5760" w:hanging="360"/>
      </w:pPr>
      <w:rPr>
        <w:rFonts w:ascii="Arial" w:hAnsi="Arial" w:hint="default"/>
      </w:rPr>
    </w:lvl>
    <w:lvl w:ilvl="8" w:tplc="2CC628DC"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4FE4288A"/>
    <w:multiLevelType w:val="hybridMultilevel"/>
    <w:tmpl w:val="D436981A"/>
    <w:lvl w:ilvl="0" w:tplc="9AD8CB02">
      <w:start w:val="1"/>
      <w:numFmt w:val="bullet"/>
      <w:lvlText w:val="•"/>
      <w:lvlJc w:val="left"/>
      <w:pPr>
        <w:tabs>
          <w:tab w:val="num" w:pos="720"/>
        </w:tabs>
        <w:ind w:left="720" w:hanging="360"/>
      </w:pPr>
      <w:rPr>
        <w:rFonts w:ascii="Arial" w:hAnsi="Arial" w:hint="default"/>
      </w:rPr>
    </w:lvl>
    <w:lvl w:ilvl="1" w:tplc="9948E5EC">
      <w:numFmt w:val="bullet"/>
      <w:lvlText w:val="•"/>
      <w:lvlJc w:val="left"/>
      <w:pPr>
        <w:tabs>
          <w:tab w:val="num" w:pos="1440"/>
        </w:tabs>
        <w:ind w:left="1440" w:hanging="360"/>
      </w:pPr>
      <w:rPr>
        <w:rFonts w:ascii="Arial" w:hAnsi="Arial" w:hint="default"/>
      </w:rPr>
    </w:lvl>
    <w:lvl w:ilvl="2" w:tplc="253E11A8">
      <w:numFmt w:val="bullet"/>
      <w:lvlText w:val="•"/>
      <w:lvlJc w:val="left"/>
      <w:pPr>
        <w:tabs>
          <w:tab w:val="num" w:pos="2160"/>
        </w:tabs>
        <w:ind w:left="2160" w:hanging="360"/>
      </w:pPr>
      <w:rPr>
        <w:rFonts w:ascii="Arial" w:hAnsi="Arial" w:hint="default"/>
      </w:rPr>
    </w:lvl>
    <w:lvl w:ilvl="3" w:tplc="98989C3E" w:tentative="1">
      <w:start w:val="1"/>
      <w:numFmt w:val="bullet"/>
      <w:lvlText w:val="•"/>
      <w:lvlJc w:val="left"/>
      <w:pPr>
        <w:tabs>
          <w:tab w:val="num" w:pos="2880"/>
        </w:tabs>
        <w:ind w:left="2880" w:hanging="360"/>
      </w:pPr>
      <w:rPr>
        <w:rFonts w:ascii="Arial" w:hAnsi="Arial" w:hint="default"/>
      </w:rPr>
    </w:lvl>
    <w:lvl w:ilvl="4" w:tplc="865A8D72" w:tentative="1">
      <w:start w:val="1"/>
      <w:numFmt w:val="bullet"/>
      <w:lvlText w:val="•"/>
      <w:lvlJc w:val="left"/>
      <w:pPr>
        <w:tabs>
          <w:tab w:val="num" w:pos="3600"/>
        </w:tabs>
        <w:ind w:left="3600" w:hanging="360"/>
      </w:pPr>
      <w:rPr>
        <w:rFonts w:ascii="Arial" w:hAnsi="Arial" w:hint="default"/>
      </w:rPr>
    </w:lvl>
    <w:lvl w:ilvl="5" w:tplc="F2007376" w:tentative="1">
      <w:start w:val="1"/>
      <w:numFmt w:val="bullet"/>
      <w:lvlText w:val="•"/>
      <w:lvlJc w:val="left"/>
      <w:pPr>
        <w:tabs>
          <w:tab w:val="num" w:pos="4320"/>
        </w:tabs>
        <w:ind w:left="4320" w:hanging="360"/>
      </w:pPr>
      <w:rPr>
        <w:rFonts w:ascii="Arial" w:hAnsi="Arial" w:hint="default"/>
      </w:rPr>
    </w:lvl>
    <w:lvl w:ilvl="6" w:tplc="0CF460FC" w:tentative="1">
      <w:start w:val="1"/>
      <w:numFmt w:val="bullet"/>
      <w:lvlText w:val="•"/>
      <w:lvlJc w:val="left"/>
      <w:pPr>
        <w:tabs>
          <w:tab w:val="num" w:pos="5040"/>
        </w:tabs>
        <w:ind w:left="5040" w:hanging="360"/>
      </w:pPr>
      <w:rPr>
        <w:rFonts w:ascii="Arial" w:hAnsi="Arial" w:hint="default"/>
      </w:rPr>
    </w:lvl>
    <w:lvl w:ilvl="7" w:tplc="230CF948" w:tentative="1">
      <w:start w:val="1"/>
      <w:numFmt w:val="bullet"/>
      <w:lvlText w:val="•"/>
      <w:lvlJc w:val="left"/>
      <w:pPr>
        <w:tabs>
          <w:tab w:val="num" w:pos="5760"/>
        </w:tabs>
        <w:ind w:left="5760" w:hanging="360"/>
      </w:pPr>
      <w:rPr>
        <w:rFonts w:ascii="Arial" w:hAnsi="Arial" w:hint="default"/>
      </w:rPr>
    </w:lvl>
    <w:lvl w:ilvl="8" w:tplc="E4948A8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5178273B"/>
    <w:multiLevelType w:val="hybridMultilevel"/>
    <w:tmpl w:val="8CE0D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4383054"/>
    <w:multiLevelType w:val="hybridMultilevel"/>
    <w:tmpl w:val="6F4C25E2"/>
    <w:lvl w:ilvl="0" w:tplc="90B88D8C">
      <w:start w:val="1"/>
      <w:numFmt w:val="bullet"/>
      <w:lvlText w:val="•"/>
      <w:lvlJc w:val="left"/>
      <w:pPr>
        <w:tabs>
          <w:tab w:val="num" w:pos="720"/>
        </w:tabs>
        <w:ind w:left="720" w:hanging="360"/>
      </w:pPr>
      <w:rPr>
        <w:rFonts w:ascii="Microsoft Sans Serif" w:hAnsi="Microsoft Sans Serif" w:hint="default"/>
      </w:rPr>
    </w:lvl>
    <w:lvl w:ilvl="1" w:tplc="DCDA30E4">
      <w:start w:val="1"/>
      <w:numFmt w:val="bullet"/>
      <w:lvlText w:val="•"/>
      <w:lvlJc w:val="left"/>
      <w:pPr>
        <w:tabs>
          <w:tab w:val="num" w:pos="1440"/>
        </w:tabs>
        <w:ind w:left="1440" w:hanging="360"/>
      </w:pPr>
      <w:rPr>
        <w:rFonts w:ascii="Microsoft Sans Serif" w:hAnsi="Microsoft Sans Serif" w:hint="default"/>
      </w:rPr>
    </w:lvl>
    <w:lvl w:ilvl="2" w:tplc="E4E4B57C">
      <w:start w:val="1"/>
      <w:numFmt w:val="bullet"/>
      <w:lvlText w:val="•"/>
      <w:lvlJc w:val="left"/>
      <w:pPr>
        <w:tabs>
          <w:tab w:val="num" w:pos="2160"/>
        </w:tabs>
        <w:ind w:left="2160" w:hanging="360"/>
      </w:pPr>
      <w:rPr>
        <w:rFonts w:ascii="Microsoft Sans Serif" w:hAnsi="Microsoft Sans Serif" w:hint="default"/>
      </w:rPr>
    </w:lvl>
    <w:lvl w:ilvl="3" w:tplc="C9BCE224" w:tentative="1">
      <w:start w:val="1"/>
      <w:numFmt w:val="bullet"/>
      <w:lvlText w:val="•"/>
      <w:lvlJc w:val="left"/>
      <w:pPr>
        <w:tabs>
          <w:tab w:val="num" w:pos="2880"/>
        </w:tabs>
        <w:ind w:left="2880" w:hanging="360"/>
      </w:pPr>
      <w:rPr>
        <w:rFonts w:ascii="Microsoft Sans Serif" w:hAnsi="Microsoft Sans Serif" w:hint="default"/>
      </w:rPr>
    </w:lvl>
    <w:lvl w:ilvl="4" w:tplc="1B420254" w:tentative="1">
      <w:start w:val="1"/>
      <w:numFmt w:val="bullet"/>
      <w:lvlText w:val="•"/>
      <w:lvlJc w:val="left"/>
      <w:pPr>
        <w:tabs>
          <w:tab w:val="num" w:pos="3600"/>
        </w:tabs>
        <w:ind w:left="3600" w:hanging="360"/>
      </w:pPr>
      <w:rPr>
        <w:rFonts w:ascii="Microsoft Sans Serif" w:hAnsi="Microsoft Sans Serif" w:hint="default"/>
      </w:rPr>
    </w:lvl>
    <w:lvl w:ilvl="5" w:tplc="A864956C" w:tentative="1">
      <w:start w:val="1"/>
      <w:numFmt w:val="bullet"/>
      <w:lvlText w:val="•"/>
      <w:lvlJc w:val="left"/>
      <w:pPr>
        <w:tabs>
          <w:tab w:val="num" w:pos="4320"/>
        </w:tabs>
        <w:ind w:left="4320" w:hanging="360"/>
      </w:pPr>
      <w:rPr>
        <w:rFonts w:ascii="Microsoft Sans Serif" w:hAnsi="Microsoft Sans Serif" w:hint="default"/>
      </w:rPr>
    </w:lvl>
    <w:lvl w:ilvl="6" w:tplc="F6940BEA" w:tentative="1">
      <w:start w:val="1"/>
      <w:numFmt w:val="bullet"/>
      <w:lvlText w:val="•"/>
      <w:lvlJc w:val="left"/>
      <w:pPr>
        <w:tabs>
          <w:tab w:val="num" w:pos="5040"/>
        </w:tabs>
        <w:ind w:left="5040" w:hanging="360"/>
      </w:pPr>
      <w:rPr>
        <w:rFonts w:ascii="Microsoft Sans Serif" w:hAnsi="Microsoft Sans Serif" w:hint="default"/>
      </w:rPr>
    </w:lvl>
    <w:lvl w:ilvl="7" w:tplc="72049AC2" w:tentative="1">
      <w:start w:val="1"/>
      <w:numFmt w:val="bullet"/>
      <w:lvlText w:val="•"/>
      <w:lvlJc w:val="left"/>
      <w:pPr>
        <w:tabs>
          <w:tab w:val="num" w:pos="5760"/>
        </w:tabs>
        <w:ind w:left="5760" w:hanging="360"/>
      </w:pPr>
      <w:rPr>
        <w:rFonts w:ascii="Microsoft Sans Serif" w:hAnsi="Microsoft Sans Serif" w:hint="default"/>
      </w:rPr>
    </w:lvl>
    <w:lvl w:ilvl="8" w:tplc="7A70C15E" w:tentative="1">
      <w:start w:val="1"/>
      <w:numFmt w:val="bullet"/>
      <w:lvlText w:val="•"/>
      <w:lvlJc w:val="left"/>
      <w:pPr>
        <w:tabs>
          <w:tab w:val="num" w:pos="6480"/>
        </w:tabs>
        <w:ind w:left="6480" w:hanging="360"/>
      </w:pPr>
      <w:rPr>
        <w:rFonts w:ascii="Microsoft Sans Serif" w:hAnsi="Microsoft Sans Serif" w:hint="default"/>
      </w:rPr>
    </w:lvl>
  </w:abstractNum>
  <w:abstractNum w:abstractNumId="47"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48"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7686EB2"/>
    <w:multiLevelType w:val="hybridMultilevel"/>
    <w:tmpl w:val="C7FCC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9C558C"/>
    <w:multiLevelType w:val="hybridMultilevel"/>
    <w:tmpl w:val="79727E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AD619BE"/>
    <w:multiLevelType w:val="hybridMultilevel"/>
    <w:tmpl w:val="88A47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1211D6"/>
    <w:multiLevelType w:val="hybridMultilevel"/>
    <w:tmpl w:val="0A86F598"/>
    <w:lvl w:ilvl="0" w:tplc="7DF23508">
      <w:start w:val="1"/>
      <w:numFmt w:val="bullet"/>
      <w:lvlText w:val="•"/>
      <w:lvlJc w:val="left"/>
      <w:pPr>
        <w:tabs>
          <w:tab w:val="num" w:pos="720"/>
        </w:tabs>
        <w:ind w:left="720" w:hanging="360"/>
      </w:pPr>
      <w:rPr>
        <w:rFonts w:ascii="Arial" w:hAnsi="Arial" w:hint="default"/>
      </w:rPr>
    </w:lvl>
    <w:lvl w:ilvl="1" w:tplc="E618E402">
      <w:start w:val="1"/>
      <w:numFmt w:val="bullet"/>
      <w:lvlText w:val="•"/>
      <w:lvlJc w:val="left"/>
      <w:pPr>
        <w:tabs>
          <w:tab w:val="num" w:pos="1440"/>
        </w:tabs>
        <w:ind w:left="1440" w:hanging="360"/>
      </w:pPr>
      <w:rPr>
        <w:rFonts w:ascii="Arial" w:hAnsi="Arial" w:hint="default"/>
      </w:rPr>
    </w:lvl>
    <w:lvl w:ilvl="2" w:tplc="CF045212">
      <w:numFmt w:val="bullet"/>
      <w:lvlText w:val="•"/>
      <w:lvlJc w:val="left"/>
      <w:pPr>
        <w:tabs>
          <w:tab w:val="num" w:pos="2160"/>
        </w:tabs>
        <w:ind w:left="2160" w:hanging="360"/>
      </w:pPr>
      <w:rPr>
        <w:rFonts w:ascii="Arial" w:hAnsi="Arial" w:hint="default"/>
      </w:rPr>
    </w:lvl>
    <w:lvl w:ilvl="3" w:tplc="CE704C3E" w:tentative="1">
      <w:start w:val="1"/>
      <w:numFmt w:val="bullet"/>
      <w:lvlText w:val="•"/>
      <w:lvlJc w:val="left"/>
      <w:pPr>
        <w:tabs>
          <w:tab w:val="num" w:pos="2880"/>
        </w:tabs>
        <w:ind w:left="2880" w:hanging="360"/>
      </w:pPr>
      <w:rPr>
        <w:rFonts w:ascii="Arial" w:hAnsi="Arial" w:hint="default"/>
      </w:rPr>
    </w:lvl>
    <w:lvl w:ilvl="4" w:tplc="79669EEA" w:tentative="1">
      <w:start w:val="1"/>
      <w:numFmt w:val="bullet"/>
      <w:lvlText w:val="•"/>
      <w:lvlJc w:val="left"/>
      <w:pPr>
        <w:tabs>
          <w:tab w:val="num" w:pos="3600"/>
        </w:tabs>
        <w:ind w:left="3600" w:hanging="360"/>
      </w:pPr>
      <w:rPr>
        <w:rFonts w:ascii="Arial" w:hAnsi="Arial" w:hint="default"/>
      </w:rPr>
    </w:lvl>
    <w:lvl w:ilvl="5" w:tplc="2670072E" w:tentative="1">
      <w:start w:val="1"/>
      <w:numFmt w:val="bullet"/>
      <w:lvlText w:val="•"/>
      <w:lvlJc w:val="left"/>
      <w:pPr>
        <w:tabs>
          <w:tab w:val="num" w:pos="4320"/>
        </w:tabs>
        <w:ind w:left="4320" w:hanging="360"/>
      </w:pPr>
      <w:rPr>
        <w:rFonts w:ascii="Arial" w:hAnsi="Arial" w:hint="default"/>
      </w:rPr>
    </w:lvl>
    <w:lvl w:ilvl="6" w:tplc="C9A205C0" w:tentative="1">
      <w:start w:val="1"/>
      <w:numFmt w:val="bullet"/>
      <w:lvlText w:val="•"/>
      <w:lvlJc w:val="left"/>
      <w:pPr>
        <w:tabs>
          <w:tab w:val="num" w:pos="5040"/>
        </w:tabs>
        <w:ind w:left="5040" w:hanging="360"/>
      </w:pPr>
      <w:rPr>
        <w:rFonts w:ascii="Arial" w:hAnsi="Arial" w:hint="default"/>
      </w:rPr>
    </w:lvl>
    <w:lvl w:ilvl="7" w:tplc="F9AE496C" w:tentative="1">
      <w:start w:val="1"/>
      <w:numFmt w:val="bullet"/>
      <w:lvlText w:val="•"/>
      <w:lvlJc w:val="left"/>
      <w:pPr>
        <w:tabs>
          <w:tab w:val="num" w:pos="5760"/>
        </w:tabs>
        <w:ind w:left="5760" w:hanging="360"/>
      </w:pPr>
      <w:rPr>
        <w:rFonts w:ascii="Arial" w:hAnsi="Arial" w:hint="default"/>
      </w:rPr>
    </w:lvl>
    <w:lvl w:ilvl="8" w:tplc="3E84E2E6"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5B1E4C01"/>
    <w:multiLevelType w:val="hybridMultilevel"/>
    <w:tmpl w:val="25242074"/>
    <w:lvl w:ilvl="0" w:tplc="89C0F646">
      <w:start w:val="1"/>
      <w:numFmt w:val="bullet"/>
      <w:lvlText w:val="•"/>
      <w:lvlJc w:val="left"/>
      <w:pPr>
        <w:tabs>
          <w:tab w:val="num" w:pos="720"/>
        </w:tabs>
        <w:ind w:left="720" w:hanging="360"/>
      </w:pPr>
      <w:rPr>
        <w:rFonts w:ascii="Arial" w:hAnsi="Arial" w:hint="default"/>
      </w:rPr>
    </w:lvl>
    <w:lvl w:ilvl="1" w:tplc="6610F51C">
      <w:start w:val="1"/>
      <w:numFmt w:val="bullet"/>
      <w:lvlText w:val="•"/>
      <w:lvlJc w:val="left"/>
      <w:pPr>
        <w:tabs>
          <w:tab w:val="num" w:pos="1440"/>
        </w:tabs>
        <w:ind w:left="1440" w:hanging="360"/>
      </w:pPr>
      <w:rPr>
        <w:rFonts w:ascii="Arial" w:hAnsi="Arial" w:hint="default"/>
      </w:rPr>
    </w:lvl>
    <w:lvl w:ilvl="2" w:tplc="D4D6D130" w:tentative="1">
      <w:start w:val="1"/>
      <w:numFmt w:val="bullet"/>
      <w:lvlText w:val="•"/>
      <w:lvlJc w:val="left"/>
      <w:pPr>
        <w:tabs>
          <w:tab w:val="num" w:pos="2160"/>
        </w:tabs>
        <w:ind w:left="2160" w:hanging="360"/>
      </w:pPr>
      <w:rPr>
        <w:rFonts w:ascii="Arial" w:hAnsi="Arial" w:hint="default"/>
      </w:rPr>
    </w:lvl>
    <w:lvl w:ilvl="3" w:tplc="A0148558" w:tentative="1">
      <w:start w:val="1"/>
      <w:numFmt w:val="bullet"/>
      <w:lvlText w:val="•"/>
      <w:lvlJc w:val="left"/>
      <w:pPr>
        <w:tabs>
          <w:tab w:val="num" w:pos="2880"/>
        </w:tabs>
        <w:ind w:left="2880" w:hanging="360"/>
      </w:pPr>
      <w:rPr>
        <w:rFonts w:ascii="Arial" w:hAnsi="Arial" w:hint="default"/>
      </w:rPr>
    </w:lvl>
    <w:lvl w:ilvl="4" w:tplc="2AE60FE0" w:tentative="1">
      <w:start w:val="1"/>
      <w:numFmt w:val="bullet"/>
      <w:lvlText w:val="•"/>
      <w:lvlJc w:val="left"/>
      <w:pPr>
        <w:tabs>
          <w:tab w:val="num" w:pos="3600"/>
        </w:tabs>
        <w:ind w:left="3600" w:hanging="360"/>
      </w:pPr>
      <w:rPr>
        <w:rFonts w:ascii="Arial" w:hAnsi="Arial" w:hint="default"/>
      </w:rPr>
    </w:lvl>
    <w:lvl w:ilvl="5" w:tplc="6CD6CEA8" w:tentative="1">
      <w:start w:val="1"/>
      <w:numFmt w:val="bullet"/>
      <w:lvlText w:val="•"/>
      <w:lvlJc w:val="left"/>
      <w:pPr>
        <w:tabs>
          <w:tab w:val="num" w:pos="4320"/>
        </w:tabs>
        <w:ind w:left="4320" w:hanging="360"/>
      </w:pPr>
      <w:rPr>
        <w:rFonts w:ascii="Arial" w:hAnsi="Arial" w:hint="default"/>
      </w:rPr>
    </w:lvl>
    <w:lvl w:ilvl="6" w:tplc="9C04EF2E" w:tentative="1">
      <w:start w:val="1"/>
      <w:numFmt w:val="bullet"/>
      <w:lvlText w:val="•"/>
      <w:lvlJc w:val="left"/>
      <w:pPr>
        <w:tabs>
          <w:tab w:val="num" w:pos="5040"/>
        </w:tabs>
        <w:ind w:left="5040" w:hanging="360"/>
      </w:pPr>
      <w:rPr>
        <w:rFonts w:ascii="Arial" w:hAnsi="Arial" w:hint="default"/>
      </w:rPr>
    </w:lvl>
    <w:lvl w:ilvl="7" w:tplc="37C6EDC6" w:tentative="1">
      <w:start w:val="1"/>
      <w:numFmt w:val="bullet"/>
      <w:lvlText w:val="•"/>
      <w:lvlJc w:val="left"/>
      <w:pPr>
        <w:tabs>
          <w:tab w:val="num" w:pos="5760"/>
        </w:tabs>
        <w:ind w:left="5760" w:hanging="360"/>
      </w:pPr>
      <w:rPr>
        <w:rFonts w:ascii="Arial" w:hAnsi="Arial" w:hint="default"/>
      </w:rPr>
    </w:lvl>
    <w:lvl w:ilvl="8" w:tplc="8A08DE78"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5F1B5CE2"/>
    <w:multiLevelType w:val="hybridMultilevel"/>
    <w:tmpl w:val="24485860"/>
    <w:lvl w:ilvl="0" w:tplc="C42C75C4">
      <w:start w:val="1"/>
      <w:numFmt w:val="bullet"/>
      <w:lvlText w:val="•"/>
      <w:lvlJc w:val="left"/>
      <w:pPr>
        <w:tabs>
          <w:tab w:val="num" w:pos="720"/>
        </w:tabs>
        <w:ind w:left="720" w:hanging="360"/>
      </w:pPr>
      <w:rPr>
        <w:rFonts w:ascii="Arial" w:hAnsi="Arial" w:hint="default"/>
      </w:rPr>
    </w:lvl>
    <w:lvl w:ilvl="1" w:tplc="7176184C" w:tentative="1">
      <w:start w:val="1"/>
      <w:numFmt w:val="bullet"/>
      <w:lvlText w:val="•"/>
      <w:lvlJc w:val="left"/>
      <w:pPr>
        <w:tabs>
          <w:tab w:val="num" w:pos="1440"/>
        </w:tabs>
        <w:ind w:left="1440" w:hanging="360"/>
      </w:pPr>
      <w:rPr>
        <w:rFonts w:ascii="Arial" w:hAnsi="Arial" w:hint="default"/>
      </w:rPr>
    </w:lvl>
    <w:lvl w:ilvl="2" w:tplc="61FED120" w:tentative="1">
      <w:start w:val="1"/>
      <w:numFmt w:val="bullet"/>
      <w:lvlText w:val="•"/>
      <w:lvlJc w:val="left"/>
      <w:pPr>
        <w:tabs>
          <w:tab w:val="num" w:pos="2160"/>
        </w:tabs>
        <w:ind w:left="2160" w:hanging="360"/>
      </w:pPr>
      <w:rPr>
        <w:rFonts w:ascii="Arial" w:hAnsi="Arial" w:hint="default"/>
      </w:rPr>
    </w:lvl>
    <w:lvl w:ilvl="3" w:tplc="3C8E96E8" w:tentative="1">
      <w:start w:val="1"/>
      <w:numFmt w:val="bullet"/>
      <w:lvlText w:val="•"/>
      <w:lvlJc w:val="left"/>
      <w:pPr>
        <w:tabs>
          <w:tab w:val="num" w:pos="2880"/>
        </w:tabs>
        <w:ind w:left="2880" w:hanging="360"/>
      </w:pPr>
      <w:rPr>
        <w:rFonts w:ascii="Arial" w:hAnsi="Arial" w:hint="default"/>
      </w:rPr>
    </w:lvl>
    <w:lvl w:ilvl="4" w:tplc="E2A8EF02" w:tentative="1">
      <w:start w:val="1"/>
      <w:numFmt w:val="bullet"/>
      <w:lvlText w:val="•"/>
      <w:lvlJc w:val="left"/>
      <w:pPr>
        <w:tabs>
          <w:tab w:val="num" w:pos="3600"/>
        </w:tabs>
        <w:ind w:left="3600" w:hanging="360"/>
      </w:pPr>
      <w:rPr>
        <w:rFonts w:ascii="Arial" w:hAnsi="Arial" w:hint="default"/>
      </w:rPr>
    </w:lvl>
    <w:lvl w:ilvl="5" w:tplc="9F9CD42C" w:tentative="1">
      <w:start w:val="1"/>
      <w:numFmt w:val="bullet"/>
      <w:lvlText w:val="•"/>
      <w:lvlJc w:val="left"/>
      <w:pPr>
        <w:tabs>
          <w:tab w:val="num" w:pos="4320"/>
        </w:tabs>
        <w:ind w:left="4320" w:hanging="360"/>
      </w:pPr>
      <w:rPr>
        <w:rFonts w:ascii="Arial" w:hAnsi="Arial" w:hint="default"/>
      </w:rPr>
    </w:lvl>
    <w:lvl w:ilvl="6" w:tplc="5CEE9EB6" w:tentative="1">
      <w:start w:val="1"/>
      <w:numFmt w:val="bullet"/>
      <w:lvlText w:val="•"/>
      <w:lvlJc w:val="left"/>
      <w:pPr>
        <w:tabs>
          <w:tab w:val="num" w:pos="5040"/>
        </w:tabs>
        <w:ind w:left="5040" w:hanging="360"/>
      </w:pPr>
      <w:rPr>
        <w:rFonts w:ascii="Arial" w:hAnsi="Arial" w:hint="default"/>
      </w:rPr>
    </w:lvl>
    <w:lvl w:ilvl="7" w:tplc="1BD661B6" w:tentative="1">
      <w:start w:val="1"/>
      <w:numFmt w:val="bullet"/>
      <w:lvlText w:val="•"/>
      <w:lvlJc w:val="left"/>
      <w:pPr>
        <w:tabs>
          <w:tab w:val="num" w:pos="5760"/>
        </w:tabs>
        <w:ind w:left="5760" w:hanging="360"/>
      </w:pPr>
      <w:rPr>
        <w:rFonts w:ascii="Arial" w:hAnsi="Arial" w:hint="default"/>
      </w:rPr>
    </w:lvl>
    <w:lvl w:ilvl="8" w:tplc="F984CF5C"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63C65DCC"/>
    <w:multiLevelType w:val="hybridMultilevel"/>
    <w:tmpl w:val="6DB05328"/>
    <w:lvl w:ilvl="0" w:tplc="8EF25786">
      <w:start w:val="1"/>
      <w:numFmt w:val="bullet"/>
      <w:lvlText w:val=""/>
      <w:lvlJc w:val="left"/>
      <w:pPr>
        <w:tabs>
          <w:tab w:val="num" w:pos="720"/>
        </w:tabs>
        <w:ind w:left="720" w:hanging="360"/>
      </w:pPr>
      <w:rPr>
        <w:rFonts w:ascii="Wingdings" w:hAnsi="Wingdings" w:hint="default"/>
      </w:rPr>
    </w:lvl>
    <w:lvl w:ilvl="1" w:tplc="35B81F62">
      <w:numFmt w:val="bullet"/>
      <w:lvlText w:val=""/>
      <w:lvlJc w:val="left"/>
      <w:pPr>
        <w:tabs>
          <w:tab w:val="num" w:pos="1440"/>
        </w:tabs>
        <w:ind w:left="1440" w:hanging="360"/>
      </w:pPr>
      <w:rPr>
        <w:rFonts w:ascii="Wingdings" w:hAnsi="Wingdings" w:hint="default"/>
      </w:rPr>
    </w:lvl>
    <w:lvl w:ilvl="2" w:tplc="6B8EBAE0">
      <w:start w:val="1"/>
      <w:numFmt w:val="bullet"/>
      <w:lvlText w:val=""/>
      <w:lvlJc w:val="left"/>
      <w:pPr>
        <w:tabs>
          <w:tab w:val="num" w:pos="2160"/>
        </w:tabs>
        <w:ind w:left="2160" w:hanging="360"/>
      </w:pPr>
      <w:rPr>
        <w:rFonts w:ascii="Wingdings" w:hAnsi="Wingdings" w:hint="default"/>
      </w:rPr>
    </w:lvl>
    <w:lvl w:ilvl="3" w:tplc="A844CDFE">
      <w:start w:val="1"/>
      <w:numFmt w:val="bullet"/>
      <w:lvlText w:val=""/>
      <w:lvlJc w:val="left"/>
      <w:pPr>
        <w:tabs>
          <w:tab w:val="num" w:pos="2880"/>
        </w:tabs>
        <w:ind w:left="2880" w:hanging="360"/>
      </w:pPr>
      <w:rPr>
        <w:rFonts w:ascii="Wingdings" w:hAnsi="Wingdings" w:hint="default"/>
      </w:rPr>
    </w:lvl>
    <w:lvl w:ilvl="4" w:tplc="2D5EC0FC">
      <w:start w:val="1"/>
      <w:numFmt w:val="bullet"/>
      <w:lvlText w:val=""/>
      <w:lvlJc w:val="left"/>
      <w:pPr>
        <w:tabs>
          <w:tab w:val="num" w:pos="3600"/>
        </w:tabs>
        <w:ind w:left="3600" w:hanging="360"/>
      </w:pPr>
      <w:rPr>
        <w:rFonts w:ascii="Wingdings" w:hAnsi="Wingdings" w:hint="default"/>
      </w:rPr>
    </w:lvl>
    <w:lvl w:ilvl="5" w:tplc="0C2EC170">
      <w:start w:val="1"/>
      <w:numFmt w:val="bullet"/>
      <w:lvlText w:val=""/>
      <w:lvlJc w:val="left"/>
      <w:pPr>
        <w:tabs>
          <w:tab w:val="num" w:pos="4320"/>
        </w:tabs>
        <w:ind w:left="4320" w:hanging="360"/>
      </w:pPr>
      <w:rPr>
        <w:rFonts w:ascii="Wingdings" w:hAnsi="Wingdings" w:hint="default"/>
      </w:rPr>
    </w:lvl>
    <w:lvl w:ilvl="6" w:tplc="99F27418">
      <w:start w:val="1"/>
      <w:numFmt w:val="bullet"/>
      <w:lvlText w:val=""/>
      <w:lvlJc w:val="left"/>
      <w:pPr>
        <w:tabs>
          <w:tab w:val="num" w:pos="5040"/>
        </w:tabs>
        <w:ind w:left="5040" w:hanging="360"/>
      </w:pPr>
      <w:rPr>
        <w:rFonts w:ascii="Wingdings" w:hAnsi="Wingdings" w:hint="default"/>
      </w:rPr>
    </w:lvl>
    <w:lvl w:ilvl="7" w:tplc="3364CB4A">
      <w:start w:val="1"/>
      <w:numFmt w:val="bullet"/>
      <w:lvlText w:val=""/>
      <w:lvlJc w:val="left"/>
      <w:pPr>
        <w:tabs>
          <w:tab w:val="num" w:pos="5760"/>
        </w:tabs>
        <w:ind w:left="5760" w:hanging="360"/>
      </w:pPr>
      <w:rPr>
        <w:rFonts w:ascii="Wingdings" w:hAnsi="Wingdings" w:hint="default"/>
      </w:rPr>
    </w:lvl>
    <w:lvl w:ilvl="8" w:tplc="7DE2D75C">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7DD46E5"/>
    <w:multiLevelType w:val="hybridMultilevel"/>
    <w:tmpl w:val="1666C28C"/>
    <w:lvl w:ilvl="0" w:tplc="29BC7516">
      <w:start w:val="1"/>
      <w:numFmt w:val="bullet"/>
      <w:lvlText w:val="•"/>
      <w:lvlJc w:val="left"/>
      <w:pPr>
        <w:tabs>
          <w:tab w:val="num" w:pos="648"/>
        </w:tabs>
        <w:ind w:left="648" w:hanging="360"/>
      </w:pPr>
      <w:rPr>
        <w:rFonts w:ascii="Arial" w:hAnsi="Arial" w:hint="default"/>
      </w:rPr>
    </w:lvl>
    <w:lvl w:ilvl="1" w:tplc="582C0F38">
      <w:numFmt w:val="bullet"/>
      <w:lvlText w:val="•"/>
      <w:lvlJc w:val="left"/>
      <w:pPr>
        <w:tabs>
          <w:tab w:val="num" w:pos="1368"/>
        </w:tabs>
        <w:ind w:left="1368" w:hanging="360"/>
      </w:pPr>
      <w:rPr>
        <w:rFonts w:ascii="Arial" w:hAnsi="Arial" w:hint="default"/>
      </w:rPr>
    </w:lvl>
    <w:lvl w:ilvl="2" w:tplc="50DA256A">
      <w:numFmt w:val="bullet"/>
      <w:lvlText w:val="•"/>
      <w:lvlJc w:val="left"/>
      <w:pPr>
        <w:tabs>
          <w:tab w:val="num" w:pos="2088"/>
        </w:tabs>
        <w:ind w:left="2088" w:hanging="360"/>
      </w:pPr>
      <w:rPr>
        <w:rFonts w:ascii="Arial" w:hAnsi="Arial" w:hint="default"/>
      </w:rPr>
    </w:lvl>
    <w:lvl w:ilvl="3" w:tplc="A0D6CF72">
      <w:numFmt w:val="bullet"/>
      <w:lvlText w:val="•"/>
      <w:lvlJc w:val="left"/>
      <w:pPr>
        <w:tabs>
          <w:tab w:val="num" w:pos="2808"/>
        </w:tabs>
        <w:ind w:left="2808" w:hanging="360"/>
      </w:pPr>
      <w:rPr>
        <w:rFonts w:ascii="Arial" w:hAnsi="Arial" w:hint="default"/>
      </w:rPr>
    </w:lvl>
    <w:lvl w:ilvl="4" w:tplc="E9C4CC28" w:tentative="1">
      <w:start w:val="1"/>
      <w:numFmt w:val="bullet"/>
      <w:lvlText w:val="•"/>
      <w:lvlJc w:val="left"/>
      <w:pPr>
        <w:tabs>
          <w:tab w:val="num" w:pos="3528"/>
        </w:tabs>
        <w:ind w:left="3528" w:hanging="360"/>
      </w:pPr>
      <w:rPr>
        <w:rFonts w:ascii="Arial" w:hAnsi="Arial" w:hint="default"/>
      </w:rPr>
    </w:lvl>
    <w:lvl w:ilvl="5" w:tplc="A66862E4" w:tentative="1">
      <w:start w:val="1"/>
      <w:numFmt w:val="bullet"/>
      <w:lvlText w:val="•"/>
      <w:lvlJc w:val="left"/>
      <w:pPr>
        <w:tabs>
          <w:tab w:val="num" w:pos="4248"/>
        </w:tabs>
        <w:ind w:left="4248" w:hanging="360"/>
      </w:pPr>
      <w:rPr>
        <w:rFonts w:ascii="Arial" w:hAnsi="Arial" w:hint="default"/>
      </w:rPr>
    </w:lvl>
    <w:lvl w:ilvl="6" w:tplc="5C32501A" w:tentative="1">
      <w:start w:val="1"/>
      <w:numFmt w:val="bullet"/>
      <w:lvlText w:val="•"/>
      <w:lvlJc w:val="left"/>
      <w:pPr>
        <w:tabs>
          <w:tab w:val="num" w:pos="4968"/>
        </w:tabs>
        <w:ind w:left="4968" w:hanging="360"/>
      </w:pPr>
      <w:rPr>
        <w:rFonts w:ascii="Arial" w:hAnsi="Arial" w:hint="default"/>
      </w:rPr>
    </w:lvl>
    <w:lvl w:ilvl="7" w:tplc="5D086072" w:tentative="1">
      <w:start w:val="1"/>
      <w:numFmt w:val="bullet"/>
      <w:lvlText w:val="•"/>
      <w:lvlJc w:val="left"/>
      <w:pPr>
        <w:tabs>
          <w:tab w:val="num" w:pos="5688"/>
        </w:tabs>
        <w:ind w:left="5688" w:hanging="360"/>
      </w:pPr>
      <w:rPr>
        <w:rFonts w:ascii="Arial" w:hAnsi="Arial" w:hint="default"/>
      </w:rPr>
    </w:lvl>
    <w:lvl w:ilvl="8" w:tplc="5A9C6490" w:tentative="1">
      <w:start w:val="1"/>
      <w:numFmt w:val="bullet"/>
      <w:lvlText w:val="•"/>
      <w:lvlJc w:val="left"/>
      <w:pPr>
        <w:tabs>
          <w:tab w:val="num" w:pos="6408"/>
        </w:tabs>
        <w:ind w:left="6408" w:hanging="360"/>
      </w:pPr>
      <w:rPr>
        <w:rFonts w:ascii="Arial" w:hAnsi="Arial" w:hint="default"/>
      </w:rPr>
    </w:lvl>
  </w:abstractNum>
  <w:abstractNum w:abstractNumId="58"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CD02B56"/>
    <w:multiLevelType w:val="hybridMultilevel"/>
    <w:tmpl w:val="899A7F06"/>
    <w:lvl w:ilvl="0" w:tplc="A8EE4258">
      <w:start w:val="1"/>
      <w:numFmt w:val="bullet"/>
      <w:lvlText w:val=""/>
      <w:lvlJc w:val="left"/>
      <w:pPr>
        <w:tabs>
          <w:tab w:val="num" w:pos="720"/>
        </w:tabs>
        <w:ind w:left="720" w:hanging="360"/>
      </w:pPr>
      <w:rPr>
        <w:rFonts w:ascii="Wingdings" w:hAnsi="Wingdings" w:hint="default"/>
      </w:rPr>
    </w:lvl>
    <w:lvl w:ilvl="1" w:tplc="966C1370">
      <w:numFmt w:val="bullet"/>
      <w:lvlText w:val=""/>
      <w:lvlJc w:val="left"/>
      <w:pPr>
        <w:tabs>
          <w:tab w:val="num" w:pos="1440"/>
        </w:tabs>
        <w:ind w:left="1440" w:hanging="360"/>
      </w:pPr>
      <w:rPr>
        <w:rFonts w:ascii="Wingdings" w:hAnsi="Wingdings" w:hint="default"/>
      </w:rPr>
    </w:lvl>
    <w:lvl w:ilvl="2" w:tplc="FB5EDEEA" w:tentative="1">
      <w:start w:val="1"/>
      <w:numFmt w:val="bullet"/>
      <w:lvlText w:val=""/>
      <w:lvlJc w:val="left"/>
      <w:pPr>
        <w:tabs>
          <w:tab w:val="num" w:pos="2160"/>
        </w:tabs>
        <w:ind w:left="2160" w:hanging="360"/>
      </w:pPr>
      <w:rPr>
        <w:rFonts w:ascii="Wingdings" w:hAnsi="Wingdings" w:hint="default"/>
      </w:rPr>
    </w:lvl>
    <w:lvl w:ilvl="3" w:tplc="5A2EF416" w:tentative="1">
      <w:start w:val="1"/>
      <w:numFmt w:val="bullet"/>
      <w:lvlText w:val=""/>
      <w:lvlJc w:val="left"/>
      <w:pPr>
        <w:tabs>
          <w:tab w:val="num" w:pos="2880"/>
        </w:tabs>
        <w:ind w:left="2880" w:hanging="360"/>
      </w:pPr>
      <w:rPr>
        <w:rFonts w:ascii="Wingdings" w:hAnsi="Wingdings" w:hint="default"/>
      </w:rPr>
    </w:lvl>
    <w:lvl w:ilvl="4" w:tplc="7B2CACAE" w:tentative="1">
      <w:start w:val="1"/>
      <w:numFmt w:val="bullet"/>
      <w:lvlText w:val=""/>
      <w:lvlJc w:val="left"/>
      <w:pPr>
        <w:tabs>
          <w:tab w:val="num" w:pos="3600"/>
        </w:tabs>
        <w:ind w:left="3600" w:hanging="360"/>
      </w:pPr>
      <w:rPr>
        <w:rFonts w:ascii="Wingdings" w:hAnsi="Wingdings" w:hint="default"/>
      </w:rPr>
    </w:lvl>
    <w:lvl w:ilvl="5" w:tplc="3E6C41A2" w:tentative="1">
      <w:start w:val="1"/>
      <w:numFmt w:val="bullet"/>
      <w:lvlText w:val=""/>
      <w:lvlJc w:val="left"/>
      <w:pPr>
        <w:tabs>
          <w:tab w:val="num" w:pos="4320"/>
        </w:tabs>
        <w:ind w:left="4320" w:hanging="360"/>
      </w:pPr>
      <w:rPr>
        <w:rFonts w:ascii="Wingdings" w:hAnsi="Wingdings" w:hint="default"/>
      </w:rPr>
    </w:lvl>
    <w:lvl w:ilvl="6" w:tplc="60503498" w:tentative="1">
      <w:start w:val="1"/>
      <w:numFmt w:val="bullet"/>
      <w:lvlText w:val=""/>
      <w:lvlJc w:val="left"/>
      <w:pPr>
        <w:tabs>
          <w:tab w:val="num" w:pos="5040"/>
        </w:tabs>
        <w:ind w:left="5040" w:hanging="360"/>
      </w:pPr>
      <w:rPr>
        <w:rFonts w:ascii="Wingdings" w:hAnsi="Wingdings" w:hint="default"/>
      </w:rPr>
    </w:lvl>
    <w:lvl w:ilvl="7" w:tplc="280CD63C" w:tentative="1">
      <w:start w:val="1"/>
      <w:numFmt w:val="bullet"/>
      <w:lvlText w:val=""/>
      <w:lvlJc w:val="left"/>
      <w:pPr>
        <w:tabs>
          <w:tab w:val="num" w:pos="5760"/>
        </w:tabs>
        <w:ind w:left="5760" w:hanging="360"/>
      </w:pPr>
      <w:rPr>
        <w:rFonts w:ascii="Wingdings" w:hAnsi="Wingdings" w:hint="default"/>
      </w:rPr>
    </w:lvl>
    <w:lvl w:ilvl="8" w:tplc="6C7654EA"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DCC76F6"/>
    <w:multiLevelType w:val="hybridMultilevel"/>
    <w:tmpl w:val="23CCB520"/>
    <w:lvl w:ilvl="0" w:tplc="1C74EAA6">
      <w:start w:val="1"/>
      <w:numFmt w:val="bullet"/>
      <w:lvlText w:val=""/>
      <w:lvlJc w:val="left"/>
      <w:pPr>
        <w:tabs>
          <w:tab w:val="num" w:pos="720"/>
        </w:tabs>
        <w:ind w:left="720" w:hanging="360"/>
      </w:pPr>
      <w:rPr>
        <w:rFonts w:ascii="Wingdings" w:hAnsi="Wingdings" w:hint="default"/>
      </w:rPr>
    </w:lvl>
    <w:lvl w:ilvl="1" w:tplc="7D7C883A">
      <w:start w:val="1"/>
      <w:numFmt w:val="bullet"/>
      <w:lvlText w:val=""/>
      <w:lvlJc w:val="left"/>
      <w:pPr>
        <w:tabs>
          <w:tab w:val="num" w:pos="1440"/>
        </w:tabs>
        <w:ind w:left="1440" w:hanging="360"/>
      </w:pPr>
      <w:rPr>
        <w:rFonts w:ascii="Wingdings" w:hAnsi="Wingdings" w:hint="default"/>
      </w:rPr>
    </w:lvl>
    <w:lvl w:ilvl="2" w:tplc="A8DA30F0">
      <w:start w:val="1"/>
      <w:numFmt w:val="bullet"/>
      <w:lvlText w:val=""/>
      <w:lvlJc w:val="left"/>
      <w:pPr>
        <w:tabs>
          <w:tab w:val="num" w:pos="2160"/>
        </w:tabs>
        <w:ind w:left="2160" w:hanging="360"/>
      </w:pPr>
      <w:rPr>
        <w:rFonts w:ascii="Wingdings" w:hAnsi="Wingdings" w:hint="default"/>
      </w:rPr>
    </w:lvl>
    <w:lvl w:ilvl="3" w:tplc="BDF842C8">
      <w:start w:val="1"/>
      <w:numFmt w:val="bullet"/>
      <w:lvlText w:val=""/>
      <w:lvlJc w:val="left"/>
      <w:pPr>
        <w:tabs>
          <w:tab w:val="num" w:pos="2880"/>
        </w:tabs>
        <w:ind w:left="2880" w:hanging="360"/>
      </w:pPr>
      <w:rPr>
        <w:rFonts w:ascii="Wingdings" w:hAnsi="Wingdings" w:hint="default"/>
      </w:rPr>
    </w:lvl>
    <w:lvl w:ilvl="4" w:tplc="43EAD312">
      <w:start w:val="1"/>
      <w:numFmt w:val="bullet"/>
      <w:lvlText w:val=""/>
      <w:lvlJc w:val="left"/>
      <w:pPr>
        <w:tabs>
          <w:tab w:val="num" w:pos="3600"/>
        </w:tabs>
        <w:ind w:left="3600" w:hanging="360"/>
      </w:pPr>
      <w:rPr>
        <w:rFonts w:ascii="Wingdings" w:hAnsi="Wingdings" w:hint="default"/>
      </w:rPr>
    </w:lvl>
    <w:lvl w:ilvl="5" w:tplc="01B254DA">
      <w:start w:val="1"/>
      <w:numFmt w:val="bullet"/>
      <w:lvlText w:val=""/>
      <w:lvlJc w:val="left"/>
      <w:pPr>
        <w:tabs>
          <w:tab w:val="num" w:pos="4320"/>
        </w:tabs>
        <w:ind w:left="4320" w:hanging="360"/>
      </w:pPr>
      <w:rPr>
        <w:rFonts w:ascii="Wingdings" w:hAnsi="Wingdings" w:hint="default"/>
      </w:rPr>
    </w:lvl>
    <w:lvl w:ilvl="6" w:tplc="9B98BA04">
      <w:start w:val="1"/>
      <w:numFmt w:val="bullet"/>
      <w:lvlText w:val=""/>
      <w:lvlJc w:val="left"/>
      <w:pPr>
        <w:tabs>
          <w:tab w:val="num" w:pos="5040"/>
        </w:tabs>
        <w:ind w:left="5040" w:hanging="360"/>
      </w:pPr>
      <w:rPr>
        <w:rFonts w:ascii="Wingdings" w:hAnsi="Wingdings" w:hint="default"/>
      </w:rPr>
    </w:lvl>
    <w:lvl w:ilvl="7" w:tplc="DFF2FA36">
      <w:start w:val="1"/>
      <w:numFmt w:val="bullet"/>
      <w:lvlText w:val=""/>
      <w:lvlJc w:val="left"/>
      <w:pPr>
        <w:tabs>
          <w:tab w:val="num" w:pos="5760"/>
        </w:tabs>
        <w:ind w:left="5760" w:hanging="360"/>
      </w:pPr>
      <w:rPr>
        <w:rFonts w:ascii="Wingdings" w:hAnsi="Wingdings" w:hint="default"/>
      </w:rPr>
    </w:lvl>
    <w:lvl w:ilvl="8" w:tplc="6DE8F584">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6E8946B2"/>
    <w:multiLevelType w:val="hybridMultilevel"/>
    <w:tmpl w:val="9612C1F0"/>
    <w:lvl w:ilvl="0" w:tplc="C33C5A5C">
      <w:start w:val="1"/>
      <w:numFmt w:val="bullet"/>
      <w:lvlText w:val=""/>
      <w:lvlJc w:val="left"/>
      <w:pPr>
        <w:tabs>
          <w:tab w:val="num" w:pos="720"/>
        </w:tabs>
        <w:ind w:left="720" w:hanging="360"/>
      </w:pPr>
      <w:rPr>
        <w:rFonts w:ascii="Wingdings" w:hAnsi="Wingdings" w:hint="default"/>
      </w:rPr>
    </w:lvl>
    <w:lvl w:ilvl="1" w:tplc="F9C491A6" w:tentative="1">
      <w:start w:val="1"/>
      <w:numFmt w:val="bullet"/>
      <w:lvlText w:val=""/>
      <w:lvlJc w:val="left"/>
      <w:pPr>
        <w:tabs>
          <w:tab w:val="num" w:pos="1440"/>
        </w:tabs>
        <w:ind w:left="1440" w:hanging="360"/>
      </w:pPr>
      <w:rPr>
        <w:rFonts w:ascii="Wingdings" w:hAnsi="Wingdings" w:hint="default"/>
      </w:rPr>
    </w:lvl>
    <w:lvl w:ilvl="2" w:tplc="2654DD60" w:tentative="1">
      <w:start w:val="1"/>
      <w:numFmt w:val="bullet"/>
      <w:lvlText w:val=""/>
      <w:lvlJc w:val="left"/>
      <w:pPr>
        <w:tabs>
          <w:tab w:val="num" w:pos="2160"/>
        </w:tabs>
        <w:ind w:left="2160" w:hanging="360"/>
      </w:pPr>
      <w:rPr>
        <w:rFonts w:ascii="Wingdings" w:hAnsi="Wingdings" w:hint="default"/>
      </w:rPr>
    </w:lvl>
    <w:lvl w:ilvl="3" w:tplc="332C6AAA" w:tentative="1">
      <w:start w:val="1"/>
      <w:numFmt w:val="bullet"/>
      <w:lvlText w:val=""/>
      <w:lvlJc w:val="left"/>
      <w:pPr>
        <w:tabs>
          <w:tab w:val="num" w:pos="2880"/>
        </w:tabs>
        <w:ind w:left="2880" w:hanging="360"/>
      </w:pPr>
      <w:rPr>
        <w:rFonts w:ascii="Wingdings" w:hAnsi="Wingdings" w:hint="default"/>
      </w:rPr>
    </w:lvl>
    <w:lvl w:ilvl="4" w:tplc="86E2222E" w:tentative="1">
      <w:start w:val="1"/>
      <w:numFmt w:val="bullet"/>
      <w:lvlText w:val=""/>
      <w:lvlJc w:val="left"/>
      <w:pPr>
        <w:tabs>
          <w:tab w:val="num" w:pos="3600"/>
        </w:tabs>
        <w:ind w:left="3600" w:hanging="360"/>
      </w:pPr>
      <w:rPr>
        <w:rFonts w:ascii="Wingdings" w:hAnsi="Wingdings" w:hint="default"/>
      </w:rPr>
    </w:lvl>
    <w:lvl w:ilvl="5" w:tplc="B3DA28EA" w:tentative="1">
      <w:start w:val="1"/>
      <w:numFmt w:val="bullet"/>
      <w:lvlText w:val=""/>
      <w:lvlJc w:val="left"/>
      <w:pPr>
        <w:tabs>
          <w:tab w:val="num" w:pos="4320"/>
        </w:tabs>
        <w:ind w:left="4320" w:hanging="360"/>
      </w:pPr>
      <w:rPr>
        <w:rFonts w:ascii="Wingdings" w:hAnsi="Wingdings" w:hint="default"/>
      </w:rPr>
    </w:lvl>
    <w:lvl w:ilvl="6" w:tplc="E098E480" w:tentative="1">
      <w:start w:val="1"/>
      <w:numFmt w:val="bullet"/>
      <w:lvlText w:val=""/>
      <w:lvlJc w:val="left"/>
      <w:pPr>
        <w:tabs>
          <w:tab w:val="num" w:pos="5040"/>
        </w:tabs>
        <w:ind w:left="5040" w:hanging="360"/>
      </w:pPr>
      <w:rPr>
        <w:rFonts w:ascii="Wingdings" w:hAnsi="Wingdings" w:hint="default"/>
      </w:rPr>
    </w:lvl>
    <w:lvl w:ilvl="7" w:tplc="B8AAC7F0" w:tentative="1">
      <w:start w:val="1"/>
      <w:numFmt w:val="bullet"/>
      <w:lvlText w:val=""/>
      <w:lvlJc w:val="left"/>
      <w:pPr>
        <w:tabs>
          <w:tab w:val="num" w:pos="5760"/>
        </w:tabs>
        <w:ind w:left="5760" w:hanging="360"/>
      </w:pPr>
      <w:rPr>
        <w:rFonts w:ascii="Wingdings" w:hAnsi="Wingdings" w:hint="default"/>
      </w:rPr>
    </w:lvl>
    <w:lvl w:ilvl="8" w:tplc="D1007018"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EEE671B"/>
    <w:multiLevelType w:val="hybridMultilevel"/>
    <w:tmpl w:val="8FE822DA"/>
    <w:lvl w:ilvl="0" w:tplc="54604066">
      <w:start w:val="1"/>
      <w:numFmt w:val="bullet"/>
      <w:lvlText w:val=""/>
      <w:lvlJc w:val="left"/>
      <w:pPr>
        <w:tabs>
          <w:tab w:val="num" w:pos="720"/>
        </w:tabs>
        <w:ind w:left="720" w:hanging="360"/>
      </w:pPr>
      <w:rPr>
        <w:rFonts w:ascii="Wingdings" w:hAnsi="Wingdings" w:hint="default"/>
      </w:rPr>
    </w:lvl>
    <w:lvl w:ilvl="1" w:tplc="EECA7800">
      <w:numFmt w:val="bullet"/>
      <w:lvlText w:val=""/>
      <w:lvlJc w:val="left"/>
      <w:pPr>
        <w:tabs>
          <w:tab w:val="num" w:pos="1440"/>
        </w:tabs>
        <w:ind w:left="1440" w:hanging="360"/>
      </w:pPr>
      <w:rPr>
        <w:rFonts w:ascii="Wingdings" w:hAnsi="Wingdings" w:hint="default"/>
      </w:rPr>
    </w:lvl>
    <w:lvl w:ilvl="2" w:tplc="29A6477A">
      <w:numFmt w:val="bullet"/>
      <w:lvlText w:val=""/>
      <w:lvlJc w:val="left"/>
      <w:pPr>
        <w:tabs>
          <w:tab w:val="num" w:pos="2160"/>
        </w:tabs>
        <w:ind w:left="2160" w:hanging="360"/>
      </w:pPr>
      <w:rPr>
        <w:rFonts w:ascii="Wingdings" w:hAnsi="Wingdings" w:hint="default"/>
      </w:rPr>
    </w:lvl>
    <w:lvl w:ilvl="3" w:tplc="A498C4C0" w:tentative="1">
      <w:start w:val="1"/>
      <w:numFmt w:val="bullet"/>
      <w:lvlText w:val=""/>
      <w:lvlJc w:val="left"/>
      <w:pPr>
        <w:tabs>
          <w:tab w:val="num" w:pos="2880"/>
        </w:tabs>
        <w:ind w:left="2880" w:hanging="360"/>
      </w:pPr>
      <w:rPr>
        <w:rFonts w:ascii="Wingdings" w:hAnsi="Wingdings" w:hint="default"/>
      </w:rPr>
    </w:lvl>
    <w:lvl w:ilvl="4" w:tplc="96B05CB6" w:tentative="1">
      <w:start w:val="1"/>
      <w:numFmt w:val="bullet"/>
      <w:lvlText w:val=""/>
      <w:lvlJc w:val="left"/>
      <w:pPr>
        <w:tabs>
          <w:tab w:val="num" w:pos="3600"/>
        </w:tabs>
        <w:ind w:left="3600" w:hanging="360"/>
      </w:pPr>
      <w:rPr>
        <w:rFonts w:ascii="Wingdings" w:hAnsi="Wingdings" w:hint="default"/>
      </w:rPr>
    </w:lvl>
    <w:lvl w:ilvl="5" w:tplc="1E0C2740" w:tentative="1">
      <w:start w:val="1"/>
      <w:numFmt w:val="bullet"/>
      <w:lvlText w:val=""/>
      <w:lvlJc w:val="left"/>
      <w:pPr>
        <w:tabs>
          <w:tab w:val="num" w:pos="4320"/>
        </w:tabs>
        <w:ind w:left="4320" w:hanging="360"/>
      </w:pPr>
      <w:rPr>
        <w:rFonts w:ascii="Wingdings" w:hAnsi="Wingdings" w:hint="default"/>
      </w:rPr>
    </w:lvl>
    <w:lvl w:ilvl="6" w:tplc="38FED4CA" w:tentative="1">
      <w:start w:val="1"/>
      <w:numFmt w:val="bullet"/>
      <w:lvlText w:val=""/>
      <w:lvlJc w:val="left"/>
      <w:pPr>
        <w:tabs>
          <w:tab w:val="num" w:pos="5040"/>
        </w:tabs>
        <w:ind w:left="5040" w:hanging="360"/>
      </w:pPr>
      <w:rPr>
        <w:rFonts w:ascii="Wingdings" w:hAnsi="Wingdings" w:hint="default"/>
      </w:rPr>
    </w:lvl>
    <w:lvl w:ilvl="7" w:tplc="CC76701C" w:tentative="1">
      <w:start w:val="1"/>
      <w:numFmt w:val="bullet"/>
      <w:lvlText w:val=""/>
      <w:lvlJc w:val="left"/>
      <w:pPr>
        <w:tabs>
          <w:tab w:val="num" w:pos="5760"/>
        </w:tabs>
        <w:ind w:left="5760" w:hanging="360"/>
      </w:pPr>
      <w:rPr>
        <w:rFonts w:ascii="Wingdings" w:hAnsi="Wingdings" w:hint="default"/>
      </w:rPr>
    </w:lvl>
    <w:lvl w:ilvl="8" w:tplc="6F0697B4"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2561E89"/>
    <w:multiLevelType w:val="hybridMultilevel"/>
    <w:tmpl w:val="66DCA768"/>
    <w:lvl w:ilvl="0" w:tplc="C6AEB4E6">
      <w:start w:val="1"/>
      <w:numFmt w:val="bullet"/>
      <w:lvlText w:val="•"/>
      <w:lvlJc w:val="left"/>
      <w:pPr>
        <w:tabs>
          <w:tab w:val="num" w:pos="720"/>
        </w:tabs>
        <w:ind w:left="720" w:hanging="360"/>
      </w:pPr>
      <w:rPr>
        <w:rFonts w:ascii="Arial" w:hAnsi="Arial" w:hint="default"/>
      </w:rPr>
    </w:lvl>
    <w:lvl w:ilvl="1" w:tplc="6F5EC5FE" w:tentative="1">
      <w:start w:val="1"/>
      <w:numFmt w:val="bullet"/>
      <w:lvlText w:val="•"/>
      <w:lvlJc w:val="left"/>
      <w:pPr>
        <w:tabs>
          <w:tab w:val="num" w:pos="1440"/>
        </w:tabs>
        <w:ind w:left="1440" w:hanging="360"/>
      </w:pPr>
      <w:rPr>
        <w:rFonts w:ascii="Arial" w:hAnsi="Arial" w:hint="default"/>
      </w:rPr>
    </w:lvl>
    <w:lvl w:ilvl="2" w:tplc="1E8677DC" w:tentative="1">
      <w:start w:val="1"/>
      <w:numFmt w:val="bullet"/>
      <w:lvlText w:val="•"/>
      <w:lvlJc w:val="left"/>
      <w:pPr>
        <w:tabs>
          <w:tab w:val="num" w:pos="2160"/>
        </w:tabs>
        <w:ind w:left="2160" w:hanging="360"/>
      </w:pPr>
      <w:rPr>
        <w:rFonts w:ascii="Arial" w:hAnsi="Arial" w:hint="default"/>
      </w:rPr>
    </w:lvl>
    <w:lvl w:ilvl="3" w:tplc="98EE7CA8" w:tentative="1">
      <w:start w:val="1"/>
      <w:numFmt w:val="bullet"/>
      <w:lvlText w:val="•"/>
      <w:lvlJc w:val="left"/>
      <w:pPr>
        <w:tabs>
          <w:tab w:val="num" w:pos="2880"/>
        </w:tabs>
        <w:ind w:left="2880" w:hanging="360"/>
      </w:pPr>
      <w:rPr>
        <w:rFonts w:ascii="Arial" w:hAnsi="Arial" w:hint="default"/>
      </w:rPr>
    </w:lvl>
    <w:lvl w:ilvl="4" w:tplc="99EEB4B4" w:tentative="1">
      <w:start w:val="1"/>
      <w:numFmt w:val="bullet"/>
      <w:lvlText w:val="•"/>
      <w:lvlJc w:val="left"/>
      <w:pPr>
        <w:tabs>
          <w:tab w:val="num" w:pos="3600"/>
        </w:tabs>
        <w:ind w:left="3600" w:hanging="360"/>
      </w:pPr>
      <w:rPr>
        <w:rFonts w:ascii="Arial" w:hAnsi="Arial" w:hint="default"/>
      </w:rPr>
    </w:lvl>
    <w:lvl w:ilvl="5" w:tplc="DB9C689E" w:tentative="1">
      <w:start w:val="1"/>
      <w:numFmt w:val="bullet"/>
      <w:lvlText w:val="•"/>
      <w:lvlJc w:val="left"/>
      <w:pPr>
        <w:tabs>
          <w:tab w:val="num" w:pos="4320"/>
        </w:tabs>
        <w:ind w:left="4320" w:hanging="360"/>
      </w:pPr>
      <w:rPr>
        <w:rFonts w:ascii="Arial" w:hAnsi="Arial" w:hint="default"/>
      </w:rPr>
    </w:lvl>
    <w:lvl w:ilvl="6" w:tplc="F418E514" w:tentative="1">
      <w:start w:val="1"/>
      <w:numFmt w:val="bullet"/>
      <w:lvlText w:val="•"/>
      <w:lvlJc w:val="left"/>
      <w:pPr>
        <w:tabs>
          <w:tab w:val="num" w:pos="5040"/>
        </w:tabs>
        <w:ind w:left="5040" w:hanging="360"/>
      </w:pPr>
      <w:rPr>
        <w:rFonts w:ascii="Arial" w:hAnsi="Arial" w:hint="default"/>
      </w:rPr>
    </w:lvl>
    <w:lvl w:ilvl="7" w:tplc="BA4A5F06" w:tentative="1">
      <w:start w:val="1"/>
      <w:numFmt w:val="bullet"/>
      <w:lvlText w:val="•"/>
      <w:lvlJc w:val="left"/>
      <w:pPr>
        <w:tabs>
          <w:tab w:val="num" w:pos="5760"/>
        </w:tabs>
        <w:ind w:left="5760" w:hanging="360"/>
      </w:pPr>
      <w:rPr>
        <w:rFonts w:ascii="Arial" w:hAnsi="Arial" w:hint="default"/>
      </w:rPr>
    </w:lvl>
    <w:lvl w:ilvl="8" w:tplc="CCA0AC8A"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741F11BE"/>
    <w:multiLevelType w:val="hybridMultilevel"/>
    <w:tmpl w:val="9C34092A"/>
    <w:lvl w:ilvl="0" w:tplc="E0D275F0">
      <w:start w:val="1"/>
      <w:numFmt w:val="bullet"/>
      <w:lvlText w:val="•"/>
      <w:lvlJc w:val="left"/>
      <w:pPr>
        <w:tabs>
          <w:tab w:val="num" w:pos="720"/>
        </w:tabs>
        <w:ind w:left="720" w:hanging="360"/>
      </w:pPr>
      <w:rPr>
        <w:rFonts w:ascii="Arial" w:hAnsi="Arial" w:hint="default"/>
      </w:rPr>
    </w:lvl>
    <w:lvl w:ilvl="1" w:tplc="01B4C784">
      <w:numFmt w:val="bullet"/>
      <w:lvlText w:val="•"/>
      <w:lvlJc w:val="left"/>
      <w:pPr>
        <w:tabs>
          <w:tab w:val="num" w:pos="1440"/>
        </w:tabs>
        <w:ind w:left="1440" w:hanging="360"/>
      </w:pPr>
      <w:rPr>
        <w:rFonts w:ascii="Arial" w:hAnsi="Arial" w:hint="default"/>
      </w:rPr>
    </w:lvl>
    <w:lvl w:ilvl="2" w:tplc="AF503C86" w:tentative="1">
      <w:start w:val="1"/>
      <w:numFmt w:val="bullet"/>
      <w:lvlText w:val="•"/>
      <w:lvlJc w:val="left"/>
      <w:pPr>
        <w:tabs>
          <w:tab w:val="num" w:pos="2160"/>
        </w:tabs>
        <w:ind w:left="2160" w:hanging="360"/>
      </w:pPr>
      <w:rPr>
        <w:rFonts w:ascii="Arial" w:hAnsi="Arial" w:hint="default"/>
      </w:rPr>
    </w:lvl>
    <w:lvl w:ilvl="3" w:tplc="4BE606A8" w:tentative="1">
      <w:start w:val="1"/>
      <w:numFmt w:val="bullet"/>
      <w:lvlText w:val="•"/>
      <w:lvlJc w:val="left"/>
      <w:pPr>
        <w:tabs>
          <w:tab w:val="num" w:pos="2880"/>
        </w:tabs>
        <w:ind w:left="2880" w:hanging="360"/>
      </w:pPr>
      <w:rPr>
        <w:rFonts w:ascii="Arial" w:hAnsi="Arial" w:hint="default"/>
      </w:rPr>
    </w:lvl>
    <w:lvl w:ilvl="4" w:tplc="ACCEFAA2" w:tentative="1">
      <w:start w:val="1"/>
      <w:numFmt w:val="bullet"/>
      <w:lvlText w:val="•"/>
      <w:lvlJc w:val="left"/>
      <w:pPr>
        <w:tabs>
          <w:tab w:val="num" w:pos="3600"/>
        </w:tabs>
        <w:ind w:left="3600" w:hanging="360"/>
      </w:pPr>
      <w:rPr>
        <w:rFonts w:ascii="Arial" w:hAnsi="Arial" w:hint="default"/>
      </w:rPr>
    </w:lvl>
    <w:lvl w:ilvl="5" w:tplc="DF881DAA" w:tentative="1">
      <w:start w:val="1"/>
      <w:numFmt w:val="bullet"/>
      <w:lvlText w:val="•"/>
      <w:lvlJc w:val="left"/>
      <w:pPr>
        <w:tabs>
          <w:tab w:val="num" w:pos="4320"/>
        </w:tabs>
        <w:ind w:left="4320" w:hanging="360"/>
      </w:pPr>
      <w:rPr>
        <w:rFonts w:ascii="Arial" w:hAnsi="Arial" w:hint="default"/>
      </w:rPr>
    </w:lvl>
    <w:lvl w:ilvl="6" w:tplc="7D64ECE6" w:tentative="1">
      <w:start w:val="1"/>
      <w:numFmt w:val="bullet"/>
      <w:lvlText w:val="•"/>
      <w:lvlJc w:val="left"/>
      <w:pPr>
        <w:tabs>
          <w:tab w:val="num" w:pos="5040"/>
        </w:tabs>
        <w:ind w:left="5040" w:hanging="360"/>
      </w:pPr>
      <w:rPr>
        <w:rFonts w:ascii="Arial" w:hAnsi="Arial" w:hint="default"/>
      </w:rPr>
    </w:lvl>
    <w:lvl w:ilvl="7" w:tplc="F782FB98" w:tentative="1">
      <w:start w:val="1"/>
      <w:numFmt w:val="bullet"/>
      <w:lvlText w:val="•"/>
      <w:lvlJc w:val="left"/>
      <w:pPr>
        <w:tabs>
          <w:tab w:val="num" w:pos="5760"/>
        </w:tabs>
        <w:ind w:left="5760" w:hanging="360"/>
      </w:pPr>
      <w:rPr>
        <w:rFonts w:ascii="Arial" w:hAnsi="Arial" w:hint="default"/>
      </w:rPr>
    </w:lvl>
    <w:lvl w:ilvl="8" w:tplc="B20E49F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746B0E18"/>
    <w:multiLevelType w:val="hybridMultilevel"/>
    <w:tmpl w:val="9E6C2872"/>
    <w:lvl w:ilvl="0" w:tplc="09BEFC3C">
      <w:start w:val="1"/>
      <w:numFmt w:val="bullet"/>
      <w:lvlText w:val="•"/>
      <w:lvlJc w:val="left"/>
      <w:pPr>
        <w:tabs>
          <w:tab w:val="num" w:pos="720"/>
        </w:tabs>
        <w:ind w:left="720" w:hanging="360"/>
      </w:pPr>
      <w:rPr>
        <w:rFonts w:ascii="Arial" w:hAnsi="Arial" w:hint="default"/>
      </w:rPr>
    </w:lvl>
    <w:lvl w:ilvl="1" w:tplc="3692C72C" w:tentative="1">
      <w:start w:val="1"/>
      <w:numFmt w:val="bullet"/>
      <w:lvlText w:val="•"/>
      <w:lvlJc w:val="left"/>
      <w:pPr>
        <w:tabs>
          <w:tab w:val="num" w:pos="1440"/>
        </w:tabs>
        <w:ind w:left="1440" w:hanging="360"/>
      </w:pPr>
      <w:rPr>
        <w:rFonts w:ascii="Arial" w:hAnsi="Arial" w:hint="default"/>
      </w:rPr>
    </w:lvl>
    <w:lvl w:ilvl="2" w:tplc="7FC66184" w:tentative="1">
      <w:start w:val="1"/>
      <w:numFmt w:val="bullet"/>
      <w:lvlText w:val="•"/>
      <w:lvlJc w:val="left"/>
      <w:pPr>
        <w:tabs>
          <w:tab w:val="num" w:pos="2160"/>
        </w:tabs>
        <w:ind w:left="2160" w:hanging="360"/>
      </w:pPr>
      <w:rPr>
        <w:rFonts w:ascii="Arial" w:hAnsi="Arial" w:hint="default"/>
      </w:rPr>
    </w:lvl>
    <w:lvl w:ilvl="3" w:tplc="952EAF1A" w:tentative="1">
      <w:start w:val="1"/>
      <w:numFmt w:val="bullet"/>
      <w:lvlText w:val="•"/>
      <w:lvlJc w:val="left"/>
      <w:pPr>
        <w:tabs>
          <w:tab w:val="num" w:pos="2880"/>
        </w:tabs>
        <w:ind w:left="2880" w:hanging="360"/>
      </w:pPr>
      <w:rPr>
        <w:rFonts w:ascii="Arial" w:hAnsi="Arial" w:hint="default"/>
      </w:rPr>
    </w:lvl>
    <w:lvl w:ilvl="4" w:tplc="ECDC6C4C" w:tentative="1">
      <w:start w:val="1"/>
      <w:numFmt w:val="bullet"/>
      <w:lvlText w:val="•"/>
      <w:lvlJc w:val="left"/>
      <w:pPr>
        <w:tabs>
          <w:tab w:val="num" w:pos="3600"/>
        </w:tabs>
        <w:ind w:left="3600" w:hanging="360"/>
      </w:pPr>
      <w:rPr>
        <w:rFonts w:ascii="Arial" w:hAnsi="Arial" w:hint="default"/>
      </w:rPr>
    </w:lvl>
    <w:lvl w:ilvl="5" w:tplc="10AC1E46" w:tentative="1">
      <w:start w:val="1"/>
      <w:numFmt w:val="bullet"/>
      <w:lvlText w:val="•"/>
      <w:lvlJc w:val="left"/>
      <w:pPr>
        <w:tabs>
          <w:tab w:val="num" w:pos="4320"/>
        </w:tabs>
        <w:ind w:left="4320" w:hanging="360"/>
      </w:pPr>
      <w:rPr>
        <w:rFonts w:ascii="Arial" w:hAnsi="Arial" w:hint="default"/>
      </w:rPr>
    </w:lvl>
    <w:lvl w:ilvl="6" w:tplc="E1869690" w:tentative="1">
      <w:start w:val="1"/>
      <w:numFmt w:val="bullet"/>
      <w:lvlText w:val="•"/>
      <w:lvlJc w:val="left"/>
      <w:pPr>
        <w:tabs>
          <w:tab w:val="num" w:pos="5040"/>
        </w:tabs>
        <w:ind w:left="5040" w:hanging="360"/>
      </w:pPr>
      <w:rPr>
        <w:rFonts w:ascii="Arial" w:hAnsi="Arial" w:hint="default"/>
      </w:rPr>
    </w:lvl>
    <w:lvl w:ilvl="7" w:tplc="B0486BE0" w:tentative="1">
      <w:start w:val="1"/>
      <w:numFmt w:val="bullet"/>
      <w:lvlText w:val="•"/>
      <w:lvlJc w:val="left"/>
      <w:pPr>
        <w:tabs>
          <w:tab w:val="num" w:pos="5760"/>
        </w:tabs>
        <w:ind w:left="5760" w:hanging="360"/>
      </w:pPr>
      <w:rPr>
        <w:rFonts w:ascii="Arial" w:hAnsi="Arial" w:hint="default"/>
      </w:rPr>
    </w:lvl>
    <w:lvl w:ilvl="8" w:tplc="04660296"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74802924"/>
    <w:multiLevelType w:val="hybridMultilevel"/>
    <w:tmpl w:val="24D45388"/>
    <w:lvl w:ilvl="0" w:tplc="13ACF924">
      <w:start w:val="1"/>
      <w:numFmt w:val="bullet"/>
      <w:lvlText w:val="•"/>
      <w:lvlJc w:val="left"/>
      <w:pPr>
        <w:tabs>
          <w:tab w:val="num" w:pos="720"/>
        </w:tabs>
        <w:ind w:left="720" w:hanging="360"/>
      </w:pPr>
      <w:rPr>
        <w:rFonts w:ascii="Arial" w:hAnsi="Arial" w:hint="default"/>
      </w:rPr>
    </w:lvl>
    <w:lvl w:ilvl="1" w:tplc="7422CFE8" w:tentative="1">
      <w:start w:val="1"/>
      <w:numFmt w:val="bullet"/>
      <w:lvlText w:val="•"/>
      <w:lvlJc w:val="left"/>
      <w:pPr>
        <w:tabs>
          <w:tab w:val="num" w:pos="1440"/>
        </w:tabs>
        <w:ind w:left="1440" w:hanging="360"/>
      </w:pPr>
      <w:rPr>
        <w:rFonts w:ascii="Arial" w:hAnsi="Arial" w:hint="default"/>
      </w:rPr>
    </w:lvl>
    <w:lvl w:ilvl="2" w:tplc="83D283B6" w:tentative="1">
      <w:start w:val="1"/>
      <w:numFmt w:val="bullet"/>
      <w:lvlText w:val="•"/>
      <w:lvlJc w:val="left"/>
      <w:pPr>
        <w:tabs>
          <w:tab w:val="num" w:pos="2160"/>
        </w:tabs>
        <w:ind w:left="2160" w:hanging="360"/>
      </w:pPr>
      <w:rPr>
        <w:rFonts w:ascii="Arial" w:hAnsi="Arial" w:hint="default"/>
      </w:rPr>
    </w:lvl>
    <w:lvl w:ilvl="3" w:tplc="5A143466" w:tentative="1">
      <w:start w:val="1"/>
      <w:numFmt w:val="bullet"/>
      <w:lvlText w:val="•"/>
      <w:lvlJc w:val="left"/>
      <w:pPr>
        <w:tabs>
          <w:tab w:val="num" w:pos="2880"/>
        </w:tabs>
        <w:ind w:left="2880" w:hanging="360"/>
      </w:pPr>
      <w:rPr>
        <w:rFonts w:ascii="Arial" w:hAnsi="Arial" w:hint="default"/>
      </w:rPr>
    </w:lvl>
    <w:lvl w:ilvl="4" w:tplc="AE220026" w:tentative="1">
      <w:start w:val="1"/>
      <w:numFmt w:val="bullet"/>
      <w:lvlText w:val="•"/>
      <w:lvlJc w:val="left"/>
      <w:pPr>
        <w:tabs>
          <w:tab w:val="num" w:pos="3600"/>
        </w:tabs>
        <w:ind w:left="3600" w:hanging="360"/>
      </w:pPr>
      <w:rPr>
        <w:rFonts w:ascii="Arial" w:hAnsi="Arial" w:hint="default"/>
      </w:rPr>
    </w:lvl>
    <w:lvl w:ilvl="5" w:tplc="EDE63D1E" w:tentative="1">
      <w:start w:val="1"/>
      <w:numFmt w:val="bullet"/>
      <w:lvlText w:val="•"/>
      <w:lvlJc w:val="left"/>
      <w:pPr>
        <w:tabs>
          <w:tab w:val="num" w:pos="4320"/>
        </w:tabs>
        <w:ind w:left="4320" w:hanging="360"/>
      </w:pPr>
      <w:rPr>
        <w:rFonts w:ascii="Arial" w:hAnsi="Arial" w:hint="default"/>
      </w:rPr>
    </w:lvl>
    <w:lvl w:ilvl="6" w:tplc="032E36A6" w:tentative="1">
      <w:start w:val="1"/>
      <w:numFmt w:val="bullet"/>
      <w:lvlText w:val="•"/>
      <w:lvlJc w:val="left"/>
      <w:pPr>
        <w:tabs>
          <w:tab w:val="num" w:pos="5040"/>
        </w:tabs>
        <w:ind w:left="5040" w:hanging="360"/>
      </w:pPr>
      <w:rPr>
        <w:rFonts w:ascii="Arial" w:hAnsi="Arial" w:hint="default"/>
      </w:rPr>
    </w:lvl>
    <w:lvl w:ilvl="7" w:tplc="ED580A60" w:tentative="1">
      <w:start w:val="1"/>
      <w:numFmt w:val="bullet"/>
      <w:lvlText w:val="•"/>
      <w:lvlJc w:val="left"/>
      <w:pPr>
        <w:tabs>
          <w:tab w:val="num" w:pos="5760"/>
        </w:tabs>
        <w:ind w:left="5760" w:hanging="360"/>
      </w:pPr>
      <w:rPr>
        <w:rFonts w:ascii="Arial" w:hAnsi="Arial" w:hint="default"/>
      </w:rPr>
    </w:lvl>
    <w:lvl w:ilvl="8" w:tplc="5F0CAD16"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74C21AB4"/>
    <w:multiLevelType w:val="hybridMultilevel"/>
    <w:tmpl w:val="33385F42"/>
    <w:lvl w:ilvl="0" w:tplc="D7A2D8D2">
      <w:start w:val="1"/>
      <w:numFmt w:val="bullet"/>
      <w:lvlText w:val="•"/>
      <w:lvlJc w:val="left"/>
      <w:pPr>
        <w:tabs>
          <w:tab w:val="num" w:pos="720"/>
        </w:tabs>
        <w:ind w:left="720" w:hanging="360"/>
      </w:pPr>
      <w:rPr>
        <w:rFonts w:ascii="Arial" w:hAnsi="Arial" w:hint="default"/>
      </w:rPr>
    </w:lvl>
    <w:lvl w:ilvl="1" w:tplc="9EBAE298">
      <w:numFmt w:val="bullet"/>
      <w:lvlText w:val="•"/>
      <w:lvlJc w:val="left"/>
      <w:pPr>
        <w:tabs>
          <w:tab w:val="num" w:pos="1440"/>
        </w:tabs>
        <w:ind w:left="1440" w:hanging="360"/>
      </w:pPr>
      <w:rPr>
        <w:rFonts w:ascii="Arial" w:hAnsi="Arial" w:hint="default"/>
      </w:rPr>
    </w:lvl>
    <w:lvl w:ilvl="2" w:tplc="7A6E5A0E" w:tentative="1">
      <w:start w:val="1"/>
      <w:numFmt w:val="bullet"/>
      <w:lvlText w:val="•"/>
      <w:lvlJc w:val="left"/>
      <w:pPr>
        <w:tabs>
          <w:tab w:val="num" w:pos="2160"/>
        </w:tabs>
        <w:ind w:left="2160" w:hanging="360"/>
      </w:pPr>
      <w:rPr>
        <w:rFonts w:ascii="Arial" w:hAnsi="Arial" w:hint="default"/>
      </w:rPr>
    </w:lvl>
    <w:lvl w:ilvl="3" w:tplc="6704774A" w:tentative="1">
      <w:start w:val="1"/>
      <w:numFmt w:val="bullet"/>
      <w:lvlText w:val="•"/>
      <w:lvlJc w:val="left"/>
      <w:pPr>
        <w:tabs>
          <w:tab w:val="num" w:pos="2880"/>
        </w:tabs>
        <w:ind w:left="2880" w:hanging="360"/>
      </w:pPr>
      <w:rPr>
        <w:rFonts w:ascii="Arial" w:hAnsi="Arial" w:hint="default"/>
      </w:rPr>
    </w:lvl>
    <w:lvl w:ilvl="4" w:tplc="C1686A08" w:tentative="1">
      <w:start w:val="1"/>
      <w:numFmt w:val="bullet"/>
      <w:lvlText w:val="•"/>
      <w:lvlJc w:val="left"/>
      <w:pPr>
        <w:tabs>
          <w:tab w:val="num" w:pos="3600"/>
        </w:tabs>
        <w:ind w:left="3600" w:hanging="360"/>
      </w:pPr>
      <w:rPr>
        <w:rFonts w:ascii="Arial" w:hAnsi="Arial" w:hint="default"/>
      </w:rPr>
    </w:lvl>
    <w:lvl w:ilvl="5" w:tplc="12AC9CFC" w:tentative="1">
      <w:start w:val="1"/>
      <w:numFmt w:val="bullet"/>
      <w:lvlText w:val="•"/>
      <w:lvlJc w:val="left"/>
      <w:pPr>
        <w:tabs>
          <w:tab w:val="num" w:pos="4320"/>
        </w:tabs>
        <w:ind w:left="4320" w:hanging="360"/>
      </w:pPr>
      <w:rPr>
        <w:rFonts w:ascii="Arial" w:hAnsi="Arial" w:hint="default"/>
      </w:rPr>
    </w:lvl>
    <w:lvl w:ilvl="6" w:tplc="E74AA7CE" w:tentative="1">
      <w:start w:val="1"/>
      <w:numFmt w:val="bullet"/>
      <w:lvlText w:val="•"/>
      <w:lvlJc w:val="left"/>
      <w:pPr>
        <w:tabs>
          <w:tab w:val="num" w:pos="5040"/>
        </w:tabs>
        <w:ind w:left="5040" w:hanging="360"/>
      </w:pPr>
      <w:rPr>
        <w:rFonts w:ascii="Arial" w:hAnsi="Arial" w:hint="default"/>
      </w:rPr>
    </w:lvl>
    <w:lvl w:ilvl="7" w:tplc="F28A589C" w:tentative="1">
      <w:start w:val="1"/>
      <w:numFmt w:val="bullet"/>
      <w:lvlText w:val="•"/>
      <w:lvlJc w:val="left"/>
      <w:pPr>
        <w:tabs>
          <w:tab w:val="num" w:pos="5760"/>
        </w:tabs>
        <w:ind w:left="5760" w:hanging="360"/>
      </w:pPr>
      <w:rPr>
        <w:rFonts w:ascii="Arial" w:hAnsi="Arial" w:hint="default"/>
      </w:rPr>
    </w:lvl>
    <w:lvl w:ilvl="8" w:tplc="ED00B208"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CA34B00"/>
    <w:multiLevelType w:val="hybridMultilevel"/>
    <w:tmpl w:val="2D102E1E"/>
    <w:lvl w:ilvl="0" w:tplc="A3CEA9B2">
      <w:start w:val="1"/>
      <w:numFmt w:val="bullet"/>
      <w:lvlText w:val=""/>
      <w:lvlJc w:val="left"/>
      <w:pPr>
        <w:tabs>
          <w:tab w:val="num" w:pos="720"/>
        </w:tabs>
        <w:ind w:left="720" w:hanging="360"/>
      </w:pPr>
      <w:rPr>
        <w:rFonts w:ascii="Wingdings" w:hAnsi="Wingdings" w:hint="default"/>
      </w:rPr>
    </w:lvl>
    <w:lvl w:ilvl="1" w:tplc="BE08EE2A">
      <w:numFmt w:val="bullet"/>
      <w:lvlText w:val=""/>
      <w:lvlJc w:val="left"/>
      <w:pPr>
        <w:tabs>
          <w:tab w:val="num" w:pos="1440"/>
        </w:tabs>
        <w:ind w:left="1440" w:hanging="360"/>
      </w:pPr>
      <w:rPr>
        <w:rFonts w:ascii="Wingdings" w:hAnsi="Wingdings" w:hint="default"/>
      </w:rPr>
    </w:lvl>
    <w:lvl w:ilvl="2" w:tplc="4E7412FA" w:tentative="1">
      <w:start w:val="1"/>
      <w:numFmt w:val="bullet"/>
      <w:lvlText w:val=""/>
      <w:lvlJc w:val="left"/>
      <w:pPr>
        <w:tabs>
          <w:tab w:val="num" w:pos="2160"/>
        </w:tabs>
        <w:ind w:left="2160" w:hanging="360"/>
      </w:pPr>
      <w:rPr>
        <w:rFonts w:ascii="Wingdings" w:hAnsi="Wingdings" w:hint="default"/>
      </w:rPr>
    </w:lvl>
    <w:lvl w:ilvl="3" w:tplc="6818C6E4" w:tentative="1">
      <w:start w:val="1"/>
      <w:numFmt w:val="bullet"/>
      <w:lvlText w:val=""/>
      <w:lvlJc w:val="left"/>
      <w:pPr>
        <w:tabs>
          <w:tab w:val="num" w:pos="2880"/>
        </w:tabs>
        <w:ind w:left="2880" w:hanging="360"/>
      </w:pPr>
      <w:rPr>
        <w:rFonts w:ascii="Wingdings" w:hAnsi="Wingdings" w:hint="default"/>
      </w:rPr>
    </w:lvl>
    <w:lvl w:ilvl="4" w:tplc="C1602836" w:tentative="1">
      <w:start w:val="1"/>
      <w:numFmt w:val="bullet"/>
      <w:lvlText w:val=""/>
      <w:lvlJc w:val="left"/>
      <w:pPr>
        <w:tabs>
          <w:tab w:val="num" w:pos="3600"/>
        </w:tabs>
        <w:ind w:left="3600" w:hanging="360"/>
      </w:pPr>
      <w:rPr>
        <w:rFonts w:ascii="Wingdings" w:hAnsi="Wingdings" w:hint="default"/>
      </w:rPr>
    </w:lvl>
    <w:lvl w:ilvl="5" w:tplc="273ED3EC" w:tentative="1">
      <w:start w:val="1"/>
      <w:numFmt w:val="bullet"/>
      <w:lvlText w:val=""/>
      <w:lvlJc w:val="left"/>
      <w:pPr>
        <w:tabs>
          <w:tab w:val="num" w:pos="4320"/>
        </w:tabs>
        <w:ind w:left="4320" w:hanging="360"/>
      </w:pPr>
      <w:rPr>
        <w:rFonts w:ascii="Wingdings" w:hAnsi="Wingdings" w:hint="default"/>
      </w:rPr>
    </w:lvl>
    <w:lvl w:ilvl="6" w:tplc="C6785C22" w:tentative="1">
      <w:start w:val="1"/>
      <w:numFmt w:val="bullet"/>
      <w:lvlText w:val=""/>
      <w:lvlJc w:val="left"/>
      <w:pPr>
        <w:tabs>
          <w:tab w:val="num" w:pos="5040"/>
        </w:tabs>
        <w:ind w:left="5040" w:hanging="360"/>
      </w:pPr>
      <w:rPr>
        <w:rFonts w:ascii="Wingdings" w:hAnsi="Wingdings" w:hint="default"/>
      </w:rPr>
    </w:lvl>
    <w:lvl w:ilvl="7" w:tplc="13BEE702" w:tentative="1">
      <w:start w:val="1"/>
      <w:numFmt w:val="bullet"/>
      <w:lvlText w:val=""/>
      <w:lvlJc w:val="left"/>
      <w:pPr>
        <w:tabs>
          <w:tab w:val="num" w:pos="5760"/>
        </w:tabs>
        <w:ind w:left="5760" w:hanging="360"/>
      </w:pPr>
      <w:rPr>
        <w:rFonts w:ascii="Wingdings" w:hAnsi="Wingdings" w:hint="default"/>
      </w:rPr>
    </w:lvl>
    <w:lvl w:ilvl="8" w:tplc="F5708C62"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DF31F38"/>
    <w:multiLevelType w:val="hybridMultilevel"/>
    <w:tmpl w:val="CCEE4420"/>
    <w:lvl w:ilvl="0" w:tplc="0EE47FBE">
      <w:start w:val="1"/>
      <w:numFmt w:val="bullet"/>
      <w:lvlText w:val="•"/>
      <w:lvlJc w:val="left"/>
      <w:pPr>
        <w:tabs>
          <w:tab w:val="num" w:pos="720"/>
        </w:tabs>
        <w:ind w:left="720" w:hanging="360"/>
      </w:pPr>
      <w:rPr>
        <w:rFonts w:ascii="Arial" w:hAnsi="Arial" w:hint="default"/>
      </w:rPr>
    </w:lvl>
    <w:lvl w:ilvl="1" w:tplc="3BFEE9D0">
      <w:numFmt w:val="bullet"/>
      <w:lvlText w:val="•"/>
      <w:lvlJc w:val="left"/>
      <w:pPr>
        <w:tabs>
          <w:tab w:val="num" w:pos="1440"/>
        </w:tabs>
        <w:ind w:left="1440" w:hanging="360"/>
      </w:pPr>
      <w:rPr>
        <w:rFonts w:ascii="Arial" w:hAnsi="Arial" w:hint="default"/>
      </w:rPr>
    </w:lvl>
    <w:lvl w:ilvl="2" w:tplc="5120C96A" w:tentative="1">
      <w:start w:val="1"/>
      <w:numFmt w:val="bullet"/>
      <w:lvlText w:val="•"/>
      <w:lvlJc w:val="left"/>
      <w:pPr>
        <w:tabs>
          <w:tab w:val="num" w:pos="2160"/>
        </w:tabs>
        <w:ind w:left="2160" w:hanging="360"/>
      </w:pPr>
      <w:rPr>
        <w:rFonts w:ascii="Arial" w:hAnsi="Arial" w:hint="default"/>
      </w:rPr>
    </w:lvl>
    <w:lvl w:ilvl="3" w:tplc="8612C936" w:tentative="1">
      <w:start w:val="1"/>
      <w:numFmt w:val="bullet"/>
      <w:lvlText w:val="•"/>
      <w:lvlJc w:val="left"/>
      <w:pPr>
        <w:tabs>
          <w:tab w:val="num" w:pos="2880"/>
        </w:tabs>
        <w:ind w:left="2880" w:hanging="360"/>
      </w:pPr>
      <w:rPr>
        <w:rFonts w:ascii="Arial" w:hAnsi="Arial" w:hint="default"/>
      </w:rPr>
    </w:lvl>
    <w:lvl w:ilvl="4" w:tplc="CAEAF8FC" w:tentative="1">
      <w:start w:val="1"/>
      <w:numFmt w:val="bullet"/>
      <w:lvlText w:val="•"/>
      <w:lvlJc w:val="left"/>
      <w:pPr>
        <w:tabs>
          <w:tab w:val="num" w:pos="3600"/>
        </w:tabs>
        <w:ind w:left="3600" w:hanging="360"/>
      </w:pPr>
      <w:rPr>
        <w:rFonts w:ascii="Arial" w:hAnsi="Arial" w:hint="default"/>
      </w:rPr>
    </w:lvl>
    <w:lvl w:ilvl="5" w:tplc="84F4EFE4" w:tentative="1">
      <w:start w:val="1"/>
      <w:numFmt w:val="bullet"/>
      <w:lvlText w:val="•"/>
      <w:lvlJc w:val="left"/>
      <w:pPr>
        <w:tabs>
          <w:tab w:val="num" w:pos="4320"/>
        </w:tabs>
        <w:ind w:left="4320" w:hanging="360"/>
      </w:pPr>
      <w:rPr>
        <w:rFonts w:ascii="Arial" w:hAnsi="Arial" w:hint="default"/>
      </w:rPr>
    </w:lvl>
    <w:lvl w:ilvl="6" w:tplc="99C0FA6A" w:tentative="1">
      <w:start w:val="1"/>
      <w:numFmt w:val="bullet"/>
      <w:lvlText w:val="•"/>
      <w:lvlJc w:val="left"/>
      <w:pPr>
        <w:tabs>
          <w:tab w:val="num" w:pos="5040"/>
        </w:tabs>
        <w:ind w:left="5040" w:hanging="360"/>
      </w:pPr>
      <w:rPr>
        <w:rFonts w:ascii="Arial" w:hAnsi="Arial" w:hint="default"/>
      </w:rPr>
    </w:lvl>
    <w:lvl w:ilvl="7" w:tplc="817CFA3C" w:tentative="1">
      <w:start w:val="1"/>
      <w:numFmt w:val="bullet"/>
      <w:lvlText w:val="•"/>
      <w:lvlJc w:val="left"/>
      <w:pPr>
        <w:tabs>
          <w:tab w:val="num" w:pos="5760"/>
        </w:tabs>
        <w:ind w:left="5760" w:hanging="360"/>
      </w:pPr>
      <w:rPr>
        <w:rFonts w:ascii="Arial" w:hAnsi="Arial" w:hint="default"/>
      </w:rPr>
    </w:lvl>
    <w:lvl w:ilvl="8" w:tplc="76B0C408"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7DFA2319"/>
    <w:multiLevelType w:val="hybridMultilevel"/>
    <w:tmpl w:val="555AF6B6"/>
    <w:lvl w:ilvl="0" w:tplc="2EF00A0E">
      <w:start w:val="1"/>
      <w:numFmt w:val="bullet"/>
      <w:lvlText w:val="•"/>
      <w:lvlJc w:val="left"/>
      <w:pPr>
        <w:tabs>
          <w:tab w:val="num" w:pos="720"/>
        </w:tabs>
        <w:ind w:left="720" w:hanging="360"/>
      </w:pPr>
      <w:rPr>
        <w:rFonts w:ascii="Arial" w:hAnsi="Arial" w:hint="default"/>
      </w:rPr>
    </w:lvl>
    <w:lvl w:ilvl="1" w:tplc="2E643C9A">
      <w:numFmt w:val="bullet"/>
      <w:lvlText w:val="•"/>
      <w:lvlJc w:val="left"/>
      <w:pPr>
        <w:tabs>
          <w:tab w:val="num" w:pos="1440"/>
        </w:tabs>
        <w:ind w:left="1440" w:hanging="360"/>
      </w:pPr>
      <w:rPr>
        <w:rFonts w:ascii="Arial" w:hAnsi="Arial" w:hint="default"/>
      </w:rPr>
    </w:lvl>
    <w:lvl w:ilvl="2" w:tplc="6E0AE606">
      <w:numFmt w:val="bullet"/>
      <w:lvlText w:val="•"/>
      <w:lvlJc w:val="left"/>
      <w:pPr>
        <w:tabs>
          <w:tab w:val="num" w:pos="2160"/>
        </w:tabs>
        <w:ind w:left="2160" w:hanging="360"/>
      </w:pPr>
      <w:rPr>
        <w:rFonts w:ascii="Microsoft Sans Serif" w:hAnsi="Microsoft Sans Serif" w:hint="default"/>
      </w:rPr>
    </w:lvl>
    <w:lvl w:ilvl="3" w:tplc="FA289988">
      <w:numFmt w:val="bullet"/>
      <w:lvlText w:val="•"/>
      <w:lvlJc w:val="left"/>
      <w:pPr>
        <w:tabs>
          <w:tab w:val="num" w:pos="2880"/>
        </w:tabs>
        <w:ind w:left="2880" w:hanging="360"/>
      </w:pPr>
      <w:rPr>
        <w:rFonts w:ascii="Arial" w:hAnsi="Arial" w:hint="default"/>
      </w:rPr>
    </w:lvl>
    <w:lvl w:ilvl="4" w:tplc="8170407C" w:tentative="1">
      <w:start w:val="1"/>
      <w:numFmt w:val="bullet"/>
      <w:lvlText w:val="•"/>
      <w:lvlJc w:val="left"/>
      <w:pPr>
        <w:tabs>
          <w:tab w:val="num" w:pos="3600"/>
        </w:tabs>
        <w:ind w:left="3600" w:hanging="360"/>
      </w:pPr>
      <w:rPr>
        <w:rFonts w:ascii="Arial" w:hAnsi="Arial" w:hint="default"/>
      </w:rPr>
    </w:lvl>
    <w:lvl w:ilvl="5" w:tplc="5BE4C1D8" w:tentative="1">
      <w:start w:val="1"/>
      <w:numFmt w:val="bullet"/>
      <w:lvlText w:val="•"/>
      <w:lvlJc w:val="left"/>
      <w:pPr>
        <w:tabs>
          <w:tab w:val="num" w:pos="4320"/>
        </w:tabs>
        <w:ind w:left="4320" w:hanging="360"/>
      </w:pPr>
      <w:rPr>
        <w:rFonts w:ascii="Arial" w:hAnsi="Arial" w:hint="default"/>
      </w:rPr>
    </w:lvl>
    <w:lvl w:ilvl="6" w:tplc="19CABD2A" w:tentative="1">
      <w:start w:val="1"/>
      <w:numFmt w:val="bullet"/>
      <w:lvlText w:val="•"/>
      <w:lvlJc w:val="left"/>
      <w:pPr>
        <w:tabs>
          <w:tab w:val="num" w:pos="5040"/>
        </w:tabs>
        <w:ind w:left="5040" w:hanging="360"/>
      </w:pPr>
      <w:rPr>
        <w:rFonts w:ascii="Arial" w:hAnsi="Arial" w:hint="default"/>
      </w:rPr>
    </w:lvl>
    <w:lvl w:ilvl="7" w:tplc="90664052" w:tentative="1">
      <w:start w:val="1"/>
      <w:numFmt w:val="bullet"/>
      <w:lvlText w:val="•"/>
      <w:lvlJc w:val="left"/>
      <w:pPr>
        <w:tabs>
          <w:tab w:val="num" w:pos="5760"/>
        </w:tabs>
        <w:ind w:left="5760" w:hanging="360"/>
      </w:pPr>
      <w:rPr>
        <w:rFonts w:ascii="Arial" w:hAnsi="Arial" w:hint="default"/>
      </w:rPr>
    </w:lvl>
    <w:lvl w:ilvl="8" w:tplc="13B0A80A" w:tentative="1">
      <w:start w:val="1"/>
      <w:numFmt w:val="bullet"/>
      <w:lvlText w:val="•"/>
      <w:lvlJc w:val="left"/>
      <w:pPr>
        <w:tabs>
          <w:tab w:val="num" w:pos="6480"/>
        </w:tabs>
        <w:ind w:left="6480" w:hanging="360"/>
      </w:pPr>
      <w:rPr>
        <w:rFonts w:ascii="Arial" w:hAnsi="Arial" w:hint="default"/>
      </w:rPr>
    </w:lvl>
  </w:abstractNum>
  <w:num w:numId="1">
    <w:abstractNumId w:val="19"/>
  </w:num>
  <w:num w:numId="2">
    <w:abstractNumId w:val="1"/>
  </w:num>
  <w:num w:numId="3">
    <w:abstractNumId w:val="7"/>
  </w:num>
  <w:num w:numId="4">
    <w:abstractNumId w:val="27"/>
  </w:num>
  <w:num w:numId="5">
    <w:abstractNumId w:val="39"/>
  </w:num>
  <w:num w:numId="6">
    <w:abstractNumId w:val="6"/>
  </w:num>
  <w:num w:numId="7">
    <w:abstractNumId w:val="11"/>
  </w:num>
  <w:num w:numId="8">
    <w:abstractNumId w:val="17"/>
  </w:num>
  <w:num w:numId="9">
    <w:abstractNumId w:val="14"/>
  </w:num>
  <w:num w:numId="10">
    <w:abstractNumId w:val="10"/>
  </w:num>
  <w:num w:numId="11">
    <w:abstractNumId w:val="36"/>
  </w:num>
  <w:num w:numId="12">
    <w:abstractNumId w:val="71"/>
  </w:num>
  <w:num w:numId="13">
    <w:abstractNumId w:val="16"/>
  </w:num>
  <w:num w:numId="14">
    <w:abstractNumId w:val="72"/>
  </w:num>
  <w:num w:numId="15">
    <w:abstractNumId w:val="40"/>
  </w:num>
  <w:num w:numId="16">
    <w:abstractNumId w:val="57"/>
  </w:num>
  <w:num w:numId="17">
    <w:abstractNumId w:val="31"/>
  </w:num>
  <w:num w:numId="18">
    <w:abstractNumId w:val="2"/>
  </w:num>
  <w:num w:numId="19">
    <w:abstractNumId w:val="43"/>
  </w:num>
  <w:num w:numId="20">
    <w:abstractNumId w:val="7"/>
  </w:num>
  <w:num w:numId="21">
    <w:abstractNumId w:val="50"/>
  </w:num>
  <w:num w:numId="22">
    <w:abstractNumId w:val="66"/>
  </w:num>
  <w:num w:numId="23">
    <w:abstractNumId w:val="42"/>
  </w:num>
  <w:num w:numId="24">
    <w:abstractNumId w:val="67"/>
  </w:num>
  <w:num w:numId="25">
    <w:abstractNumId w:val="21"/>
  </w:num>
  <w:num w:numId="26">
    <w:abstractNumId w:val="65"/>
  </w:num>
  <w:num w:numId="27">
    <w:abstractNumId w:val="46"/>
  </w:num>
  <w:num w:numId="28">
    <w:abstractNumId w:val="41"/>
  </w:num>
  <w:num w:numId="29">
    <w:abstractNumId w:val="30"/>
  </w:num>
  <w:num w:numId="30">
    <w:abstractNumId w:val="64"/>
  </w:num>
  <w:num w:numId="31">
    <w:abstractNumId w:val="52"/>
  </w:num>
  <w:num w:numId="32">
    <w:abstractNumId w:val="58"/>
  </w:num>
  <w:num w:numId="33">
    <w:abstractNumId w:val="12"/>
  </w:num>
  <w:num w:numId="34">
    <w:abstractNumId w:val="53"/>
  </w:num>
  <w:num w:numId="35">
    <w:abstractNumId w:val="37"/>
  </w:num>
  <w:num w:numId="36">
    <w:abstractNumId w:val="63"/>
  </w:num>
  <w:num w:numId="37">
    <w:abstractNumId w:val="55"/>
  </w:num>
  <w:num w:numId="38">
    <w:abstractNumId w:val="68"/>
  </w:num>
  <w:num w:numId="39">
    <w:abstractNumId w:val="29"/>
  </w:num>
  <w:num w:numId="40">
    <w:abstractNumId w:val="7"/>
  </w:num>
  <w:num w:numId="41">
    <w:abstractNumId w:val="28"/>
  </w:num>
  <w:num w:numId="42">
    <w:abstractNumId w:val="0"/>
    <w:lvlOverride w:ilvl="0">
      <w:lvl w:ilvl="0">
        <w:numFmt w:val="bullet"/>
        <w:lvlText w:val=""/>
        <w:legacy w:legacy="1" w:legacySpace="0" w:legacyIndent="0"/>
        <w:lvlJc w:val="left"/>
        <w:rPr>
          <w:rFonts w:ascii="Wingdings" w:hAnsi="Wingdings" w:hint="default"/>
          <w:sz w:val="32"/>
        </w:rPr>
      </w:lvl>
    </w:lvlOverride>
  </w:num>
  <w:num w:numId="43">
    <w:abstractNumId w:val="48"/>
  </w:num>
  <w:num w:numId="44">
    <w:abstractNumId w:val="38"/>
  </w:num>
  <w:num w:numId="45">
    <w:abstractNumId w:val="49"/>
  </w:num>
  <w:num w:numId="46">
    <w:abstractNumId w:val="32"/>
  </w:num>
  <w:num w:numId="47">
    <w:abstractNumId w:val="20"/>
  </w:num>
  <w:num w:numId="48">
    <w:abstractNumId w:val="7"/>
  </w:num>
  <w:num w:numId="49">
    <w:abstractNumId w:val="7"/>
  </w:num>
  <w:num w:numId="50">
    <w:abstractNumId w:val="7"/>
  </w:num>
  <w:num w:numId="51">
    <w:abstractNumId w:val="18"/>
  </w:num>
  <w:num w:numId="52">
    <w:abstractNumId w:val="45"/>
  </w:num>
  <w:num w:numId="53">
    <w:abstractNumId w:val="51"/>
  </w:num>
  <w:num w:numId="54">
    <w:abstractNumId w:val="24"/>
  </w:num>
  <w:num w:numId="55">
    <w:abstractNumId w:val="44"/>
  </w:num>
  <w:num w:numId="56">
    <w:abstractNumId w:val="13"/>
  </w:num>
  <w:num w:numId="57">
    <w:abstractNumId w:val="59"/>
  </w:num>
  <w:num w:numId="58">
    <w:abstractNumId w:val="70"/>
  </w:num>
  <w:num w:numId="59">
    <w:abstractNumId w:val="22"/>
  </w:num>
  <w:num w:numId="60">
    <w:abstractNumId w:val="5"/>
  </w:num>
  <w:num w:numId="61">
    <w:abstractNumId w:val="34"/>
  </w:num>
  <w:num w:numId="62">
    <w:abstractNumId w:val="35"/>
  </w:num>
  <w:num w:numId="63">
    <w:abstractNumId w:val="61"/>
  </w:num>
  <w:num w:numId="64">
    <w:abstractNumId w:val="25"/>
  </w:num>
  <w:num w:numId="65">
    <w:abstractNumId w:val="62"/>
  </w:num>
  <w:num w:numId="66">
    <w:abstractNumId w:val="56"/>
  </w:num>
  <w:num w:numId="67">
    <w:abstractNumId w:val="60"/>
  </w:num>
  <w:num w:numId="68">
    <w:abstractNumId w:val="23"/>
  </w:num>
  <w:num w:numId="69">
    <w:abstractNumId w:val="3"/>
  </w:num>
  <w:num w:numId="70">
    <w:abstractNumId w:val="54"/>
  </w:num>
  <w:num w:numId="71">
    <w:abstractNumId w:val="56"/>
  </w:num>
  <w:num w:numId="72">
    <w:abstractNumId w:val="60"/>
  </w:num>
  <w:num w:numId="73">
    <w:abstractNumId w:val="8"/>
  </w:num>
  <w:num w:numId="74">
    <w:abstractNumId w:val="33"/>
  </w:num>
  <w:num w:numId="75">
    <w:abstractNumId w:val="7"/>
  </w:num>
  <w:num w:numId="76">
    <w:abstractNumId w:val="9"/>
  </w:num>
  <w:num w:numId="77">
    <w:abstractNumId w:val="26"/>
  </w:num>
  <w:num w:numId="78">
    <w:abstractNumId w:val="4"/>
  </w:num>
  <w:num w:numId="79">
    <w:abstractNumId w:val="69"/>
  </w:num>
  <w:num w:numId="80">
    <w:abstractNumId w:val="15"/>
  </w:num>
  <w:num w:numId="81">
    <w:abstractNumId w:val="4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7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93"/>
    <w:rsid w:val="000003F7"/>
    <w:rsid w:val="000004CA"/>
    <w:rsid w:val="00000515"/>
    <w:rsid w:val="0000054F"/>
    <w:rsid w:val="00000584"/>
    <w:rsid w:val="000006A5"/>
    <w:rsid w:val="00000B29"/>
    <w:rsid w:val="00000C3F"/>
    <w:rsid w:val="00000D2B"/>
    <w:rsid w:val="00000ECA"/>
    <w:rsid w:val="00000F7F"/>
    <w:rsid w:val="00000FA4"/>
    <w:rsid w:val="000010BA"/>
    <w:rsid w:val="0000133B"/>
    <w:rsid w:val="00001375"/>
    <w:rsid w:val="000013D6"/>
    <w:rsid w:val="00001470"/>
    <w:rsid w:val="0000147E"/>
    <w:rsid w:val="000014E7"/>
    <w:rsid w:val="0000173C"/>
    <w:rsid w:val="000017CF"/>
    <w:rsid w:val="00001C92"/>
    <w:rsid w:val="00001CBD"/>
    <w:rsid w:val="00001F79"/>
    <w:rsid w:val="00001FC3"/>
    <w:rsid w:val="00001FCA"/>
    <w:rsid w:val="00002073"/>
    <w:rsid w:val="0000215F"/>
    <w:rsid w:val="000021C4"/>
    <w:rsid w:val="00002375"/>
    <w:rsid w:val="000023D2"/>
    <w:rsid w:val="0000263C"/>
    <w:rsid w:val="00002676"/>
    <w:rsid w:val="0000270A"/>
    <w:rsid w:val="000027D5"/>
    <w:rsid w:val="000028B2"/>
    <w:rsid w:val="00002A8E"/>
    <w:rsid w:val="00002BF1"/>
    <w:rsid w:val="00003131"/>
    <w:rsid w:val="00003227"/>
    <w:rsid w:val="000032DD"/>
    <w:rsid w:val="0000332B"/>
    <w:rsid w:val="00003377"/>
    <w:rsid w:val="000033B2"/>
    <w:rsid w:val="000037BF"/>
    <w:rsid w:val="000037FB"/>
    <w:rsid w:val="00003AD9"/>
    <w:rsid w:val="00003EF4"/>
    <w:rsid w:val="00004022"/>
    <w:rsid w:val="0000403F"/>
    <w:rsid w:val="000045A7"/>
    <w:rsid w:val="00004627"/>
    <w:rsid w:val="00004885"/>
    <w:rsid w:val="00004D8B"/>
    <w:rsid w:val="00004D8C"/>
    <w:rsid w:val="00004DCB"/>
    <w:rsid w:val="00005156"/>
    <w:rsid w:val="000051F0"/>
    <w:rsid w:val="0000533C"/>
    <w:rsid w:val="0000553B"/>
    <w:rsid w:val="0000585E"/>
    <w:rsid w:val="00005959"/>
    <w:rsid w:val="0000599A"/>
    <w:rsid w:val="000059A1"/>
    <w:rsid w:val="00005A52"/>
    <w:rsid w:val="00005A65"/>
    <w:rsid w:val="00005B6F"/>
    <w:rsid w:val="00005CC2"/>
    <w:rsid w:val="00005F32"/>
    <w:rsid w:val="00005F6B"/>
    <w:rsid w:val="00006230"/>
    <w:rsid w:val="000063BC"/>
    <w:rsid w:val="00006780"/>
    <w:rsid w:val="00006A13"/>
    <w:rsid w:val="00006C7A"/>
    <w:rsid w:val="00006CCC"/>
    <w:rsid w:val="00007495"/>
    <w:rsid w:val="00007505"/>
    <w:rsid w:val="0000763D"/>
    <w:rsid w:val="00007755"/>
    <w:rsid w:val="0000792C"/>
    <w:rsid w:val="000079D4"/>
    <w:rsid w:val="00007A6C"/>
    <w:rsid w:val="00007B4B"/>
    <w:rsid w:val="00007C11"/>
    <w:rsid w:val="00007CE0"/>
    <w:rsid w:val="000101EF"/>
    <w:rsid w:val="00010323"/>
    <w:rsid w:val="000103E2"/>
    <w:rsid w:val="0001047C"/>
    <w:rsid w:val="0001055C"/>
    <w:rsid w:val="00010561"/>
    <w:rsid w:val="000106F1"/>
    <w:rsid w:val="00010C3B"/>
    <w:rsid w:val="00010CFB"/>
    <w:rsid w:val="00010E97"/>
    <w:rsid w:val="00010FD1"/>
    <w:rsid w:val="0001117C"/>
    <w:rsid w:val="000112F8"/>
    <w:rsid w:val="00011408"/>
    <w:rsid w:val="00011474"/>
    <w:rsid w:val="00011562"/>
    <w:rsid w:val="00011784"/>
    <w:rsid w:val="00011F57"/>
    <w:rsid w:val="00011FC8"/>
    <w:rsid w:val="000121B3"/>
    <w:rsid w:val="00012351"/>
    <w:rsid w:val="000124D1"/>
    <w:rsid w:val="00012715"/>
    <w:rsid w:val="000127F6"/>
    <w:rsid w:val="00012A91"/>
    <w:rsid w:val="00012D57"/>
    <w:rsid w:val="00012E17"/>
    <w:rsid w:val="0001321B"/>
    <w:rsid w:val="00013342"/>
    <w:rsid w:val="0001338D"/>
    <w:rsid w:val="00013425"/>
    <w:rsid w:val="00013528"/>
    <w:rsid w:val="000137BA"/>
    <w:rsid w:val="00013968"/>
    <w:rsid w:val="00013B63"/>
    <w:rsid w:val="00013CA5"/>
    <w:rsid w:val="00013DFE"/>
    <w:rsid w:val="00013F64"/>
    <w:rsid w:val="000141F0"/>
    <w:rsid w:val="0001431D"/>
    <w:rsid w:val="00014373"/>
    <w:rsid w:val="00014394"/>
    <w:rsid w:val="000143ED"/>
    <w:rsid w:val="000147B0"/>
    <w:rsid w:val="00014CA3"/>
    <w:rsid w:val="00014DC1"/>
    <w:rsid w:val="00014E0E"/>
    <w:rsid w:val="0001505E"/>
    <w:rsid w:val="0001522B"/>
    <w:rsid w:val="00015731"/>
    <w:rsid w:val="00015994"/>
    <w:rsid w:val="00015BCB"/>
    <w:rsid w:val="00015CED"/>
    <w:rsid w:val="000160D3"/>
    <w:rsid w:val="000162B2"/>
    <w:rsid w:val="00016336"/>
    <w:rsid w:val="0001645D"/>
    <w:rsid w:val="000164BB"/>
    <w:rsid w:val="0001663B"/>
    <w:rsid w:val="000167A6"/>
    <w:rsid w:val="000167E7"/>
    <w:rsid w:val="0001696C"/>
    <w:rsid w:val="00016DCE"/>
    <w:rsid w:val="000171B8"/>
    <w:rsid w:val="0001724A"/>
    <w:rsid w:val="00017309"/>
    <w:rsid w:val="000179A8"/>
    <w:rsid w:val="0002002A"/>
    <w:rsid w:val="000200C3"/>
    <w:rsid w:val="000205C1"/>
    <w:rsid w:val="000207DA"/>
    <w:rsid w:val="0002085F"/>
    <w:rsid w:val="000209D8"/>
    <w:rsid w:val="00020D61"/>
    <w:rsid w:val="00020F20"/>
    <w:rsid w:val="00021001"/>
    <w:rsid w:val="00021138"/>
    <w:rsid w:val="0002113C"/>
    <w:rsid w:val="000211B1"/>
    <w:rsid w:val="0002130A"/>
    <w:rsid w:val="000216C6"/>
    <w:rsid w:val="00021765"/>
    <w:rsid w:val="000217E8"/>
    <w:rsid w:val="00021911"/>
    <w:rsid w:val="0002198F"/>
    <w:rsid w:val="00021C67"/>
    <w:rsid w:val="00021D90"/>
    <w:rsid w:val="00021DEC"/>
    <w:rsid w:val="000221EB"/>
    <w:rsid w:val="000222F7"/>
    <w:rsid w:val="000224FE"/>
    <w:rsid w:val="00022566"/>
    <w:rsid w:val="00022717"/>
    <w:rsid w:val="000233F4"/>
    <w:rsid w:val="00023518"/>
    <w:rsid w:val="00023818"/>
    <w:rsid w:val="00023C29"/>
    <w:rsid w:val="000243AC"/>
    <w:rsid w:val="000245F0"/>
    <w:rsid w:val="00024D64"/>
    <w:rsid w:val="00024E37"/>
    <w:rsid w:val="00024EC9"/>
    <w:rsid w:val="00024FAD"/>
    <w:rsid w:val="0002506A"/>
    <w:rsid w:val="0002524C"/>
    <w:rsid w:val="00025563"/>
    <w:rsid w:val="000255A1"/>
    <w:rsid w:val="00025671"/>
    <w:rsid w:val="000256D4"/>
    <w:rsid w:val="000258DD"/>
    <w:rsid w:val="0002591B"/>
    <w:rsid w:val="00025B99"/>
    <w:rsid w:val="00025E01"/>
    <w:rsid w:val="00026432"/>
    <w:rsid w:val="00026500"/>
    <w:rsid w:val="000266AE"/>
    <w:rsid w:val="00026905"/>
    <w:rsid w:val="00026977"/>
    <w:rsid w:val="00026B7D"/>
    <w:rsid w:val="00026BB1"/>
    <w:rsid w:val="00026C4D"/>
    <w:rsid w:val="00026C64"/>
    <w:rsid w:val="00026CAE"/>
    <w:rsid w:val="00026E26"/>
    <w:rsid w:val="00026EF9"/>
    <w:rsid w:val="00026F3A"/>
    <w:rsid w:val="00027333"/>
    <w:rsid w:val="000273DF"/>
    <w:rsid w:val="000277D1"/>
    <w:rsid w:val="00027C46"/>
    <w:rsid w:val="00027D7E"/>
    <w:rsid w:val="00027E6B"/>
    <w:rsid w:val="00027E95"/>
    <w:rsid w:val="0003006B"/>
    <w:rsid w:val="0003008A"/>
    <w:rsid w:val="000300FE"/>
    <w:rsid w:val="000301FB"/>
    <w:rsid w:val="00030202"/>
    <w:rsid w:val="000304C8"/>
    <w:rsid w:val="00030554"/>
    <w:rsid w:val="00030619"/>
    <w:rsid w:val="000307C6"/>
    <w:rsid w:val="00030E2D"/>
    <w:rsid w:val="00030F4D"/>
    <w:rsid w:val="00030F74"/>
    <w:rsid w:val="00030F85"/>
    <w:rsid w:val="00031289"/>
    <w:rsid w:val="000312B4"/>
    <w:rsid w:val="0003134F"/>
    <w:rsid w:val="00031588"/>
    <w:rsid w:val="000316C5"/>
    <w:rsid w:val="000317B2"/>
    <w:rsid w:val="000319E1"/>
    <w:rsid w:val="00031E1C"/>
    <w:rsid w:val="00031EDD"/>
    <w:rsid w:val="000320FB"/>
    <w:rsid w:val="000321DC"/>
    <w:rsid w:val="000323ED"/>
    <w:rsid w:val="000325EF"/>
    <w:rsid w:val="000326CA"/>
    <w:rsid w:val="00032A0C"/>
    <w:rsid w:val="0003308B"/>
    <w:rsid w:val="000337D0"/>
    <w:rsid w:val="00033EC5"/>
    <w:rsid w:val="000340C2"/>
    <w:rsid w:val="0003456B"/>
    <w:rsid w:val="00034882"/>
    <w:rsid w:val="00034962"/>
    <w:rsid w:val="000349B7"/>
    <w:rsid w:val="00034A4D"/>
    <w:rsid w:val="00034AD0"/>
    <w:rsid w:val="00034E2F"/>
    <w:rsid w:val="00035303"/>
    <w:rsid w:val="0003540B"/>
    <w:rsid w:val="00035574"/>
    <w:rsid w:val="000355B6"/>
    <w:rsid w:val="00035829"/>
    <w:rsid w:val="00035B0B"/>
    <w:rsid w:val="00035B79"/>
    <w:rsid w:val="00035B8F"/>
    <w:rsid w:val="00035EB9"/>
    <w:rsid w:val="00036199"/>
    <w:rsid w:val="000361C2"/>
    <w:rsid w:val="0003625F"/>
    <w:rsid w:val="000365A2"/>
    <w:rsid w:val="00036603"/>
    <w:rsid w:val="00036841"/>
    <w:rsid w:val="00036869"/>
    <w:rsid w:val="0003698E"/>
    <w:rsid w:val="00036C45"/>
    <w:rsid w:val="00036E56"/>
    <w:rsid w:val="00036FA2"/>
    <w:rsid w:val="00036FA7"/>
    <w:rsid w:val="000370B4"/>
    <w:rsid w:val="0003711C"/>
    <w:rsid w:val="0003723F"/>
    <w:rsid w:val="000372DE"/>
    <w:rsid w:val="000374F4"/>
    <w:rsid w:val="000377E3"/>
    <w:rsid w:val="000378C3"/>
    <w:rsid w:val="00037918"/>
    <w:rsid w:val="00037A21"/>
    <w:rsid w:val="00037BB2"/>
    <w:rsid w:val="00037C2D"/>
    <w:rsid w:val="00037D2C"/>
    <w:rsid w:val="00037EAB"/>
    <w:rsid w:val="00037FCF"/>
    <w:rsid w:val="000402B6"/>
    <w:rsid w:val="000404F2"/>
    <w:rsid w:val="00040AAD"/>
    <w:rsid w:val="00040AF5"/>
    <w:rsid w:val="00040BDD"/>
    <w:rsid w:val="00040C15"/>
    <w:rsid w:val="00040F7A"/>
    <w:rsid w:val="0004119A"/>
    <w:rsid w:val="00041250"/>
    <w:rsid w:val="000413B8"/>
    <w:rsid w:val="00041487"/>
    <w:rsid w:val="000416DE"/>
    <w:rsid w:val="00041814"/>
    <w:rsid w:val="0004182E"/>
    <w:rsid w:val="000418C8"/>
    <w:rsid w:val="0004193B"/>
    <w:rsid w:val="0004198E"/>
    <w:rsid w:val="00041A32"/>
    <w:rsid w:val="00041A46"/>
    <w:rsid w:val="00041ADF"/>
    <w:rsid w:val="00041D52"/>
    <w:rsid w:val="00041EC3"/>
    <w:rsid w:val="00042253"/>
    <w:rsid w:val="000422CD"/>
    <w:rsid w:val="00042371"/>
    <w:rsid w:val="00042437"/>
    <w:rsid w:val="00042660"/>
    <w:rsid w:val="00042810"/>
    <w:rsid w:val="00042BFC"/>
    <w:rsid w:val="00042DCE"/>
    <w:rsid w:val="00042E87"/>
    <w:rsid w:val="000430CF"/>
    <w:rsid w:val="00043143"/>
    <w:rsid w:val="0004334E"/>
    <w:rsid w:val="00043407"/>
    <w:rsid w:val="00043461"/>
    <w:rsid w:val="00043547"/>
    <w:rsid w:val="00043703"/>
    <w:rsid w:val="00043D0B"/>
    <w:rsid w:val="00043FD7"/>
    <w:rsid w:val="00043FEB"/>
    <w:rsid w:val="0004415A"/>
    <w:rsid w:val="00044225"/>
    <w:rsid w:val="00044424"/>
    <w:rsid w:val="000444C1"/>
    <w:rsid w:val="00044576"/>
    <w:rsid w:val="00044872"/>
    <w:rsid w:val="0004498C"/>
    <w:rsid w:val="00044DB3"/>
    <w:rsid w:val="00044F40"/>
    <w:rsid w:val="00044F4F"/>
    <w:rsid w:val="00044FC4"/>
    <w:rsid w:val="000451C3"/>
    <w:rsid w:val="000451E5"/>
    <w:rsid w:val="000453F6"/>
    <w:rsid w:val="00045464"/>
    <w:rsid w:val="000454C7"/>
    <w:rsid w:val="00045551"/>
    <w:rsid w:val="000455A7"/>
    <w:rsid w:val="000455EB"/>
    <w:rsid w:val="000457FC"/>
    <w:rsid w:val="00045837"/>
    <w:rsid w:val="00045A54"/>
    <w:rsid w:val="00045CC5"/>
    <w:rsid w:val="0004617E"/>
    <w:rsid w:val="00046212"/>
    <w:rsid w:val="00046530"/>
    <w:rsid w:val="00046562"/>
    <w:rsid w:val="00046611"/>
    <w:rsid w:val="00046636"/>
    <w:rsid w:val="00046CD6"/>
    <w:rsid w:val="00046CE4"/>
    <w:rsid w:val="00046E6F"/>
    <w:rsid w:val="00046EE3"/>
    <w:rsid w:val="00046F9A"/>
    <w:rsid w:val="000472F3"/>
    <w:rsid w:val="0004743B"/>
    <w:rsid w:val="000477BB"/>
    <w:rsid w:val="000477F2"/>
    <w:rsid w:val="00047A4E"/>
    <w:rsid w:val="00047A82"/>
    <w:rsid w:val="00047B11"/>
    <w:rsid w:val="00047BD3"/>
    <w:rsid w:val="000500B9"/>
    <w:rsid w:val="00050335"/>
    <w:rsid w:val="0005055B"/>
    <w:rsid w:val="000505E0"/>
    <w:rsid w:val="0005079A"/>
    <w:rsid w:val="0005079B"/>
    <w:rsid w:val="000507C8"/>
    <w:rsid w:val="000509E8"/>
    <w:rsid w:val="00050D8D"/>
    <w:rsid w:val="00051049"/>
    <w:rsid w:val="00051051"/>
    <w:rsid w:val="00051135"/>
    <w:rsid w:val="000511DC"/>
    <w:rsid w:val="00051219"/>
    <w:rsid w:val="00051220"/>
    <w:rsid w:val="000513D5"/>
    <w:rsid w:val="00051463"/>
    <w:rsid w:val="000515F7"/>
    <w:rsid w:val="000516A6"/>
    <w:rsid w:val="0005171E"/>
    <w:rsid w:val="00051D4E"/>
    <w:rsid w:val="00051DBB"/>
    <w:rsid w:val="0005201C"/>
    <w:rsid w:val="0005209F"/>
    <w:rsid w:val="0005222E"/>
    <w:rsid w:val="00052274"/>
    <w:rsid w:val="00052351"/>
    <w:rsid w:val="0005241E"/>
    <w:rsid w:val="00052487"/>
    <w:rsid w:val="00052489"/>
    <w:rsid w:val="0005291A"/>
    <w:rsid w:val="000529F1"/>
    <w:rsid w:val="00052AE3"/>
    <w:rsid w:val="00052ED4"/>
    <w:rsid w:val="000531A8"/>
    <w:rsid w:val="000532C1"/>
    <w:rsid w:val="0005348C"/>
    <w:rsid w:val="000537BC"/>
    <w:rsid w:val="00053849"/>
    <w:rsid w:val="00053A47"/>
    <w:rsid w:val="0005456E"/>
    <w:rsid w:val="00054917"/>
    <w:rsid w:val="00054ACE"/>
    <w:rsid w:val="00054AE4"/>
    <w:rsid w:val="00054B6B"/>
    <w:rsid w:val="00054C2E"/>
    <w:rsid w:val="00054DAB"/>
    <w:rsid w:val="00054F53"/>
    <w:rsid w:val="00054FE9"/>
    <w:rsid w:val="0005504C"/>
    <w:rsid w:val="000550B8"/>
    <w:rsid w:val="00055540"/>
    <w:rsid w:val="00055873"/>
    <w:rsid w:val="000559B9"/>
    <w:rsid w:val="00055A9F"/>
    <w:rsid w:val="00055ADD"/>
    <w:rsid w:val="00055B8E"/>
    <w:rsid w:val="00055DCE"/>
    <w:rsid w:val="0005602E"/>
    <w:rsid w:val="00056057"/>
    <w:rsid w:val="00056285"/>
    <w:rsid w:val="000565DE"/>
    <w:rsid w:val="00056675"/>
    <w:rsid w:val="0005686E"/>
    <w:rsid w:val="000569B5"/>
    <w:rsid w:val="000570A2"/>
    <w:rsid w:val="000572A7"/>
    <w:rsid w:val="00057388"/>
    <w:rsid w:val="00057458"/>
    <w:rsid w:val="0005755D"/>
    <w:rsid w:val="0005760D"/>
    <w:rsid w:val="00057A67"/>
    <w:rsid w:val="00057CCE"/>
    <w:rsid w:val="00057DF9"/>
    <w:rsid w:val="00057F68"/>
    <w:rsid w:val="00057F6C"/>
    <w:rsid w:val="000600E2"/>
    <w:rsid w:val="000601EA"/>
    <w:rsid w:val="0006029A"/>
    <w:rsid w:val="00060586"/>
    <w:rsid w:val="0006090A"/>
    <w:rsid w:val="00060FDB"/>
    <w:rsid w:val="000612AF"/>
    <w:rsid w:val="000612C5"/>
    <w:rsid w:val="00061315"/>
    <w:rsid w:val="000613C1"/>
    <w:rsid w:val="00061692"/>
    <w:rsid w:val="000616E1"/>
    <w:rsid w:val="00061BDC"/>
    <w:rsid w:val="00061D2A"/>
    <w:rsid w:val="00061E77"/>
    <w:rsid w:val="00061FBB"/>
    <w:rsid w:val="0006216F"/>
    <w:rsid w:val="000621A9"/>
    <w:rsid w:val="00062474"/>
    <w:rsid w:val="00062508"/>
    <w:rsid w:val="0006263A"/>
    <w:rsid w:val="0006295A"/>
    <w:rsid w:val="00062A7D"/>
    <w:rsid w:val="00062B93"/>
    <w:rsid w:val="00062D85"/>
    <w:rsid w:val="00062D9A"/>
    <w:rsid w:val="000630EB"/>
    <w:rsid w:val="000631CE"/>
    <w:rsid w:val="00063485"/>
    <w:rsid w:val="00063911"/>
    <w:rsid w:val="00063E98"/>
    <w:rsid w:val="00063F57"/>
    <w:rsid w:val="00064078"/>
    <w:rsid w:val="0006417D"/>
    <w:rsid w:val="0006436B"/>
    <w:rsid w:val="00064482"/>
    <w:rsid w:val="00064687"/>
    <w:rsid w:val="000647F5"/>
    <w:rsid w:val="0006480B"/>
    <w:rsid w:val="00064A2B"/>
    <w:rsid w:val="00064B46"/>
    <w:rsid w:val="00064D3B"/>
    <w:rsid w:val="00065016"/>
    <w:rsid w:val="00065031"/>
    <w:rsid w:val="0006522C"/>
    <w:rsid w:val="0006528A"/>
    <w:rsid w:val="0006534B"/>
    <w:rsid w:val="00065439"/>
    <w:rsid w:val="0006549C"/>
    <w:rsid w:val="00065952"/>
    <w:rsid w:val="000659DD"/>
    <w:rsid w:val="00065D64"/>
    <w:rsid w:val="00065DD6"/>
    <w:rsid w:val="00065F6D"/>
    <w:rsid w:val="00066129"/>
    <w:rsid w:val="000662BF"/>
    <w:rsid w:val="00066338"/>
    <w:rsid w:val="000666CD"/>
    <w:rsid w:val="000667D1"/>
    <w:rsid w:val="00066824"/>
    <w:rsid w:val="00066F44"/>
    <w:rsid w:val="00067073"/>
    <w:rsid w:val="00067087"/>
    <w:rsid w:val="0006739D"/>
    <w:rsid w:val="0006759D"/>
    <w:rsid w:val="0006777C"/>
    <w:rsid w:val="00067901"/>
    <w:rsid w:val="00067997"/>
    <w:rsid w:val="00067BE9"/>
    <w:rsid w:val="00067FE2"/>
    <w:rsid w:val="00070006"/>
    <w:rsid w:val="000700FC"/>
    <w:rsid w:val="00070192"/>
    <w:rsid w:val="0007023E"/>
    <w:rsid w:val="0007028B"/>
    <w:rsid w:val="000705C2"/>
    <w:rsid w:val="0007068C"/>
    <w:rsid w:val="00070C66"/>
    <w:rsid w:val="00070E78"/>
    <w:rsid w:val="00070E8E"/>
    <w:rsid w:val="0007118F"/>
    <w:rsid w:val="000715CE"/>
    <w:rsid w:val="0007162A"/>
    <w:rsid w:val="000716E3"/>
    <w:rsid w:val="000716FB"/>
    <w:rsid w:val="00071740"/>
    <w:rsid w:val="0007188B"/>
    <w:rsid w:val="00072088"/>
    <w:rsid w:val="00072267"/>
    <w:rsid w:val="00072315"/>
    <w:rsid w:val="0007255A"/>
    <w:rsid w:val="000727B7"/>
    <w:rsid w:val="00072B4E"/>
    <w:rsid w:val="00072BF8"/>
    <w:rsid w:val="00072D90"/>
    <w:rsid w:val="00072E75"/>
    <w:rsid w:val="00072EFA"/>
    <w:rsid w:val="00072F55"/>
    <w:rsid w:val="00072FF7"/>
    <w:rsid w:val="00072FFA"/>
    <w:rsid w:val="00073027"/>
    <w:rsid w:val="000731DD"/>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57A"/>
    <w:rsid w:val="000747FC"/>
    <w:rsid w:val="00074974"/>
    <w:rsid w:val="000749B0"/>
    <w:rsid w:val="00074A0D"/>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5B8F"/>
    <w:rsid w:val="00076408"/>
    <w:rsid w:val="0007661E"/>
    <w:rsid w:val="000767A6"/>
    <w:rsid w:val="00076BB1"/>
    <w:rsid w:val="00076D07"/>
    <w:rsid w:val="00076E5B"/>
    <w:rsid w:val="00077073"/>
    <w:rsid w:val="00077356"/>
    <w:rsid w:val="00077574"/>
    <w:rsid w:val="00077807"/>
    <w:rsid w:val="00077A83"/>
    <w:rsid w:val="00077BFB"/>
    <w:rsid w:val="00077E15"/>
    <w:rsid w:val="000800EC"/>
    <w:rsid w:val="0008022A"/>
    <w:rsid w:val="00080418"/>
    <w:rsid w:val="000805B2"/>
    <w:rsid w:val="00080985"/>
    <w:rsid w:val="00080A7D"/>
    <w:rsid w:val="00080CFF"/>
    <w:rsid w:val="00080D74"/>
    <w:rsid w:val="00080D81"/>
    <w:rsid w:val="00080DF8"/>
    <w:rsid w:val="00081063"/>
    <w:rsid w:val="00081383"/>
    <w:rsid w:val="0008147E"/>
    <w:rsid w:val="00081BB6"/>
    <w:rsid w:val="00082207"/>
    <w:rsid w:val="000823B1"/>
    <w:rsid w:val="000826F4"/>
    <w:rsid w:val="000826F7"/>
    <w:rsid w:val="000826FF"/>
    <w:rsid w:val="0008280A"/>
    <w:rsid w:val="00082977"/>
    <w:rsid w:val="00082A49"/>
    <w:rsid w:val="00082AA4"/>
    <w:rsid w:val="00082C90"/>
    <w:rsid w:val="00082E57"/>
    <w:rsid w:val="00082E78"/>
    <w:rsid w:val="000832D0"/>
    <w:rsid w:val="00083322"/>
    <w:rsid w:val="00083593"/>
    <w:rsid w:val="000838AE"/>
    <w:rsid w:val="000838D0"/>
    <w:rsid w:val="00083950"/>
    <w:rsid w:val="0008399B"/>
    <w:rsid w:val="00083ABE"/>
    <w:rsid w:val="00083BFA"/>
    <w:rsid w:val="00083C99"/>
    <w:rsid w:val="00084059"/>
    <w:rsid w:val="00084255"/>
    <w:rsid w:val="00084573"/>
    <w:rsid w:val="00084987"/>
    <w:rsid w:val="00085239"/>
    <w:rsid w:val="0008539B"/>
    <w:rsid w:val="00085475"/>
    <w:rsid w:val="00085A1F"/>
    <w:rsid w:val="00085A39"/>
    <w:rsid w:val="00085E93"/>
    <w:rsid w:val="00085F08"/>
    <w:rsid w:val="00085F48"/>
    <w:rsid w:val="000860FB"/>
    <w:rsid w:val="00086237"/>
    <w:rsid w:val="000862BA"/>
    <w:rsid w:val="000862F6"/>
    <w:rsid w:val="00086643"/>
    <w:rsid w:val="000867E7"/>
    <w:rsid w:val="00086B50"/>
    <w:rsid w:val="00086C16"/>
    <w:rsid w:val="00086C4D"/>
    <w:rsid w:val="00086D5A"/>
    <w:rsid w:val="00086E35"/>
    <w:rsid w:val="00086E83"/>
    <w:rsid w:val="00087590"/>
    <w:rsid w:val="0008760B"/>
    <w:rsid w:val="0008782D"/>
    <w:rsid w:val="00087E29"/>
    <w:rsid w:val="0009037D"/>
    <w:rsid w:val="00090394"/>
    <w:rsid w:val="00090573"/>
    <w:rsid w:val="0009069B"/>
    <w:rsid w:val="000906BF"/>
    <w:rsid w:val="000906F7"/>
    <w:rsid w:val="00090779"/>
    <w:rsid w:val="00090AEB"/>
    <w:rsid w:val="00090CB5"/>
    <w:rsid w:val="00090DD8"/>
    <w:rsid w:val="000910E5"/>
    <w:rsid w:val="0009134D"/>
    <w:rsid w:val="000916A9"/>
    <w:rsid w:val="00091753"/>
    <w:rsid w:val="00091D22"/>
    <w:rsid w:val="00091EBE"/>
    <w:rsid w:val="00091F33"/>
    <w:rsid w:val="0009208F"/>
    <w:rsid w:val="000921E3"/>
    <w:rsid w:val="000924EC"/>
    <w:rsid w:val="00092557"/>
    <w:rsid w:val="000928FD"/>
    <w:rsid w:val="0009297F"/>
    <w:rsid w:val="00092A3D"/>
    <w:rsid w:val="00092CFA"/>
    <w:rsid w:val="000931C3"/>
    <w:rsid w:val="00093216"/>
    <w:rsid w:val="000934E9"/>
    <w:rsid w:val="00093566"/>
    <w:rsid w:val="00093D3B"/>
    <w:rsid w:val="00093DA9"/>
    <w:rsid w:val="00093F75"/>
    <w:rsid w:val="00093F89"/>
    <w:rsid w:val="000942E8"/>
    <w:rsid w:val="0009437A"/>
    <w:rsid w:val="00094386"/>
    <w:rsid w:val="000946D3"/>
    <w:rsid w:val="000947B7"/>
    <w:rsid w:val="00094CB7"/>
    <w:rsid w:val="00095029"/>
    <w:rsid w:val="0009512D"/>
    <w:rsid w:val="000954C6"/>
    <w:rsid w:val="00095671"/>
    <w:rsid w:val="000956BC"/>
    <w:rsid w:val="00095788"/>
    <w:rsid w:val="000957FF"/>
    <w:rsid w:val="00095920"/>
    <w:rsid w:val="00095A24"/>
    <w:rsid w:val="00095E42"/>
    <w:rsid w:val="00095EE4"/>
    <w:rsid w:val="00095F53"/>
    <w:rsid w:val="00095F79"/>
    <w:rsid w:val="00096037"/>
    <w:rsid w:val="000960C9"/>
    <w:rsid w:val="00096220"/>
    <w:rsid w:val="00096280"/>
    <w:rsid w:val="00096293"/>
    <w:rsid w:val="000963C1"/>
    <w:rsid w:val="0009653B"/>
    <w:rsid w:val="000966F1"/>
    <w:rsid w:val="000968D8"/>
    <w:rsid w:val="00096E00"/>
    <w:rsid w:val="00097055"/>
    <w:rsid w:val="0009709B"/>
    <w:rsid w:val="000970D0"/>
    <w:rsid w:val="000970EB"/>
    <w:rsid w:val="0009720E"/>
    <w:rsid w:val="0009725E"/>
    <w:rsid w:val="00097816"/>
    <w:rsid w:val="000978D6"/>
    <w:rsid w:val="000979F0"/>
    <w:rsid w:val="00097AE8"/>
    <w:rsid w:val="00097B4D"/>
    <w:rsid w:val="00097BA9"/>
    <w:rsid w:val="000A02DC"/>
    <w:rsid w:val="000A0489"/>
    <w:rsid w:val="000A074F"/>
    <w:rsid w:val="000A0951"/>
    <w:rsid w:val="000A09A2"/>
    <w:rsid w:val="000A09B5"/>
    <w:rsid w:val="000A0A15"/>
    <w:rsid w:val="000A0CA1"/>
    <w:rsid w:val="000A0E99"/>
    <w:rsid w:val="000A12C1"/>
    <w:rsid w:val="000A1316"/>
    <w:rsid w:val="000A154E"/>
    <w:rsid w:val="000A174D"/>
    <w:rsid w:val="000A1AD3"/>
    <w:rsid w:val="000A1D49"/>
    <w:rsid w:val="000A1DC9"/>
    <w:rsid w:val="000A20BE"/>
    <w:rsid w:val="000A2270"/>
    <w:rsid w:val="000A23E5"/>
    <w:rsid w:val="000A26E4"/>
    <w:rsid w:val="000A2B15"/>
    <w:rsid w:val="000A2D6A"/>
    <w:rsid w:val="000A2D70"/>
    <w:rsid w:val="000A2E69"/>
    <w:rsid w:val="000A31F7"/>
    <w:rsid w:val="000A3ACB"/>
    <w:rsid w:val="000A3AF0"/>
    <w:rsid w:val="000A3CBA"/>
    <w:rsid w:val="000A3D51"/>
    <w:rsid w:val="000A3DC4"/>
    <w:rsid w:val="000A3F23"/>
    <w:rsid w:val="000A4002"/>
    <w:rsid w:val="000A4233"/>
    <w:rsid w:val="000A458C"/>
    <w:rsid w:val="000A47DC"/>
    <w:rsid w:val="000A49DE"/>
    <w:rsid w:val="000A4B54"/>
    <w:rsid w:val="000A4B74"/>
    <w:rsid w:val="000A4C2E"/>
    <w:rsid w:val="000A4FEA"/>
    <w:rsid w:val="000A5101"/>
    <w:rsid w:val="000A52F5"/>
    <w:rsid w:val="000A54DF"/>
    <w:rsid w:val="000A594A"/>
    <w:rsid w:val="000A5C11"/>
    <w:rsid w:val="000A5D1C"/>
    <w:rsid w:val="000A61CB"/>
    <w:rsid w:val="000A6252"/>
    <w:rsid w:val="000A63AD"/>
    <w:rsid w:val="000A64D8"/>
    <w:rsid w:val="000A6723"/>
    <w:rsid w:val="000A6788"/>
    <w:rsid w:val="000A68A9"/>
    <w:rsid w:val="000A68F4"/>
    <w:rsid w:val="000A6AC6"/>
    <w:rsid w:val="000A6CFE"/>
    <w:rsid w:val="000A6D7E"/>
    <w:rsid w:val="000A6F12"/>
    <w:rsid w:val="000A727A"/>
    <w:rsid w:val="000A7577"/>
    <w:rsid w:val="000A7794"/>
    <w:rsid w:val="000A77D5"/>
    <w:rsid w:val="000A7BB0"/>
    <w:rsid w:val="000A7C88"/>
    <w:rsid w:val="000A7EB5"/>
    <w:rsid w:val="000A7FF7"/>
    <w:rsid w:val="000B00DE"/>
    <w:rsid w:val="000B02C2"/>
    <w:rsid w:val="000B02F3"/>
    <w:rsid w:val="000B0706"/>
    <w:rsid w:val="000B081C"/>
    <w:rsid w:val="000B0A77"/>
    <w:rsid w:val="000B0E8D"/>
    <w:rsid w:val="000B10AB"/>
    <w:rsid w:val="000B10E2"/>
    <w:rsid w:val="000B130E"/>
    <w:rsid w:val="000B161F"/>
    <w:rsid w:val="000B1A7A"/>
    <w:rsid w:val="000B1CD3"/>
    <w:rsid w:val="000B1CEC"/>
    <w:rsid w:val="000B20E9"/>
    <w:rsid w:val="000B21BA"/>
    <w:rsid w:val="000B2207"/>
    <w:rsid w:val="000B227B"/>
    <w:rsid w:val="000B256B"/>
    <w:rsid w:val="000B27E4"/>
    <w:rsid w:val="000B2A1A"/>
    <w:rsid w:val="000B2C43"/>
    <w:rsid w:val="000B2CD4"/>
    <w:rsid w:val="000B2D28"/>
    <w:rsid w:val="000B2EE5"/>
    <w:rsid w:val="000B326F"/>
    <w:rsid w:val="000B32D4"/>
    <w:rsid w:val="000B35E7"/>
    <w:rsid w:val="000B36A1"/>
    <w:rsid w:val="000B38CB"/>
    <w:rsid w:val="000B38DA"/>
    <w:rsid w:val="000B3A2C"/>
    <w:rsid w:val="000B3A94"/>
    <w:rsid w:val="000B3F37"/>
    <w:rsid w:val="000B41D7"/>
    <w:rsid w:val="000B46D1"/>
    <w:rsid w:val="000B4788"/>
    <w:rsid w:val="000B49D7"/>
    <w:rsid w:val="000B4B14"/>
    <w:rsid w:val="000B532F"/>
    <w:rsid w:val="000B546F"/>
    <w:rsid w:val="000B54D1"/>
    <w:rsid w:val="000B5579"/>
    <w:rsid w:val="000B567B"/>
    <w:rsid w:val="000B58DC"/>
    <w:rsid w:val="000B5A3C"/>
    <w:rsid w:val="000B5C4C"/>
    <w:rsid w:val="000B5DF1"/>
    <w:rsid w:val="000B6030"/>
    <w:rsid w:val="000B6140"/>
    <w:rsid w:val="000B62F0"/>
    <w:rsid w:val="000B65BE"/>
    <w:rsid w:val="000B680F"/>
    <w:rsid w:val="000B6AC9"/>
    <w:rsid w:val="000B6BDF"/>
    <w:rsid w:val="000B6C69"/>
    <w:rsid w:val="000B71B6"/>
    <w:rsid w:val="000B7312"/>
    <w:rsid w:val="000B7789"/>
    <w:rsid w:val="000B7B2B"/>
    <w:rsid w:val="000B7B2F"/>
    <w:rsid w:val="000B7D5E"/>
    <w:rsid w:val="000B7E16"/>
    <w:rsid w:val="000B7ED6"/>
    <w:rsid w:val="000C0037"/>
    <w:rsid w:val="000C01B3"/>
    <w:rsid w:val="000C04E5"/>
    <w:rsid w:val="000C11D7"/>
    <w:rsid w:val="000C133A"/>
    <w:rsid w:val="000C1545"/>
    <w:rsid w:val="000C15F7"/>
    <w:rsid w:val="000C182F"/>
    <w:rsid w:val="000C1931"/>
    <w:rsid w:val="000C1982"/>
    <w:rsid w:val="000C1CDE"/>
    <w:rsid w:val="000C1DBD"/>
    <w:rsid w:val="000C2079"/>
    <w:rsid w:val="000C2125"/>
    <w:rsid w:val="000C2271"/>
    <w:rsid w:val="000C2344"/>
    <w:rsid w:val="000C240A"/>
    <w:rsid w:val="000C29DF"/>
    <w:rsid w:val="000C2A81"/>
    <w:rsid w:val="000C2B21"/>
    <w:rsid w:val="000C2DE1"/>
    <w:rsid w:val="000C2E7E"/>
    <w:rsid w:val="000C32DF"/>
    <w:rsid w:val="000C347A"/>
    <w:rsid w:val="000C3585"/>
    <w:rsid w:val="000C3620"/>
    <w:rsid w:val="000C3715"/>
    <w:rsid w:val="000C3756"/>
    <w:rsid w:val="000C38C9"/>
    <w:rsid w:val="000C393F"/>
    <w:rsid w:val="000C39A0"/>
    <w:rsid w:val="000C39D6"/>
    <w:rsid w:val="000C3B18"/>
    <w:rsid w:val="000C3B71"/>
    <w:rsid w:val="000C3E53"/>
    <w:rsid w:val="000C4065"/>
    <w:rsid w:val="000C4137"/>
    <w:rsid w:val="000C413B"/>
    <w:rsid w:val="000C41F3"/>
    <w:rsid w:val="000C41F5"/>
    <w:rsid w:val="000C44C7"/>
    <w:rsid w:val="000C451A"/>
    <w:rsid w:val="000C4538"/>
    <w:rsid w:val="000C467C"/>
    <w:rsid w:val="000C4912"/>
    <w:rsid w:val="000C4AB9"/>
    <w:rsid w:val="000C4C76"/>
    <w:rsid w:val="000C4CAA"/>
    <w:rsid w:val="000C4D1B"/>
    <w:rsid w:val="000C5480"/>
    <w:rsid w:val="000C5759"/>
    <w:rsid w:val="000C5E7D"/>
    <w:rsid w:val="000C5EC5"/>
    <w:rsid w:val="000C6303"/>
    <w:rsid w:val="000C673C"/>
    <w:rsid w:val="000C6782"/>
    <w:rsid w:val="000C6942"/>
    <w:rsid w:val="000C69F8"/>
    <w:rsid w:val="000C6A01"/>
    <w:rsid w:val="000C6ACA"/>
    <w:rsid w:val="000C6C00"/>
    <w:rsid w:val="000C6DC4"/>
    <w:rsid w:val="000C6F77"/>
    <w:rsid w:val="000C71D9"/>
    <w:rsid w:val="000C7523"/>
    <w:rsid w:val="000C7699"/>
    <w:rsid w:val="000C77EE"/>
    <w:rsid w:val="000C78FB"/>
    <w:rsid w:val="000C7A01"/>
    <w:rsid w:val="000D0117"/>
    <w:rsid w:val="000D0153"/>
    <w:rsid w:val="000D031F"/>
    <w:rsid w:val="000D0363"/>
    <w:rsid w:val="000D037E"/>
    <w:rsid w:val="000D08D3"/>
    <w:rsid w:val="000D0A0F"/>
    <w:rsid w:val="000D0AB8"/>
    <w:rsid w:val="000D0BCC"/>
    <w:rsid w:val="000D0F9A"/>
    <w:rsid w:val="000D0FBC"/>
    <w:rsid w:val="000D10A8"/>
    <w:rsid w:val="000D10AB"/>
    <w:rsid w:val="000D1297"/>
    <w:rsid w:val="000D12E4"/>
    <w:rsid w:val="000D148D"/>
    <w:rsid w:val="000D14EB"/>
    <w:rsid w:val="000D1610"/>
    <w:rsid w:val="000D206C"/>
    <w:rsid w:val="000D209D"/>
    <w:rsid w:val="000D2185"/>
    <w:rsid w:val="000D22CD"/>
    <w:rsid w:val="000D2400"/>
    <w:rsid w:val="000D2576"/>
    <w:rsid w:val="000D25D2"/>
    <w:rsid w:val="000D2692"/>
    <w:rsid w:val="000D27B2"/>
    <w:rsid w:val="000D2A5F"/>
    <w:rsid w:val="000D2AE0"/>
    <w:rsid w:val="000D2B58"/>
    <w:rsid w:val="000D2CDA"/>
    <w:rsid w:val="000D2D72"/>
    <w:rsid w:val="000D2EAB"/>
    <w:rsid w:val="000D2F02"/>
    <w:rsid w:val="000D3122"/>
    <w:rsid w:val="000D3143"/>
    <w:rsid w:val="000D353E"/>
    <w:rsid w:val="000D362A"/>
    <w:rsid w:val="000D37FA"/>
    <w:rsid w:val="000D389E"/>
    <w:rsid w:val="000D38BF"/>
    <w:rsid w:val="000D398A"/>
    <w:rsid w:val="000D3C90"/>
    <w:rsid w:val="000D3F8F"/>
    <w:rsid w:val="000D4324"/>
    <w:rsid w:val="000D4636"/>
    <w:rsid w:val="000D4692"/>
    <w:rsid w:val="000D46D6"/>
    <w:rsid w:val="000D46EE"/>
    <w:rsid w:val="000D4896"/>
    <w:rsid w:val="000D4ABB"/>
    <w:rsid w:val="000D4DE6"/>
    <w:rsid w:val="000D5158"/>
    <w:rsid w:val="000D55E7"/>
    <w:rsid w:val="000D55EA"/>
    <w:rsid w:val="000D58C8"/>
    <w:rsid w:val="000D5965"/>
    <w:rsid w:val="000D59D6"/>
    <w:rsid w:val="000D5AB0"/>
    <w:rsid w:val="000D5AD1"/>
    <w:rsid w:val="000D5B86"/>
    <w:rsid w:val="000D5C7D"/>
    <w:rsid w:val="000D5E4D"/>
    <w:rsid w:val="000D5FB0"/>
    <w:rsid w:val="000D6547"/>
    <w:rsid w:val="000D675B"/>
    <w:rsid w:val="000D681F"/>
    <w:rsid w:val="000D6888"/>
    <w:rsid w:val="000D6D19"/>
    <w:rsid w:val="000D6E27"/>
    <w:rsid w:val="000D6E96"/>
    <w:rsid w:val="000D7268"/>
    <w:rsid w:val="000D7285"/>
    <w:rsid w:val="000D7650"/>
    <w:rsid w:val="000D7783"/>
    <w:rsid w:val="000D7B46"/>
    <w:rsid w:val="000D7C46"/>
    <w:rsid w:val="000E00C7"/>
    <w:rsid w:val="000E011A"/>
    <w:rsid w:val="000E011D"/>
    <w:rsid w:val="000E0196"/>
    <w:rsid w:val="000E02E4"/>
    <w:rsid w:val="000E0304"/>
    <w:rsid w:val="000E03CF"/>
    <w:rsid w:val="000E076E"/>
    <w:rsid w:val="000E088F"/>
    <w:rsid w:val="000E0BD4"/>
    <w:rsid w:val="000E0C78"/>
    <w:rsid w:val="000E0CD2"/>
    <w:rsid w:val="000E0CFE"/>
    <w:rsid w:val="000E0D89"/>
    <w:rsid w:val="000E1003"/>
    <w:rsid w:val="000E11D0"/>
    <w:rsid w:val="000E1390"/>
    <w:rsid w:val="000E14B9"/>
    <w:rsid w:val="000E17B4"/>
    <w:rsid w:val="000E182B"/>
    <w:rsid w:val="000E1A09"/>
    <w:rsid w:val="000E1E8E"/>
    <w:rsid w:val="000E1F35"/>
    <w:rsid w:val="000E21F4"/>
    <w:rsid w:val="000E234A"/>
    <w:rsid w:val="000E2414"/>
    <w:rsid w:val="000E24D1"/>
    <w:rsid w:val="000E2787"/>
    <w:rsid w:val="000E279B"/>
    <w:rsid w:val="000E2828"/>
    <w:rsid w:val="000E28ED"/>
    <w:rsid w:val="000E2BB1"/>
    <w:rsid w:val="000E2D54"/>
    <w:rsid w:val="000E3075"/>
    <w:rsid w:val="000E31F0"/>
    <w:rsid w:val="000E32AD"/>
    <w:rsid w:val="000E331F"/>
    <w:rsid w:val="000E3358"/>
    <w:rsid w:val="000E384C"/>
    <w:rsid w:val="000E386B"/>
    <w:rsid w:val="000E38ED"/>
    <w:rsid w:val="000E3961"/>
    <w:rsid w:val="000E3E73"/>
    <w:rsid w:val="000E3F84"/>
    <w:rsid w:val="000E40C3"/>
    <w:rsid w:val="000E4666"/>
    <w:rsid w:val="000E476B"/>
    <w:rsid w:val="000E478C"/>
    <w:rsid w:val="000E49FF"/>
    <w:rsid w:val="000E4C9B"/>
    <w:rsid w:val="000E4D01"/>
    <w:rsid w:val="000E4FAB"/>
    <w:rsid w:val="000E529E"/>
    <w:rsid w:val="000E5830"/>
    <w:rsid w:val="000E59F1"/>
    <w:rsid w:val="000E5C4E"/>
    <w:rsid w:val="000E5CA5"/>
    <w:rsid w:val="000E5E3A"/>
    <w:rsid w:val="000E6205"/>
    <w:rsid w:val="000E6576"/>
    <w:rsid w:val="000E65A7"/>
    <w:rsid w:val="000E6635"/>
    <w:rsid w:val="000E6BAE"/>
    <w:rsid w:val="000E6BAF"/>
    <w:rsid w:val="000E6EED"/>
    <w:rsid w:val="000E6F62"/>
    <w:rsid w:val="000E71D2"/>
    <w:rsid w:val="000E7F51"/>
    <w:rsid w:val="000F00D8"/>
    <w:rsid w:val="000F0612"/>
    <w:rsid w:val="000F095B"/>
    <w:rsid w:val="000F0BB3"/>
    <w:rsid w:val="000F0ED9"/>
    <w:rsid w:val="000F10BE"/>
    <w:rsid w:val="000F11AA"/>
    <w:rsid w:val="000F1263"/>
    <w:rsid w:val="000F13C4"/>
    <w:rsid w:val="000F13D7"/>
    <w:rsid w:val="000F13F2"/>
    <w:rsid w:val="000F16EF"/>
    <w:rsid w:val="000F17E4"/>
    <w:rsid w:val="000F1878"/>
    <w:rsid w:val="000F18CC"/>
    <w:rsid w:val="000F1AB2"/>
    <w:rsid w:val="000F1ADA"/>
    <w:rsid w:val="000F1CF3"/>
    <w:rsid w:val="000F1F02"/>
    <w:rsid w:val="000F1F98"/>
    <w:rsid w:val="000F20CD"/>
    <w:rsid w:val="000F22CE"/>
    <w:rsid w:val="000F2965"/>
    <w:rsid w:val="000F2AC9"/>
    <w:rsid w:val="000F2DAB"/>
    <w:rsid w:val="000F34C7"/>
    <w:rsid w:val="000F3832"/>
    <w:rsid w:val="000F3953"/>
    <w:rsid w:val="000F3A72"/>
    <w:rsid w:val="000F3B40"/>
    <w:rsid w:val="000F3C29"/>
    <w:rsid w:val="000F3ECA"/>
    <w:rsid w:val="000F3F2F"/>
    <w:rsid w:val="000F408B"/>
    <w:rsid w:val="000F4170"/>
    <w:rsid w:val="000F4279"/>
    <w:rsid w:val="000F42EA"/>
    <w:rsid w:val="000F44FF"/>
    <w:rsid w:val="000F45E8"/>
    <w:rsid w:val="000F4726"/>
    <w:rsid w:val="000F48D3"/>
    <w:rsid w:val="000F4CAF"/>
    <w:rsid w:val="000F4D2F"/>
    <w:rsid w:val="000F4DA0"/>
    <w:rsid w:val="000F4F44"/>
    <w:rsid w:val="000F4FB4"/>
    <w:rsid w:val="000F53CB"/>
    <w:rsid w:val="000F545D"/>
    <w:rsid w:val="000F5490"/>
    <w:rsid w:val="000F5725"/>
    <w:rsid w:val="000F5C36"/>
    <w:rsid w:val="000F5D23"/>
    <w:rsid w:val="000F5EB4"/>
    <w:rsid w:val="000F5F0B"/>
    <w:rsid w:val="000F63F0"/>
    <w:rsid w:val="000F6799"/>
    <w:rsid w:val="000F682D"/>
    <w:rsid w:val="000F6881"/>
    <w:rsid w:val="000F6C32"/>
    <w:rsid w:val="000F6CEF"/>
    <w:rsid w:val="000F6D86"/>
    <w:rsid w:val="000F6EBC"/>
    <w:rsid w:val="000F6F68"/>
    <w:rsid w:val="000F6FFA"/>
    <w:rsid w:val="000F7131"/>
    <w:rsid w:val="000F7150"/>
    <w:rsid w:val="000F7961"/>
    <w:rsid w:val="000F7CAD"/>
    <w:rsid w:val="000F7E22"/>
    <w:rsid w:val="000F7F98"/>
    <w:rsid w:val="00100097"/>
    <w:rsid w:val="001000E9"/>
    <w:rsid w:val="00100161"/>
    <w:rsid w:val="00100169"/>
    <w:rsid w:val="0010067A"/>
    <w:rsid w:val="00100920"/>
    <w:rsid w:val="00100EC5"/>
    <w:rsid w:val="00100F7B"/>
    <w:rsid w:val="001010D7"/>
    <w:rsid w:val="00101396"/>
    <w:rsid w:val="001013AC"/>
    <w:rsid w:val="00101489"/>
    <w:rsid w:val="001017C8"/>
    <w:rsid w:val="001018EA"/>
    <w:rsid w:val="00101A0E"/>
    <w:rsid w:val="00101ACE"/>
    <w:rsid w:val="00101D6C"/>
    <w:rsid w:val="00102147"/>
    <w:rsid w:val="001021DD"/>
    <w:rsid w:val="001021F1"/>
    <w:rsid w:val="00102284"/>
    <w:rsid w:val="00102366"/>
    <w:rsid w:val="0010252A"/>
    <w:rsid w:val="001025AD"/>
    <w:rsid w:val="00102705"/>
    <w:rsid w:val="0010273C"/>
    <w:rsid w:val="001027C1"/>
    <w:rsid w:val="00102999"/>
    <w:rsid w:val="00102A33"/>
    <w:rsid w:val="00102BA5"/>
    <w:rsid w:val="00102DC5"/>
    <w:rsid w:val="00102E56"/>
    <w:rsid w:val="001031F0"/>
    <w:rsid w:val="0010342F"/>
    <w:rsid w:val="001034BF"/>
    <w:rsid w:val="00103658"/>
    <w:rsid w:val="0010366C"/>
    <w:rsid w:val="00103712"/>
    <w:rsid w:val="00103890"/>
    <w:rsid w:val="00103D4E"/>
    <w:rsid w:val="00103E17"/>
    <w:rsid w:val="00104036"/>
    <w:rsid w:val="00104058"/>
    <w:rsid w:val="0010405D"/>
    <w:rsid w:val="00104178"/>
    <w:rsid w:val="00104228"/>
    <w:rsid w:val="00104687"/>
    <w:rsid w:val="00104979"/>
    <w:rsid w:val="00104A80"/>
    <w:rsid w:val="00104ACF"/>
    <w:rsid w:val="00104AFF"/>
    <w:rsid w:val="00104BB1"/>
    <w:rsid w:val="00104D55"/>
    <w:rsid w:val="0010509F"/>
    <w:rsid w:val="001050B7"/>
    <w:rsid w:val="001050F9"/>
    <w:rsid w:val="00105199"/>
    <w:rsid w:val="0010521E"/>
    <w:rsid w:val="001053E5"/>
    <w:rsid w:val="0010568A"/>
    <w:rsid w:val="001056C5"/>
    <w:rsid w:val="00105820"/>
    <w:rsid w:val="00105837"/>
    <w:rsid w:val="00105CEE"/>
    <w:rsid w:val="00105D7C"/>
    <w:rsid w:val="00105DA1"/>
    <w:rsid w:val="001063FC"/>
    <w:rsid w:val="001065FB"/>
    <w:rsid w:val="0010660E"/>
    <w:rsid w:val="00106A95"/>
    <w:rsid w:val="00106CC3"/>
    <w:rsid w:val="00106E7E"/>
    <w:rsid w:val="00106FF1"/>
    <w:rsid w:val="0010795D"/>
    <w:rsid w:val="00107993"/>
    <w:rsid w:val="00107F95"/>
    <w:rsid w:val="0011034F"/>
    <w:rsid w:val="00110571"/>
    <w:rsid w:val="00110631"/>
    <w:rsid w:val="00110851"/>
    <w:rsid w:val="001108EE"/>
    <w:rsid w:val="0011090D"/>
    <w:rsid w:val="001111BD"/>
    <w:rsid w:val="00111396"/>
    <w:rsid w:val="00111440"/>
    <w:rsid w:val="001115C0"/>
    <w:rsid w:val="001115F4"/>
    <w:rsid w:val="001116D2"/>
    <w:rsid w:val="00111798"/>
    <w:rsid w:val="00111829"/>
    <w:rsid w:val="00111868"/>
    <w:rsid w:val="0011190B"/>
    <w:rsid w:val="001119D2"/>
    <w:rsid w:val="00111AD9"/>
    <w:rsid w:val="00111ADF"/>
    <w:rsid w:val="00111DA6"/>
    <w:rsid w:val="00112089"/>
    <w:rsid w:val="00112137"/>
    <w:rsid w:val="0011230B"/>
    <w:rsid w:val="00112574"/>
    <w:rsid w:val="001126ED"/>
    <w:rsid w:val="00112919"/>
    <w:rsid w:val="00112975"/>
    <w:rsid w:val="00112985"/>
    <w:rsid w:val="00112B8F"/>
    <w:rsid w:val="00112E14"/>
    <w:rsid w:val="00112F58"/>
    <w:rsid w:val="0011303D"/>
    <w:rsid w:val="00113353"/>
    <w:rsid w:val="001134DA"/>
    <w:rsid w:val="00113545"/>
    <w:rsid w:val="0011372B"/>
    <w:rsid w:val="0011375F"/>
    <w:rsid w:val="00113C49"/>
    <w:rsid w:val="00113C4B"/>
    <w:rsid w:val="00113D8F"/>
    <w:rsid w:val="00113F71"/>
    <w:rsid w:val="00114030"/>
    <w:rsid w:val="001140FA"/>
    <w:rsid w:val="001141CF"/>
    <w:rsid w:val="00114379"/>
    <w:rsid w:val="001143B2"/>
    <w:rsid w:val="001146A3"/>
    <w:rsid w:val="001146C6"/>
    <w:rsid w:val="001147B8"/>
    <w:rsid w:val="00114949"/>
    <w:rsid w:val="00114E61"/>
    <w:rsid w:val="00114EA7"/>
    <w:rsid w:val="0011530A"/>
    <w:rsid w:val="0011536C"/>
    <w:rsid w:val="0011538F"/>
    <w:rsid w:val="001155A6"/>
    <w:rsid w:val="00115716"/>
    <w:rsid w:val="0011584C"/>
    <w:rsid w:val="001158D5"/>
    <w:rsid w:val="00115B47"/>
    <w:rsid w:val="00115F59"/>
    <w:rsid w:val="00116148"/>
    <w:rsid w:val="00116339"/>
    <w:rsid w:val="001166B6"/>
    <w:rsid w:val="001167CB"/>
    <w:rsid w:val="00116960"/>
    <w:rsid w:val="00116A2D"/>
    <w:rsid w:val="00116C0F"/>
    <w:rsid w:val="00116FE0"/>
    <w:rsid w:val="001175EF"/>
    <w:rsid w:val="00117677"/>
    <w:rsid w:val="0011783F"/>
    <w:rsid w:val="00117957"/>
    <w:rsid w:val="00117C78"/>
    <w:rsid w:val="00117FF0"/>
    <w:rsid w:val="001201EA"/>
    <w:rsid w:val="001203DB"/>
    <w:rsid w:val="0012065D"/>
    <w:rsid w:val="0012079F"/>
    <w:rsid w:val="001207F3"/>
    <w:rsid w:val="00120C13"/>
    <w:rsid w:val="00120D2B"/>
    <w:rsid w:val="00120D33"/>
    <w:rsid w:val="00120DC1"/>
    <w:rsid w:val="001210B8"/>
    <w:rsid w:val="001214DA"/>
    <w:rsid w:val="00121769"/>
    <w:rsid w:val="00121776"/>
    <w:rsid w:val="001219FE"/>
    <w:rsid w:val="00121AA8"/>
    <w:rsid w:val="00121E1A"/>
    <w:rsid w:val="00121EE1"/>
    <w:rsid w:val="00121EF0"/>
    <w:rsid w:val="001224C0"/>
    <w:rsid w:val="001224C5"/>
    <w:rsid w:val="001225BC"/>
    <w:rsid w:val="00122612"/>
    <w:rsid w:val="0012271E"/>
    <w:rsid w:val="00122727"/>
    <w:rsid w:val="00122842"/>
    <w:rsid w:val="00122A01"/>
    <w:rsid w:val="00122A1F"/>
    <w:rsid w:val="00122B59"/>
    <w:rsid w:val="00122E21"/>
    <w:rsid w:val="0012319A"/>
    <w:rsid w:val="001232D2"/>
    <w:rsid w:val="001233D1"/>
    <w:rsid w:val="0012345C"/>
    <w:rsid w:val="001235AB"/>
    <w:rsid w:val="0012367C"/>
    <w:rsid w:val="001236BC"/>
    <w:rsid w:val="00123883"/>
    <w:rsid w:val="0012396A"/>
    <w:rsid w:val="00123975"/>
    <w:rsid w:val="00123DED"/>
    <w:rsid w:val="00123F8A"/>
    <w:rsid w:val="00124124"/>
    <w:rsid w:val="00124457"/>
    <w:rsid w:val="0012467D"/>
    <w:rsid w:val="001246EC"/>
    <w:rsid w:val="001249D7"/>
    <w:rsid w:val="001249F8"/>
    <w:rsid w:val="001249FC"/>
    <w:rsid w:val="00124AB8"/>
    <w:rsid w:val="00124B0C"/>
    <w:rsid w:val="00124E10"/>
    <w:rsid w:val="00125078"/>
    <w:rsid w:val="001250BF"/>
    <w:rsid w:val="001252BA"/>
    <w:rsid w:val="001252FE"/>
    <w:rsid w:val="00125519"/>
    <w:rsid w:val="001255A6"/>
    <w:rsid w:val="0012573A"/>
    <w:rsid w:val="00125D34"/>
    <w:rsid w:val="00126013"/>
    <w:rsid w:val="0012636F"/>
    <w:rsid w:val="0012637F"/>
    <w:rsid w:val="001266CA"/>
    <w:rsid w:val="00126846"/>
    <w:rsid w:val="001268B7"/>
    <w:rsid w:val="001268D1"/>
    <w:rsid w:val="00126A9F"/>
    <w:rsid w:val="00126AB8"/>
    <w:rsid w:val="00126C11"/>
    <w:rsid w:val="001274AC"/>
    <w:rsid w:val="001274F8"/>
    <w:rsid w:val="001275E6"/>
    <w:rsid w:val="001276F6"/>
    <w:rsid w:val="001277B6"/>
    <w:rsid w:val="0012783F"/>
    <w:rsid w:val="001278B6"/>
    <w:rsid w:val="00127C43"/>
    <w:rsid w:val="00127DE2"/>
    <w:rsid w:val="00127E92"/>
    <w:rsid w:val="00127F28"/>
    <w:rsid w:val="0013016D"/>
    <w:rsid w:val="00130257"/>
    <w:rsid w:val="00130424"/>
    <w:rsid w:val="00130714"/>
    <w:rsid w:val="00130953"/>
    <w:rsid w:val="00130AF0"/>
    <w:rsid w:val="00130BAF"/>
    <w:rsid w:val="00130BBD"/>
    <w:rsid w:val="001312D0"/>
    <w:rsid w:val="00131683"/>
    <w:rsid w:val="0013181A"/>
    <w:rsid w:val="00131843"/>
    <w:rsid w:val="00131AC6"/>
    <w:rsid w:val="00132018"/>
    <w:rsid w:val="001321CE"/>
    <w:rsid w:val="001322B0"/>
    <w:rsid w:val="00132440"/>
    <w:rsid w:val="0013258D"/>
    <w:rsid w:val="00132671"/>
    <w:rsid w:val="001326DA"/>
    <w:rsid w:val="00132767"/>
    <w:rsid w:val="001327AC"/>
    <w:rsid w:val="00132917"/>
    <w:rsid w:val="00132D21"/>
    <w:rsid w:val="00132E89"/>
    <w:rsid w:val="0013303B"/>
    <w:rsid w:val="0013327F"/>
    <w:rsid w:val="0013334C"/>
    <w:rsid w:val="001333B8"/>
    <w:rsid w:val="001336CA"/>
    <w:rsid w:val="001338A4"/>
    <w:rsid w:val="00133928"/>
    <w:rsid w:val="00133A1F"/>
    <w:rsid w:val="00133B55"/>
    <w:rsid w:val="00133E11"/>
    <w:rsid w:val="00133EBD"/>
    <w:rsid w:val="00134176"/>
    <w:rsid w:val="001341AE"/>
    <w:rsid w:val="00134420"/>
    <w:rsid w:val="001348F0"/>
    <w:rsid w:val="00134996"/>
    <w:rsid w:val="00134C6B"/>
    <w:rsid w:val="00134D78"/>
    <w:rsid w:val="00135015"/>
    <w:rsid w:val="00135095"/>
    <w:rsid w:val="00135416"/>
    <w:rsid w:val="001354BB"/>
    <w:rsid w:val="00135517"/>
    <w:rsid w:val="001357A9"/>
    <w:rsid w:val="00135829"/>
    <w:rsid w:val="00135884"/>
    <w:rsid w:val="001358A7"/>
    <w:rsid w:val="001358F4"/>
    <w:rsid w:val="00135FBA"/>
    <w:rsid w:val="0013612A"/>
    <w:rsid w:val="001367F0"/>
    <w:rsid w:val="00136825"/>
    <w:rsid w:val="00136998"/>
    <w:rsid w:val="00136AAD"/>
    <w:rsid w:val="001371C0"/>
    <w:rsid w:val="00137280"/>
    <w:rsid w:val="00137288"/>
    <w:rsid w:val="00137307"/>
    <w:rsid w:val="00137480"/>
    <w:rsid w:val="001374FE"/>
    <w:rsid w:val="00137520"/>
    <w:rsid w:val="0013756F"/>
    <w:rsid w:val="00137589"/>
    <w:rsid w:val="001375B9"/>
    <w:rsid w:val="001376BD"/>
    <w:rsid w:val="001376EA"/>
    <w:rsid w:val="001376F7"/>
    <w:rsid w:val="00137CD3"/>
    <w:rsid w:val="00137EA0"/>
    <w:rsid w:val="0014026E"/>
    <w:rsid w:val="00140608"/>
    <w:rsid w:val="0014073C"/>
    <w:rsid w:val="00140762"/>
    <w:rsid w:val="00140825"/>
    <w:rsid w:val="0014086C"/>
    <w:rsid w:val="00140899"/>
    <w:rsid w:val="00140E5E"/>
    <w:rsid w:val="00140EEA"/>
    <w:rsid w:val="00140FD7"/>
    <w:rsid w:val="00141054"/>
    <w:rsid w:val="001410AA"/>
    <w:rsid w:val="001410F1"/>
    <w:rsid w:val="0014114B"/>
    <w:rsid w:val="001413DD"/>
    <w:rsid w:val="00141668"/>
    <w:rsid w:val="001417A0"/>
    <w:rsid w:val="001418FE"/>
    <w:rsid w:val="00141DE4"/>
    <w:rsid w:val="00141E46"/>
    <w:rsid w:val="00141ED1"/>
    <w:rsid w:val="00141F72"/>
    <w:rsid w:val="0014206B"/>
    <w:rsid w:val="00142093"/>
    <w:rsid w:val="00142558"/>
    <w:rsid w:val="00142663"/>
    <w:rsid w:val="00142693"/>
    <w:rsid w:val="00142BE3"/>
    <w:rsid w:val="00142E42"/>
    <w:rsid w:val="00142F95"/>
    <w:rsid w:val="00143153"/>
    <w:rsid w:val="00143250"/>
    <w:rsid w:val="0014354F"/>
    <w:rsid w:val="001435CE"/>
    <w:rsid w:val="001436B6"/>
    <w:rsid w:val="001436DF"/>
    <w:rsid w:val="0014371C"/>
    <w:rsid w:val="00143B91"/>
    <w:rsid w:val="00143CA5"/>
    <w:rsid w:val="00143D54"/>
    <w:rsid w:val="00143EFE"/>
    <w:rsid w:val="00143FFE"/>
    <w:rsid w:val="001440EB"/>
    <w:rsid w:val="0014410F"/>
    <w:rsid w:val="0014471E"/>
    <w:rsid w:val="0014484C"/>
    <w:rsid w:val="0014489D"/>
    <w:rsid w:val="0014491B"/>
    <w:rsid w:val="00144A42"/>
    <w:rsid w:val="00144B13"/>
    <w:rsid w:val="00144B3F"/>
    <w:rsid w:val="00144B87"/>
    <w:rsid w:val="00144D67"/>
    <w:rsid w:val="00144DCB"/>
    <w:rsid w:val="00144E04"/>
    <w:rsid w:val="00144E27"/>
    <w:rsid w:val="00144E2A"/>
    <w:rsid w:val="00144E6D"/>
    <w:rsid w:val="00144F28"/>
    <w:rsid w:val="00144F80"/>
    <w:rsid w:val="001451F9"/>
    <w:rsid w:val="001454C4"/>
    <w:rsid w:val="001454EB"/>
    <w:rsid w:val="00145671"/>
    <w:rsid w:val="0014583B"/>
    <w:rsid w:val="00145C50"/>
    <w:rsid w:val="00145CF1"/>
    <w:rsid w:val="00145E70"/>
    <w:rsid w:val="0014618E"/>
    <w:rsid w:val="001462D7"/>
    <w:rsid w:val="00146577"/>
    <w:rsid w:val="0014666C"/>
    <w:rsid w:val="00146773"/>
    <w:rsid w:val="0014703E"/>
    <w:rsid w:val="001472E2"/>
    <w:rsid w:val="001475B3"/>
    <w:rsid w:val="0014767C"/>
    <w:rsid w:val="001479DF"/>
    <w:rsid w:val="00147D65"/>
    <w:rsid w:val="00147D91"/>
    <w:rsid w:val="0015048E"/>
    <w:rsid w:val="001508E1"/>
    <w:rsid w:val="001509B7"/>
    <w:rsid w:val="00150A19"/>
    <w:rsid w:val="00150A99"/>
    <w:rsid w:val="00150CB8"/>
    <w:rsid w:val="00150F01"/>
    <w:rsid w:val="00150FC7"/>
    <w:rsid w:val="0015107A"/>
    <w:rsid w:val="001510ED"/>
    <w:rsid w:val="001516EA"/>
    <w:rsid w:val="001517AA"/>
    <w:rsid w:val="001517AB"/>
    <w:rsid w:val="001517CB"/>
    <w:rsid w:val="001517FE"/>
    <w:rsid w:val="00151805"/>
    <w:rsid w:val="00151897"/>
    <w:rsid w:val="00151B31"/>
    <w:rsid w:val="00151CE5"/>
    <w:rsid w:val="00151FFD"/>
    <w:rsid w:val="00152066"/>
    <w:rsid w:val="001520B4"/>
    <w:rsid w:val="0015212C"/>
    <w:rsid w:val="00152559"/>
    <w:rsid w:val="00152764"/>
    <w:rsid w:val="0015293A"/>
    <w:rsid w:val="00152A3B"/>
    <w:rsid w:val="00152AAD"/>
    <w:rsid w:val="00152D99"/>
    <w:rsid w:val="0015326D"/>
    <w:rsid w:val="0015334E"/>
    <w:rsid w:val="0015347E"/>
    <w:rsid w:val="00153946"/>
    <w:rsid w:val="00153A48"/>
    <w:rsid w:val="00153A6B"/>
    <w:rsid w:val="00153E69"/>
    <w:rsid w:val="00153EEF"/>
    <w:rsid w:val="00153F29"/>
    <w:rsid w:val="001540F5"/>
    <w:rsid w:val="001544AB"/>
    <w:rsid w:val="0015465E"/>
    <w:rsid w:val="0015485A"/>
    <w:rsid w:val="001548CF"/>
    <w:rsid w:val="00154A4E"/>
    <w:rsid w:val="00154F0D"/>
    <w:rsid w:val="00154FCB"/>
    <w:rsid w:val="0015516F"/>
    <w:rsid w:val="00155178"/>
    <w:rsid w:val="00155268"/>
    <w:rsid w:val="001553BE"/>
    <w:rsid w:val="001553E6"/>
    <w:rsid w:val="00155495"/>
    <w:rsid w:val="001555DC"/>
    <w:rsid w:val="00155648"/>
    <w:rsid w:val="00155696"/>
    <w:rsid w:val="0015571A"/>
    <w:rsid w:val="00155C0D"/>
    <w:rsid w:val="00155D53"/>
    <w:rsid w:val="0015622B"/>
    <w:rsid w:val="00156260"/>
    <w:rsid w:val="00156284"/>
    <w:rsid w:val="00156502"/>
    <w:rsid w:val="00156537"/>
    <w:rsid w:val="001565C6"/>
    <w:rsid w:val="001569E3"/>
    <w:rsid w:val="00156B4D"/>
    <w:rsid w:val="00156DBB"/>
    <w:rsid w:val="0015748E"/>
    <w:rsid w:val="00157921"/>
    <w:rsid w:val="00157A3A"/>
    <w:rsid w:val="00157ACC"/>
    <w:rsid w:val="00157EA1"/>
    <w:rsid w:val="0016019C"/>
    <w:rsid w:val="001601C7"/>
    <w:rsid w:val="001602C2"/>
    <w:rsid w:val="001603B9"/>
    <w:rsid w:val="00160674"/>
    <w:rsid w:val="00160778"/>
    <w:rsid w:val="00160786"/>
    <w:rsid w:val="001608A9"/>
    <w:rsid w:val="00160BEB"/>
    <w:rsid w:val="001613CB"/>
    <w:rsid w:val="0016152E"/>
    <w:rsid w:val="00161566"/>
    <w:rsid w:val="0016175C"/>
    <w:rsid w:val="00161CA5"/>
    <w:rsid w:val="00161E31"/>
    <w:rsid w:val="00161E99"/>
    <w:rsid w:val="00162262"/>
    <w:rsid w:val="00162282"/>
    <w:rsid w:val="001623A3"/>
    <w:rsid w:val="001623E2"/>
    <w:rsid w:val="00162BD5"/>
    <w:rsid w:val="00162CC9"/>
    <w:rsid w:val="00162CF1"/>
    <w:rsid w:val="00162F71"/>
    <w:rsid w:val="00162F82"/>
    <w:rsid w:val="00162FB5"/>
    <w:rsid w:val="00162FF9"/>
    <w:rsid w:val="001630E4"/>
    <w:rsid w:val="0016313D"/>
    <w:rsid w:val="00163176"/>
    <w:rsid w:val="0016368F"/>
    <w:rsid w:val="001639BC"/>
    <w:rsid w:val="00163AFC"/>
    <w:rsid w:val="00163C9A"/>
    <w:rsid w:val="00164368"/>
    <w:rsid w:val="00164646"/>
    <w:rsid w:val="00164795"/>
    <w:rsid w:val="001647FA"/>
    <w:rsid w:val="00164B5D"/>
    <w:rsid w:val="00164E99"/>
    <w:rsid w:val="00164EB6"/>
    <w:rsid w:val="00165137"/>
    <w:rsid w:val="001652DD"/>
    <w:rsid w:val="0016563B"/>
    <w:rsid w:val="001659A1"/>
    <w:rsid w:val="00165A16"/>
    <w:rsid w:val="00165B5E"/>
    <w:rsid w:val="00165C58"/>
    <w:rsid w:val="00165D9A"/>
    <w:rsid w:val="00165E9D"/>
    <w:rsid w:val="001661BF"/>
    <w:rsid w:val="0016634F"/>
    <w:rsid w:val="00166522"/>
    <w:rsid w:val="00166809"/>
    <w:rsid w:val="0016680E"/>
    <w:rsid w:val="00166879"/>
    <w:rsid w:val="0016695F"/>
    <w:rsid w:val="001669F9"/>
    <w:rsid w:val="00166D9E"/>
    <w:rsid w:val="00166EAF"/>
    <w:rsid w:val="00166EB0"/>
    <w:rsid w:val="00166EE2"/>
    <w:rsid w:val="0016700E"/>
    <w:rsid w:val="00167125"/>
    <w:rsid w:val="00167147"/>
    <w:rsid w:val="00167200"/>
    <w:rsid w:val="0016733C"/>
    <w:rsid w:val="00167369"/>
    <w:rsid w:val="0016764C"/>
    <w:rsid w:val="00167671"/>
    <w:rsid w:val="00167891"/>
    <w:rsid w:val="001679A2"/>
    <w:rsid w:val="00167ACD"/>
    <w:rsid w:val="00167B7E"/>
    <w:rsid w:val="00167CD7"/>
    <w:rsid w:val="00170397"/>
    <w:rsid w:val="001703B3"/>
    <w:rsid w:val="00170482"/>
    <w:rsid w:val="00170586"/>
    <w:rsid w:val="001706E4"/>
    <w:rsid w:val="001706E7"/>
    <w:rsid w:val="0017076F"/>
    <w:rsid w:val="001708D0"/>
    <w:rsid w:val="00170B6F"/>
    <w:rsid w:val="00170D20"/>
    <w:rsid w:val="00170E05"/>
    <w:rsid w:val="001710E2"/>
    <w:rsid w:val="0017121D"/>
    <w:rsid w:val="0017132F"/>
    <w:rsid w:val="001713DF"/>
    <w:rsid w:val="00171446"/>
    <w:rsid w:val="00171632"/>
    <w:rsid w:val="00171657"/>
    <w:rsid w:val="00171661"/>
    <w:rsid w:val="00171819"/>
    <w:rsid w:val="00171B5E"/>
    <w:rsid w:val="00171BC2"/>
    <w:rsid w:val="00171BF0"/>
    <w:rsid w:val="00171CEF"/>
    <w:rsid w:val="00171D7E"/>
    <w:rsid w:val="00171F14"/>
    <w:rsid w:val="00171F99"/>
    <w:rsid w:val="00172185"/>
    <w:rsid w:val="00172190"/>
    <w:rsid w:val="0017219D"/>
    <w:rsid w:val="001721D1"/>
    <w:rsid w:val="00172379"/>
    <w:rsid w:val="0017258B"/>
    <w:rsid w:val="001725EA"/>
    <w:rsid w:val="001729E1"/>
    <w:rsid w:val="00172A2D"/>
    <w:rsid w:val="00172A75"/>
    <w:rsid w:val="00172B61"/>
    <w:rsid w:val="00172C20"/>
    <w:rsid w:val="0017303E"/>
    <w:rsid w:val="001731C7"/>
    <w:rsid w:val="00173611"/>
    <w:rsid w:val="00173749"/>
    <w:rsid w:val="001738A5"/>
    <w:rsid w:val="00173A00"/>
    <w:rsid w:val="00173AE2"/>
    <w:rsid w:val="00173D38"/>
    <w:rsid w:val="00173F6C"/>
    <w:rsid w:val="00174198"/>
    <w:rsid w:val="001742FD"/>
    <w:rsid w:val="0017436C"/>
    <w:rsid w:val="001744BA"/>
    <w:rsid w:val="00174517"/>
    <w:rsid w:val="001748D0"/>
    <w:rsid w:val="00174C91"/>
    <w:rsid w:val="00174DDB"/>
    <w:rsid w:val="00175009"/>
    <w:rsid w:val="00175040"/>
    <w:rsid w:val="001752A0"/>
    <w:rsid w:val="001752EC"/>
    <w:rsid w:val="001752F9"/>
    <w:rsid w:val="0017548D"/>
    <w:rsid w:val="00175614"/>
    <w:rsid w:val="00175A6E"/>
    <w:rsid w:val="00175B5A"/>
    <w:rsid w:val="00175C4F"/>
    <w:rsid w:val="00175DAB"/>
    <w:rsid w:val="00175ECE"/>
    <w:rsid w:val="00175EF2"/>
    <w:rsid w:val="00176121"/>
    <w:rsid w:val="00176396"/>
    <w:rsid w:val="0017639F"/>
    <w:rsid w:val="001763F2"/>
    <w:rsid w:val="00176414"/>
    <w:rsid w:val="001766FA"/>
    <w:rsid w:val="00176A1A"/>
    <w:rsid w:val="00176A8E"/>
    <w:rsid w:val="00176AA0"/>
    <w:rsid w:val="00176BDB"/>
    <w:rsid w:val="00176ECF"/>
    <w:rsid w:val="0017714C"/>
    <w:rsid w:val="0017722E"/>
    <w:rsid w:val="00177482"/>
    <w:rsid w:val="00177711"/>
    <w:rsid w:val="0017793A"/>
    <w:rsid w:val="00177A0D"/>
    <w:rsid w:val="00177AC2"/>
    <w:rsid w:val="00177BCB"/>
    <w:rsid w:val="00177C04"/>
    <w:rsid w:val="00177DFF"/>
    <w:rsid w:val="00177EBD"/>
    <w:rsid w:val="00177F2E"/>
    <w:rsid w:val="0018016C"/>
    <w:rsid w:val="00180298"/>
    <w:rsid w:val="00180313"/>
    <w:rsid w:val="001804AB"/>
    <w:rsid w:val="001806A9"/>
    <w:rsid w:val="00180860"/>
    <w:rsid w:val="00180C4D"/>
    <w:rsid w:val="00180C69"/>
    <w:rsid w:val="00180D25"/>
    <w:rsid w:val="00180D96"/>
    <w:rsid w:val="00180DCD"/>
    <w:rsid w:val="00180E60"/>
    <w:rsid w:val="0018115C"/>
    <w:rsid w:val="001812B7"/>
    <w:rsid w:val="001812CE"/>
    <w:rsid w:val="001817BA"/>
    <w:rsid w:val="00181884"/>
    <w:rsid w:val="00181A5E"/>
    <w:rsid w:val="00181B3A"/>
    <w:rsid w:val="001820B2"/>
    <w:rsid w:val="001821E9"/>
    <w:rsid w:val="001822C4"/>
    <w:rsid w:val="0018246F"/>
    <w:rsid w:val="0018249C"/>
    <w:rsid w:val="00182718"/>
    <w:rsid w:val="00182B0B"/>
    <w:rsid w:val="00182CE4"/>
    <w:rsid w:val="00182FBF"/>
    <w:rsid w:val="00183341"/>
    <w:rsid w:val="001836DF"/>
    <w:rsid w:val="00183B20"/>
    <w:rsid w:val="00183BB9"/>
    <w:rsid w:val="00183CB7"/>
    <w:rsid w:val="00183CC6"/>
    <w:rsid w:val="00183F11"/>
    <w:rsid w:val="00183F4D"/>
    <w:rsid w:val="001840F5"/>
    <w:rsid w:val="00184266"/>
    <w:rsid w:val="00184375"/>
    <w:rsid w:val="00184705"/>
    <w:rsid w:val="00184A29"/>
    <w:rsid w:val="00184B11"/>
    <w:rsid w:val="00184DAB"/>
    <w:rsid w:val="00184DBF"/>
    <w:rsid w:val="00184F51"/>
    <w:rsid w:val="00184FD1"/>
    <w:rsid w:val="00185072"/>
    <w:rsid w:val="00185257"/>
    <w:rsid w:val="00185842"/>
    <w:rsid w:val="001858F6"/>
    <w:rsid w:val="00185A80"/>
    <w:rsid w:val="00185DE3"/>
    <w:rsid w:val="00185E59"/>
    <w:rsid w:val="00185F10"/>
    <w:rsid w:val="00185F89"/>
    <w:rsid w:val="00185FDA"/>
    <w:rsid w:val="00186395"/>
    <w:rsid w:val="001863E3"/>
    <w:rsid w:val="001865F9"/>
    <w:rsid w:val="00186812"/>
    <w:rsid w:val="0018695F"/>
    <w:rsid w:val="001869EF"/>
    <w:rsid w:val="00186A7F"/>
    <w:rsid w:val="00186B4D"/>
    <w:rsid w:val="001875C4"/>
    <w:rsid w:val="0018767B"/>
    <w:rsid w:val="0018774C"/>
    <w:rsid w:val="001878CD"/>
    <w:rsid w:val="00187B0A"/>
    <w:rsid w:val="00187E0A"/>
    <w:rsid w:val="00187F57"/>
    <w:rsid w:val="001900A2"/>
    <w:rsid w:val="00190318"/>
    <w:rsid w:val="001908C5"/>
    <w:rsid w:val="00190927"/>
    <w:rsid w:val="00190BD5"/>
    <w:rsid w:val="00190C5A"/>
    <w:rsid w:val="00190D13"/>
    <w:rsid w:val="00190D28"/>
    <w:rsid w:val="00191202"/>
    <w:rsid w:val="0019161F"/>
    <w:rsid w:val="0019163E"/>
    <w:rsid w:val="0019169F"/>
    <w:rsid w:val="00191714"/>
    <w:rsid w:val="00191727"/>
    <w:rsid w:val="001917CE"/>
    <w:rsid w:val="001917D6"/>
    <w:rsid w:val="001917E7"/>
    <w:rsid w:val="00191C33"/>
    <w:rsid w:val="00191EBF"/>
    <w:rsid w:val="00191F41"/>
    <w:rsid w:val="00191F95"/>
    <w:rsid w:val="00192093"/>
    <w:rsid w:val="00192338"/>
    <w:rsid w:val="0019239A"/>
    <w:rsid w:val="001923AF"/>
    <w:rsid w:val="00192589"/>
    <w:rsid w:val="001925E5"/>
    <w:rsid w:val="00192911"/>
    <w:rsid w:val="001929F7"/>
    <w:rsid w:val="00192BF9"/>
    <w:rsid w:val="001937C4"/>
    <w:rsid w:val="00193987"/>
    <w:rsid w:val="00193FE2"/>
    <w:rsid w:val="00194654"/>
    <w:rsid w:val="00194955"/>
    <w:rsid w:val="00194B46"/>
    <w:rsid w:val="00194C3B"/>
    <w:rsid w:val="00195447"/>
    <w:rsid w:val="001954AB"/>
    <w:rsid w:val="00195657"/>
    <w:rsid w:val="0019573B"/>
    <w:rsid w:val="00195839"/>
    <w:rsid w:val="0019592C"/>
    <w:rsid w:val="00195D36"/>
    <w:rsid w:val="00195DF9"/>
    <w:rsid w:val="00195EDD"/>
    <w:rsid w:val="00196085"/>
    <w:rsid w:val="001960EA"/>
    <w:rsid w:val="00196395"/>
    <w:rsid w:val="00196A95"/>
    <w:rsid w:val="00196B44"/>
    <w:rsid w:val="00196B90"/>
    <w:rsid w:val="00196DE8"/>
    <w:rsid w:val="00196FF4"/>
    <w:rsid w:val="0019734F"/>
    <w:rsid w:val="0019737D"/>
    <w:rsid w:val="00197641"/>
    <w:rsid w:val="00197772"/>
    <w:rsid w:val="001978F5"/>
    <w:rsid w:val="00197ABF"/>
    <w:rsid w:val="001A016E"/>
    <w:rsid w:val="001A02E0"/>
    <w:rsid w:val="001A0303"/>
    <w:rsid w:val="001A0313"/>
    <w:rsid w:val="001A04FF"/>
    <w:rsid w:val="001A0676"/>
    <w:rsid w:val="001A067A"/>
    <w:rsid w:val="001A06C8"/>
    <w:rsid w:val="001A08DE"/>
    <w:rsid w:val="001A0A0A"/>
    <w:rsid w:val="001A0C3F"/>
    <w:rsid w:val="001A0CE0"/>
    <w:rsid w:val="001A10A9"/>
    <w:rsid w:val="001A1337"/>
    <w:rsid w:val="001A1359"/>
    <w:rsid w:val="001A14FB"/>
    <w:rsid w:val="001A1980"/>
    <w:rsid w:val="001A2090"/>
    <w:rsid w:val="001A2096"/>
    <w:rsid w:val="001A22D5"/>
    <w:rsid w:val="001A2561"/>
    <w:rsid w:val="001A27B5"/>
    <w:rsid w:val="001A2939"/>
    <w:rsid w:val="001A2A8F"/>
    <w:rsid w:val="001A2A91"/>
    <w:rsid w:val="001A2FD5"/>
    <w:rsid w:val="001A3037"/>
    <w:rsid w:val="001A30FB"/>
    <w:rsid w:val="001A3134"/>
    <w:rsid w:val="001A35F1"/>
    <w:rsid w:val="001A36CF"/>
    <w:rsid w:val="001A3974"/>
    <w:rsid w:val="001A3AFD"/>
    <w:rsid w:val="001A3BBA"/>
    <w:rsid w:val="001A3C50"/>
    <w:rsid w:val="001A3CDF"/>
    <w:rsid w:val="001A3F0F"/>
    <w:rsid w:val="001A3FA5"/>
    <w:rsid w:val="001A4098"/>
    <w:rsid w:val="001A4228"/>
    <w:rsid w:val="001A45C7"/>
    <w:rsid w:val="001A478B"/>
    <w:rsid w:val="001A49BF"/>
    <w:rsid w:val="001A4DE6"/>
    <w:rsid w:val="001A4DEB"/>
    <w:rsid w:val="001A4EDF"/>
    <w:rsid w:val="001A4F83"/>
    <w:rsid w:val="001A507E"/>
    <w:rsid w:val="001A5308"/>
    <w:rsid w:val="001A531C"/>
    <w:rsid w:val="001A558A"/>
    <w:rsid w:val="001A569A"/>
    <w:rsid w:val="001A58A4"/>
    <w:rsid w:val="001A5927"/>
    <w:rsid w:val="001A6164"/>
    <w:rsid w:val="001A619A"/>
    <w:rsid w:val="001A61A0"/>
    <w:rsid w:val="001A6236"/>
    <w:rsid w:val="001A64F1"/>
    <w:rsid w:val="001A663C"/>
    <w:rsid w:val="001A6AFE"/>
    <w:rsid w:val="001A6C25"/>
    <w:rsid w:val="001A6C8F"/>
    <w:rsid w:val="001A6E27"/>
    <w:rsid w:val="001A706D"/>
    <w:rsid w:val="001A71EB"/>
    <w:rsid w:val="001A72EE"/>
    <w:rsid w:val="001A73AC"/>
    <w:rsid w:val="001A7826"/>
    <w:rsid w:val="001A79DA"/>
    <w:rsid w:val="001A7F48"/>
    <w:rsid w:val="001B00B2"/>
    <w:rsid w:val="001B0149"/>
    <w:rsid w:val="001B0251"/>
    <w:rsid w:val="001B04D5"/>
    <w:rsid w:val="001B0B9D"/>
    <w:rsid w:val="001B0DC9"/>
    <w:rsid w:val="001B138B"/>
    <w:rsid w:val="001B1565"/>
    <w:rsid w:val="001B159B"/>
    <w:rsid w:val="001B18A6"/>
    <w:rsid w:val="001B1C68"/>
    <w:rsid w:val="001B1CEB"/>
    <w:rsid w:val="001B1D9C"/>
    <w:rsid w:val="001B1E65"/>
    <w:rsid w:val="001B1EC4"/>
    <w:rsid w:val="001B1F72"/>
    <w:rsid w:val="001B2031"/>
    <w:rsid w:val="001B2107"/>
    <w:rsid w:val="001B2108"/>
    <w:rsid w:val="001B2279"/>
    <w:rsid w:val="001B22CA"/>
    <w:rsid w:val="001B2443"/>
    <w:rsid w:val="001B254B"/>
    <w:rsid w:val="001B2609"/>
    <w:rsid w:val="001B26DC"/>
    <w:rsid w:val="001B28A5"/>
    <w:rsid w:val="001B2993"/>
    <w:rsid w:val="001B2A76"/>
    <w:rsid w:val="001B2C18"/>
    <w:rsid w:val="001B2DC5"/>
    <w:rsid w:val="001B2E97"/>
    <w:rsid w:val="001B30AE"/>
    <w:rsid w:val="001B339E"/>
    <w:rsid w:val="001B33AF"/>
    <w:rsid w:val="001B33B4"/>
    <w:rsid w:val="001B3499"/>
    <w:rsid w:val="001B3534"/>
    <w:rsid w:val="001B35C1"/>
    <w:rsid w:val="001B3754"/>
    <w:rsid w:val="001B3A10"/>
    <w:rsid w:val="001B3C71"/>
    <w:rsid w:val="001B3C72"/>
    <w:rsid w:val="001B4371"/>
    <w:rsid w:val="001B4549"/>
    <w:rsid w:val="001B45E8"/>
    <w:rsid w:val="001B471D"/>
    <w:rsid w:val="001B4AF3"/>
    <w:rsid w:val="001B4D89"/>
    <w:rsid w:val="001B5279"/>
    <w:rsid w:val="001B5332"/>
    <w:rsid w:val="001B54E9"/>
    <w:rsid w:val="001B55DE"/>
    <w:rsid w:val="001B5D56"/>
    <w:rsid w:val="001B6149"/>
    <w:rsid w:val="001B6240"/>
    <w:rsid w:val="001B6351"/>
    <w:rsid w:val="001B63EB"/>
    <w:rsid w:val="001B6E8E"/>
    <w:rsid w:val="001B70BB"/>
    <w:rsid w:val="001B70CF"/>
    <w:rsid w:val="001B7186"/>
    <w:rsid w:val="001B72D0"/>
    <w:rsid w:val="001B748B"/>
    <w:rsid w:val="001B74EC"/>
    <w:rsid w:val="001B7905"/>
    <w:rsid w:val="001B7AB6"/>
    <w:rsid w:val="001B7D5B"/>
    <w:rsid w:val="001C0085"/>
    <w:rsid w:val="001C00F7"/>
    <w:rsid w:val="001C0311"/>
    <w:rsid w:val="001C063F"/>
    <w:rsid w:val="001C0652"/>
    <w:rsid w:val="001C06F9"/>
    <w:rsid w:val="001C084D"/>
    <w:rsid w:val="001C0874"/>
    <w:rsid w:val="001C0883"/>
    <w:rsid w:val="001C0DAD"/>
    <w:rsid w:val="001C0E9B"/>
    <w:rsid w:val="001C0EC3"/>
    <w:rsid w:val="001C12A0"/>
    <w:rsid w:val="001C16A9"/>
    <w:rsid w:val="001C1920"/>
    <w:rsid w:val="001C19A9"/>
    <w:rsid w:val="001C19EB"/>
    <w:rsid w:val="001C1E53"/>
    <w:rsid w:val="001C211D"/>
    <w:rsid w:val="001C23A7"/>
    <w:rsid w:val="001C23DC"/>
    <w:rsid w:val="001C24C0"/>
    <w:rsid w:val="001C2586"/>
    <w:rsid w:val="001C28EA"/>
    <w:rsid w:val="001C29D9"/>
    <w:rsid w:val="001C2A8B"/>
    <w:rsid w:val="001C2BBE"/>
    <w:rsid w:val="001C31D0"/>
    <w:rsid w:val="001C3296"/>
    <w:rsid w:val="001C32E1"/>
    <w:rsid w:val="001C3434"/>
    <w:rsid w:val="001C3474"/>
    <w:rsid w:val="001C35A0"/>
    <w:rsid w:val="001C38D8"/>
    <w:rsid w:val="001C393D"/>
    <w:rsid w:val="001C398A"/>
    <w:rsid w:val="001C39F0"/>
    <w:rsid w:val="001C3A05"/>
    <w:rsid w:val="001C3AEC"/>
    <w:rsid w:val="001C3D48"/>
    <w:rsid w:val="001C3DC6"/>
    <w:rsid w:val="001C3DCD"/>
    <w:rsid w:val="001C3E02"/>
    <w:rsid w:val="001C447C"/>
    <w:rsid w:val="001C4A39"/>
    <w:rsid w:val="001C4C5A"/>
    <w:rsid w:val="001C4CFE"/>
    <w:rsid w:val="001C4F5F"/>
    <w:rsid w:val="001C4F8E"/>
    <w:rsid w:val="001C5125"/>
    <w:rsid w:val="001C5256"/>
    <w:rsid w:val="001C52DA"/>
    <w:rsid w:val="001C54B8"/>
    <w:rsid w:val="001C589B"/>
    <w:rsid w:val="001C58A6"/>
    <w:rsid w:val="001C5934"/>
    <w:rsid w:val="001C5AA2"/>
    <w:rsid w:val="001C5BC8"/>
    <w:rsid w:val="001C5DBB"/>
    <w:rsid w:val="001C5F88"/>
    <w:rsid w:val="001C5F93"/>
    <w:rsid w:val="001C5FD2"/>
    <w:rsid w:val="001C6182"/>
    <w:rsid w:val="001C619C"/>
    <w:rsid w:val="001C638E"/>
    <w:rsid w:val="001C669D"/>
    <w:rsid w:val="001C66D2"/>
    <w:rsid w:val="001C6BEE"/>
    <w:rsid w:val="001C7B49"/>
    <w:rsid w:val="001C7F47"/>
    <w:rsid w:val="001D006C"/>
    <w:rsid w:val="001D00B4"/>
    <w:rsid w:val="001D0356"/>
    <w:rsid w:val="001D04AF"/>
    <w:rsid w:val="001D056C"/>
    <w:rsid w:val="001D0578"/>
    <w:rsid w:val="001D0593"/>
    <w:rsid w:val="001D06BE"/>
    <w:rsid w:val="001D06D1"/>
    <w:rsid w:val="001D083A"/>
    <w:rsid w:val="001D0855"/>
    <w:rsid w:val="001D0E4D"/>
    <w:rsid w:val="001D1253"/>
    <w:rsid w:val="001D1258"/>
    <w:rsid w:val="001D13B7"/>
    <w:rsid w:val="001D19F8"/>
    <w:rsid w:val="001D1A4F"/>
    <w:rsid w:val="001D1B69"/>
    <w:rsid w:val="001D1CFF"/>
    <w:rsid w:val="001D21DC"/>
    <w:rsid w:val="001D23C5"/>
    <w:rsid w:val="001D23F1"/>
    <w:rsid w:val="001D2B3C"/>
    <w:rsid w:val="001D2C92"/>
    <w:rsid w:val="001D2E6C"/>
    <w:rsid w:val="001D3075"/>
    <w:rsid w:val="001D33CD"/>
    <w:rsid w:val="001D35BF"/>
    <w:rsid w:val="001D35DC"/>
    <w:rsid w:val="001D36E9"/>
    <w:rsid w:val="001D380F"/>
    <w:rsid w:val="001D3A0B"/>
    <w:rsid w:val="001D3A93"/>
    <w:rsid w:val="001D3D42"/>
    <w:rsid w:val="001D3F04"/>
    <w:rsid w:val="001D435D"/>
    <w:rsid w:val="001D43C0"/>
    <w:rsid w:val="001D448E"/>
    <w:rsid w:val="001D4969"/>
    <w:rsid w:val="001D49BE"/>
    <w:rsid w:val="001D4AF0"/>
    <w:rsid w:val="001D4C4D"/>
    <w:rsid w:val="001D4E33"/>
    <w:rsid w:val="001D4E7C"/>
    <w:rsid w:val="001D4F24"/>
    <w:rsid w:val="001D4FAF"/>
    <w:rsid w:val="001D4FB0"/>
    <w:rsid w:val="001D506F"/>
    <w:rsid w:val="001D5286"/>
    <w:rsid w:val="001D53CE"/>
    <w:rsid w:val="001D55DF"/>
    <w:rsid w:val="001D57BC"/>
    <w:rsid w:val="001D59EE"/>
    <w:rsid w:val="001D5D88"/>
    <w:rsid w:val="001D61E7"/>
    <w:rsid w:val="001D6937"/>
    <w:rsid w:val="001D6B56"/>
    <w:rsid w:val="001D6D32"/>
    <w:rsid w:val="001D6E46"/>
    <w:rsid w:val="001D6E61"/>
    <w:rsid w:val="001D6F30"/>
    <w:rsid w:val="001D7260"/>
    <w:rsid w:val="001D7369"/>
    <w:rsid w:val="001D7816"/>
    <w:rsid w:val="001D797C"/>
    <w:rsid w:val="001D7ADE"/>
    <w:rsid w:val="001D7B96"/>
    <w:rsid w:val="001D7EB4"/>
    <w:rsid w:val="001D7FE2"/>
    <w:rsid w:val="001E0077"/>
    <w:rsid w:val="001E01BA"/>
    <w:rsid w:val="001E02D6"/>
    <w:rsid w:val="001E09F4"/>
    <w:rsid w:val="001E0A73"/>
    <w:rsid w:val="001E0CB7"/>
    <w:rsid w:val="001E0D9F"/>
    <w:rsid w:val="001E111F"/>
    <w:rsid w:val="001E1140"/>
    <w:rsid w:val="001E11A6"/>
    <w:rsid w:val="001E1252"/>
    <w:rsid w:val="001E1284"/>
    <w:rsid w:val="001E1311"/>
    <w:rsid w:val="001E13AE"/>
    <w:rsid w:val="001E1524"/>
    <w:rsid w:val="001E152D"/>
    <w:rsid w:val="001E15E6"/>
    <w:rsid w:val="001E16D8"/>
    <w:rsid w:val="001E1710"/>
    <w:rsid w:val="001E1A31"/>
    <w:rsid w:val="001E1AD4"/>
    <w:rsid w:val="001E1B8E"/>
    <w:rsid w:val="001E1D07"/>
    <w:rsid w:val="001E1D3C"/>
    <w:rsid w:val="001E1DDA"/>
    <w:rsid w:val="001E20B2"/>
    <w:rsid w:val="001E216C"/>
    <w:rsid w:val="001E220A"/>
    <w:rsid w:val="001E229C"/>
    <w:rsid w:val="001E251E"/>
    <w:rsid w:val="001E266E"/>
    <w:rsid w:val="001E2818"/>
    <w:rsid w:val="001E29EB"/>
    <w:rsid w:val="001E2B69"/>
    <w:rsid w:val="001E2C88"/>
    <w:rsid w:val="001E2EEF"/>
    <w:rsid w:val="001E3188"/>
    <w:rsid w:val="001E31D1"/>
    <w:rsid w:val="001E31EC"/>
    <w:rsid w:val="001E3235"/>
    <w:rsid w:val="001E32BE"/>
    <w:rsid w:val="001E3534"/>
    <w:rsid w:val="001E38E1"/>
    <w:rsid w:val="001E3A45"/>
    <w:rsid w:val="001E3BB3"/>
    <w:rsid w:val="001E3DF4"/>
    <w:rsid w:val="001E409E"/>
    <w:rsid w:val="001E420B"/>
    <w:rsid w:val="001E4347"/>
    <w:rsid w:val="001E44C8"/>
    <w:rsid w:val="001E4599"/>
    <w:rsid w:val="001E469F"/>
    <w:rsid w:val="001E4704"/>
    <w:rsid w:val="001E4826"/>
    <w:rsid w:val="001E48E5"/>
    <w:rsid w:val="001E4A00"/>
    <w:rsid w:val="001E5769"/>
    <w:rsid w:val="001E59BB"/>
    <w:rsid w:val="001E5BB2"/>
    <w:rsid w:val="001E5CF7"/>
    <w:rsid w:val="001E5D1F"/>
    <w:rsid w:val="001E6182"/>
    <w:rsid w:val="001E629B"/>
    <w:rsid w:val="001E6313"/>
    <w:rsid w:val="001E6601"/>
    <w:rsid w:val="001E6BDA"/>
    <w:rsid w:val="001E6C1B"/>
    <w:rsid w:val="001E6FED"/>
    <w:rsid w:val="001E7173"/>
    <w:rsid w:val="001E719A"/>
    <w:rsid w:val="001E729F"/>
    <w:rsid w:val="001E750C"/>
    <w:rsid w:val="001E7A8F"/>
    <w:rsid w:val="001E7BE9"/>
    <w:rsid w:val="001E7D26"/>
    <w:rsid w:val="001E7F7B"/>
    <w:rsid w:val="001F020C"/>
    <w:rsid w:val="001F02DC"/>
    <w:rsid w:val="001F0546"/>
    <w:rsid w:val="001F05D6"/>
    <w:rsid w:val="001F0C8B"/>
    <w:rsid w:val="001F0DDF"/>
    <w:rsid w:val="001F1164"/>
    <w:rsid w:val="001F11F0"/>
    <w:rsid w:val="001F1663"/>
    <w:rsid w:val="001F18AA"/>
    <w:rsid w:val="001F18E2"/>
    <w:rsid w:val="001F1B1E"/>
    <w:rsid w:val="001F1BEA"/>
    <w:rsid w:val="001F1DFA"/>
    <w:rsid w:val="001F1E26"/>
    <w:rsid w:val="001F1FFC"/>
    <w:rsid w:val="001F209A"/>
    <w:rsid w:val="001F22A9"/>
    <w:rsid w:val="001F2669"/>
    <w:rsid w:val="001F26E9"/>
    <w:rsid w:val="001F29D5"/>
    <w:rsid w:val="001F29D6"/>
    <w:rsid w:val="001F2C73"/>
    <w:rsid w:val="001F2E08"/>
    <w:rsid w:val="001F2E0E"/>
    <w:rsid w:val="001F302C"/>
    <w:rsid w:val="001F303A"/>
    <w:rsid w:val="001F3218"/>
    <w:rsid w:val="001F33A0"/>
    <w:rsid w:val="001F34E2"/>
    <w:rsid w:val="001F35A8"/>
    <w:rsid w:val="001F39AB"/>
    <w:rsid w:val="001F4104"/>
    <w:rsid w:val="001F4112"/>
    <w:rsid w:val="001F42EE"/>
    <w:rsid w:val="001F45D1"/>
    <w:rsid w:val="001F45E8"/>
    <w:rsid w:val="001F4A49"/>
    <w:rsid w:val="001F4A8B"/>
    <w:rsid w:val="001F4A8D"/>
    <w:rsid w:val="001F4D0A"/>
    <w:rsid w:val="001F4D34"/>
    <w:rsid w:val="001F4DA6"/>
    <w:rsid w:val="001F4DC8"/>
    <w:rsid w:val="001F4E57"/>
    <w:rsid w:val="001F524F"/>
    <w:rsid w:val="001F536E"/>
    <w:rsid w:val="001F53A2"/>
    <w:rsid w:val="001F56F2"/>
    <w:rsid w:val="001F57E8"/>
    <w:rsid w:val="001F58EC"/>
    <w:rsid w:val="001F5C95"/>
    <w:rsid w:val="001F5C9E"/>
    <w:rsid w:val="001F5E73"/>
    <w:rsid w:val="001F5ED8"/>
    <w:rsid w:val="001F5F10"/>
    <w:rsid w:val="001F6308"/>
    <w:rsid w:val="001F644E"/>
    <w:rsid w:val="001F657E"/>
    <w:rsid w:val="001F68AB"/>
    <w:rsid w:val="001F6DA2"/>
    <w:rsid w:val="001F6E45"/>
    <w:rsid w:val="001F711B"/>
    <w:rsid w:val="001F7317"/>
    <w:rsid w:val="001F7542"/>
    <w:rsid w:val="001F76B6"/>
    <w:rsid w:val="001F798D"/>
    <w:rsid w:val="001F79CF"/>
    <w:rsid w:val="001F7C58"/>
    <w:rsid w:val="001F7DD6"/>
    <w:rsid w:val="001F7F57"/>
    <w:rsid w:val="001F7FCF"/>
    <w:rsid w:val="002000F2"/>
    <w:rsid w:val="002000FC"/>
    <w:rsid w:val="002006A2"/>
    <w:rsid w:val="0020072F"/>
    <w:rsid w:val="0020087C"/>
    <w:rsid w:val="00200A92"/>
    <w:rsid w:val="00200AD3"/>
    <w:rsid w:val="00200B81"/>
    <w:rsid w:val="00200BA8"/>
    <w:rsid w:val="00200BF9"/>
    <w:rsid w:val="00200CC2"/>
    <w:rsid w:val="00200E05"/>
    <w:rsid w:val="0020142D"/>
    <w:rsid w:val="00201446"/>
    <w:rsid w:val="00201488"/>
    <w:rsid w:val="002016C0"/>
    <w:rsid w:val="00201836"/>
    <w:rsid w:val="00201A5F"/>
    <w:rsid w:val="00201B59"/>
    <w:rsid w:val="00201DEC"/>
    <w:rsid w:val="00201EFC"/>
    <w:rsid w:val="00201FA2"/>
    <w:rsid w:val="002023DC"/>
    <w:rsid w:val="002024E6"/>
    <w:rsid w:val="002026FB"/>
    <w:rsid w:val="00202C9E"/>
    <w:rsid w:val="00202D2E"/>
    <w:rsid w:val="00202E82"/>
    <w:rsid w:val="0020307A"/>
    <w:rsid w:val="002030D1"/>
    <w:rsid w:val="00203159"/>
    <w:rsid w:val="00203279"/>
    <w:rsid w:val="0020394A"/>
    <w:rsid w:val="00203A2C"/>
    <w:rsid w:val="00203A6E"/>
    <w:rsid w:val="00203B19"/>
    <w:rsid w:val="00203CE8"/>
    <w:rsid w:val="00203DF0"/>
    <w:rsid w:val="00203ED8"/>
    <w:rsid w:val="00203F00"/>
    <w:rsid w:val="00203F5C"/>
    <w:rsid w:val="0020400D"/>
    <w:rsid w:val="002041EB"/>
    <w:rsid w:val="0020430F"/>
    <w:rsid w:val="002043E3"/>
    <w:rsid w:val="002047DE"/>
    <w:rsid w:val="00204981"/>
    <w:rsid w:val="00204A36"/>
    <w:rsid w:val="00204A5A"/>
    <w:rsid w:val="00204C12"/>
    <w:rsid w:val="00204C44"/>
    <w:rsid w:val="00204C7B"/>
    <w:rsid w:val="00204CBE"/>
    <w:rsid w:val="00204DB4"/>
    <w:rsid w:val="00204DEC"/>
    <w:rsid w:val="00204E96"/>
    <w:rsid w:val="002051D8"/>
    <w:rsid w:val="0020560E"/>
    <w:rsid w:val="00205635"/>
    <w:rsid w:val="00205639"/>
    <w:rsid w:val="002059A3"/>
    <w:rsid w:val="002059A7"/>
    <w:rsid w:val="00205AB2"/>
    <w:rsid w:val="00205BCC"/>
    <w:rsid w:val="00205CB2"/>
    <w:rsid w:val="00205D98"/>
    <w:rsid w:val="00205EA1"/>
    <w:rsid w:val="0020610B"/>
    <w:rsid w:val="00206345"/>
    <w:rsid w:val="00206362"/>
    <w:rsid w:val="002063A7"/>
    <w:rsid w:val="00206677"/>
    <w:rsid w:val="0020671A"/>
    <w:rsid w:val="0020674D"/>
    <w:rsid w:val="002069FF"/>
    <w:rsid w:val="00206BF6"/>
    <w:rsid w:val="00206E5A"/>
    <w:rsid w:val="00206EAF"/>
    <w:rsid w:val="00207613"/>
    <w:rsid w:val="00207847"/>
    <w:rsid w:val="0020790B"/>
    <w:rsid w:val="00207AF9"/>
    <w:rsid w:val="00207BB9"/>
    <w:rsid w:val="00207C4A"/>
    <w:rsid w:val="00207EB6"/>
    <w:rsid w:val="00210174"/>
    <w:rsid w:val="00210314"/>
    <w:rsid w:val="0021065B"/>
    <w:rsid w:val="002107B9"/>
    <w:rsid w:val="00210927"/>
    <w:rsid w:val="002109D5"/>
    <w:rsid w:val="00210A2E"/>
    <w:rsid w:val="00210B05"/>
    <w:rsid w:val="00210BE7"/>
    <w:rsid w:val="00210C84"/>
    <w:rsid w:val="00210C91"/>
    <w:rsid w:val="00210E9A"/>
    <w:rsid w:val="00210F42"/>
    <w:rsid w:val="00211042"/>
    <w:rsid w:val="002110B7"/>
    <w:rsid w:val="0021116F"/>
    <w:rsid w:val="00211345"/>
    <w:rsid w:val="002113C5"/>
    <w:rsid w:val="00211421"/>
    <w:rsid w:val="00211496"/>
    <w:rsid w:val="002114BA"/>
    <w:rsid w:val="002114FA"/>
    <w:rsid w:val="00211B64"/>
    <w:rsid w:val="00211C26"/>
    <w:rsid w:val="00211C3A"/>
    <w:rsid w:val="00211C62"/>
    <w:rsid w:val="00211CE0"/>
    <w:rsid w:val="00211D31"/>
    <w:rsid w:val="00211DD9"/>
    <w:rsid w:val="00212816"/>
    <w:rsid w:val="00212AE6"/>
    <w:rsid w:val="00212B19"/>
    <w:rsid w:val="002130BD"/>
    <w:rsid w:val="002131FD"/>
    <w:rsid w:val="00213851"/>
    <w:rsid w:val="00213933"/>
    <w:rsid w:val="002139A4"/>
    <w:rsid w:val="00213EDF"/>
    <w:rsid w:val="00214081"/>
    <w:rsid w:val="00214CD3"/>
    <w:rsid w:val="00214E0D"/>
    <w:rsid w:val="00215041"/>
    <w:rsid w:val="0021512E"/>
    <w:rsid w:val="002151EF"/>
    <w:rsid w:val="00215356"/>
    <w:rsid w:val="00215524"/>
    <w:rsid w:val="002155D5"/>
    <w:rsid w:val="00215786"/>
    <w:rsid w:val="0021586D"/>
    <w:rsid w:val="00215BB4"/>
    <w:rsid w:val="00215D1A"/>
    <w:rsid w:val="00215D76"/>
    <w:rsid w:val="00215F98"/>
    <w:rsid w:val="00215FBA"/>
    <w:rsid w:val="002162EA"/>
    <w:rsid w:val="002165F9"/>
    <w:rsid w:val="00216685"/>
    <w:rsid w:val="00216B17"/>
    <w:rsid w:val="00216BBF"/>
    <w:rsid w:val="00216C7F"/>
    <w:rsid w:val="00216D0D"/>
    <w:rsid w:val="00216DE7"/>
    <w:rsid w:val="00217033"/>
    <w:rsid w:val="00217135"/>
    <w:rsid w:val="00217596"/>
    <w:rsid w:val="002176F4"/>
    <w:rsid w:val="0021797D"/>
    <w:rsid w:val="002179CA"/>
    <w:rsid w:val="00217C32"/>
    <w:rsid w:val="00217CE8"/>
    <w:rsid w:val="00217E27"/>
    <w:rsid w:val="0022003A"/>
    <w:rsid w:val="002200B5"/>
    <w:rsid w:val="002202EC"/>
    <w:rsid w:val="00220467"/>
    <w:rsid w:val="002204ED"/>
    <w:rsid w:val="002208BE"/>
    <w:rsid w:val="0022091D"/>
    <w:rsid w:val="002209D6"/>
    <w:rsid w:val="00220A0C"/>
    <w:rsid w:val="00220E92"/>
    <w:rsid w:val="00220F36"/>
    <w:rsid w:val="00221022"/>
    <w:rsid w:val="0022135D"/>
    <w:rsid w:val="002217E5"/>
    <w:rsid w:val="00221A25"/>
    <w:rsid w:val="00221A8D"/>
    <w:rsid w:val="00221A9F"/>
    <w:rsid w:val="00221B64"/>
    <w:rsid w:val="00221B79"/>
    <w:rsid w:val="00222052"/>
    <w:rsid w:val="00222075"/>
    <w:rsid w:val="002222A4"/>
    <w:rsid w:val="00222579"/>
    <w:rsid w:val="00222AB8"/>
    <w:rsid w:val="00222B25"/>
    <w:rsid w:val="00222C20"/>
    <w:rsid w:val="00222C85"/>
    <w:rsid w:val="00222D26"/>
    <w:rsid w:val="00222FE7"/>
    <w:rsid w:val="0022326A"/>
    <w:rsid w:val="00223324"/>
    <w:rsid w:val="00223833"/>
    <w:rsid w:val="002239DA"/>
    <w:rsid w:val="00223ACD"/>
    <w:rsid w:val="00223F52"/>
    <w:rsid w:val="00224103"/>
    <w:rsid w:val="002242F8"/>
    <w:rsid w:val="00224339"/>
    <w:rsid w:val="002243F4"/>
    <w:rsid w:val="00224777"/>
    <w:rsid w:val="0022490A"/>
    <w:rsid w:val="00224932"/>
    <w:rsid w:val="00224A38"/>
    <w:rsid w:val="00224A9B"/>
    <w:rsid w:val="00224C0F"/>
    <w:rsid w:val="002250F6"/>
    <w:rsid w:val="002252D2"/>
    <w:rsid w:val="002258BB"/>
    <w:rsid w:val="0022593B"/>
    <w:rsid w:val="00225A46"/>
    <w:rsid w:val="00225D04"/>
    <w:rsid w:val="00225FF6"/>
    <w:rsid w:val="0022657F"/>
    <w:rsid w:val="00226592"/>
    <w:rsid w:val="00226880"/>
    <w:rsid w:val="002269A7"/>
    <w:rsid w:val="00226A52"/>
    <w:rsid w:val="00226AE0"/>
    <w:rsid w:val="00226BD3"/>
    <w:rsid w:val="00226FC5"/>
    <w:rsid w:val="0022732D"/>
    <w:rsid w:val="0022735A"/>
    <w:rsid w:val="002274F4"/>
    <w:rsid w:val="00227652"/>
    <w:rsid w:val="00227850"/>
    <w:rsid w:val="00227873"/>
    <w:rsid w:val="002279D2"/>
    <w:rsid w:val="00227A1E"/>
    <w:rsid w:val="00227B81"/>
    <w:rsid w:val="00227D0D"/>
    <w:rsid w:val="00227F9E"/>
    <w:rsid w:val="00230040"/>
    <w:rsid w:val="00230189"/>
    <w:rsid w:val="002306A4"/>
    <w:rsid w:val="002307F2"/>
    <w:rsid w:val="00230AD3"/>
    <w:rsid w:val="00230B14"/>
    <w:rsid w:val="00230BB1"/>
    <w:rsid w:val="00230C58"/>
    <w:rsid w:val="00230EB0"/>
    <w:rsid w:val="00230EE6"/>
    <w:rsid w:val="002311FD"/>
    <w:rsid w:val="0023124C"/>
    <w:rsid w:val="002314C6"/>
    <w:rsid w:val="002314EE"/>
    <w:rsid w:val="00231719"/>
    <w:rsid w:val="00231731"/>
    <w:rsid w:val="00231740"/>
    <w:rsid w:val="00231AF5"/>
    <w:rsid w:val="00231B2F"/>
    <w:rsid w:val="00231B71"/>
    <w:rsid w:val="00231C81"/>
    <w:rsid w:val="00231D67"/>
    <w:rsid w:val="00232149"/>
    <w:rsid w:val="00232191"/>
    <w:rsid w:val="002321B1"/>
    <w:rsid w:val="00232341"/>
    <w:rsid w:val="00232782"/>
    <w:rsid w:val="002327FC"/>
    <w:rsid w:val="0023287C"/>
    <w:rsid w:val="00232E9D"/>
    <w:rsid w:val="00233074"/>
    <w:rsid w:val="002331A0"/>
    <w:rsid w:val="0023324F"/>
    <w:rsid w:val="0023351A"/>
    <w:rsid w:val="002336A1"/>
    <w:rsid w:val="00233849"/>
    <w:rsid w:val="00233872"/>
    <w:rsid w:val="002338CB"/>
    <w:rsid w:val="00233CBF"/>
    <w:rsid w:val="00233D32"/>
    <w:rsid w:val="00233F32"/>
    <w:rsid w:val="0023406E"/>
    <w:rsid w:val="00234173"/>
    <w:rsid w:val="002343B1"/>
    <w:rsid w:val="002344C8"/>
    <w:rsid w:val="002346DF"/>
    <w:rsid w:val="002349C5"/>
    <w:rsid w:val="00234A36"/>
    <w:rsid w:val="00234B73"/>
    <w:rsid w:val="00234BBB"/>
    <w:rsid w:val="00234FBA"/>
    <w:rsid w:val="00234FE9"/>
    <w:rsid w:val="00235017"/>
    <w:rsid w:val="00235581"/>
    <w:rsid w:val="002355D3"/>
    <w:rsid w:val="00235698"/>
    <w:rsid w:val="002357B5"/>
    <w:rsid w:val="00235C0C"/>
    <w:rsid w:val="00236443"/>
    <w:rsid w:val="0023644B"/>
    <w:rsid w:val="0023653E"/>
    <w:rsid w:val="00236765"/>
    <w:rsid w:val="00236801"/>
    <w:rsid w:val="00236821"/>
    <w:rsid w:val="002368E3"/>
    <w:rsid w:val="00236B8F"/>
    <w:rsid w:val="00236CAD"/>
    <w:rsid w:val="00236F71"/>
    <w:rsid w:val="002373FC"/>
    <w:rsid w:val="002377E2"/>
    <w:rsid w:val="00237910"/>
    <w:rsid w:val="00237AF1"/>
    <w:rsid w:val="00237C6F"/>
    <w:rsid w:val="00237D22"/>
    <w:rsid w:val="00237D7F"/>
    <w:rsid w:val="00237FBB"/>
    <w:rsid w:val="0024000C"/>
    <w:rsid w:val="0024029F"/>
    <w:rsid w:val="002402E7"/>
    <w:rsid w:val="00240487"/>
    <w:rsid w:val="002405DD"/>
    <w:rsid w:val="0024090D"/>
    <w:rsid w:val="00240956"/>
    <w:rsid w:val="00240996"/>
    <w:rsid w:val="00240B7D"/>
    <w:rsid w:val="00240C63"/>
    <w:rsid w:val="00240F65"/>
    <w:rsid w:val="0024103F"/>
    <w:rsid w:val="002411D5"/>
    <w:rsid w:val="00241433"/>
    <w:rsid w:val="002416A2"/>
    <w:rsid w:val="00241739"/>
    <w:rsid w:val="00241910"/>
    <w:rsid w:val="00241AEA"/>
    <w:rsid w:val="00241BEE"/>
    <w:rsid w:val="00241C7B"/>
    <w:rsid w:val="00241D6D"/>
    <w:rsid w:val="00241EBE"/>
    <w:rsid w:val="002421F2"/>
    <w:rsid w:val="00242329"/>
    <w:rsid w:val="00242558"/>
    <w:rsid w:val="002425C9"/>
    <w:rsid w:val="002425E5"/>
    <w:rsid w:val="0024284B"/>
    <w:rsid w:val="0024286B"/>
    <w:rsid w:val="00242872"/>
    <w:rsid w:val="00242B2A"/>
    <w:rsid w:val="00242CAE"/>
    <w:rsid w:val="0024376D"/>
    <w:rsid w:val="002437E1"/>
    <w:rsid w:val="00243852"/>
    <w:rsid w:val="00243929"/>
    <w:rsid w:val="00243ACD"/>
    <w:rsid w:val="00243C1C"/>
    <w:rsid w:val="00243E26"/>
    <w:rsid w:val="0024420C"/>
    <w:rsid w:val="0024445A"/>
    <w:rsid w:val="00244563"/>
    <w:rsid w:val="00244606"/>
    <w:rsid w:val="002446E2"/>
    <w:rsid w:val="00244924"/>
    <w:rsid w:val="002449F4"/>
    <w:rsid w:val="00244A41"/>
    <w:rsid w:val="00244D58"/>
    <w:rsid w:val="00244D62"/>
    <w:rsid w:val="00244F73"/>
    <w:rsid w:val="002451C3"/>
    <w:rsid w:val="0024520E"/>
    <w:rsid w:val="0024530E"/>
    <w:rsid w:val="00245492"/>
    <w:rsid w:val="002455F1"/>
    <w:rsid w:val="0024568A"/>
    <w:rsid w:val="00245A41"/>
    <w:rsid w:val="00245B70"/>
    <w:rsid w:val="00245D7D"/>
    <w:rsid w:val="00245E39"/>
    <w:rsid w:val="00245FBA"/>
    <w:rsid w:val="00245FDA"/>
    <w:rsid w:val="00246421"/>
    <w:rsid w:val="00246497"/>
    <w:rsid w:val="0024677D"/>
    <w:rsid w:val="00246B77"/>
    <w:rsid w:val="00246BEB"/>
    <w:rsid w:val="00246C52"/>
    <w:rsid w:val="00246E87"/>
    <w:rsid w:val="00246EB6"/>
    <w:rsid w:val="002475A2"/>
    <w:rsid w:val="002475BE"/>
    <w:rsid w:val="00247660"/>
    <w:rsid w:val="0024785A"/>
    <w:rsid w:val="00247A4A"/>
    <w:rsid w:val="00247C92"/>
    <w:rsid w:val="00247DD1"/>
    <w:rsid w:val="00247EC9"/>
    <w:rsid w:val="00250315"/>
    <w:rsid w:val="0025039F"/>
    <w:rsid w:val="002506F5"/>
    <w:rsid w:val="00250716"/>
    <w:rsid w:val="002508C7"/>
    <w:rsid w:val="002509C7"/>
    <w:rsid w:val="002509D1"/>
    <w:rsid w:val="00250AD3"/>
    <w:rsid w:val="00250D9C"/>
    <w:rsid w:val="00251117"/>
    <w:rsid w:val="0025111B"/>
    <w:rsid w:val="002512A9"/>
    <w:rsid w:val="002513AA"/>
    <w:rsid w:val="002515DB"/>
    <w:rsid w:val="002515EA"/>
    <w:rsid w:val="00251683"/>
    <w:rsid w:val="0025169E"/>
    <w:rsid w:val="00251723"/>
    <w:rsid w:val="00251843"/>
    <w:rsid w:val="00251929"/>
    <w:rsid w:val="00251DAC"/>
    <w:rsid w:val="00251F5E"/>
    <w:rsid w:val="00251F78"/>
    <w:rsid w:val="0025204B"/>
    <w:rsid w:val="002520A6"/>
    <w:rsid w:val="002520D4"/>
    <w:rsid w:val="00252132"/>
    <w:rsid w:val="00252512"/>
    <w:rsid w:val="00252732"/>
    <w:rsid w:val="0025293E"/>
    <w:rsid w:val="00252A05"/>
    <w:rsid w:val="00252C98"/>
    <w:rsid w:val="00252FDD"/>
    <w:rsid w:val="002530D6"/>
    <w:rsid w:val="002530D9"/>
    <w:rsid w:val="0025325D"/>
    <w:rsid w:val="00253285"/>
    <w:rsid w:val="002533FF"/>
    <w:rsid w:val="00253400"/>
    <w:rsid w:val="002537F5"/>
    <w:rsid w:val="0025388F"/>
    <w:rsid w:val="00253905"/>
    <w:rsid w:val="0025429A"/>
    <w:rsid w:val="0025443C"/>
    <w:rsid w:val="0025472F"/>
    <w:rsid w:val="00254BE0"/>
    <w:rsid w:val="00254E66"/>
    <w:rsid w:val="00254EB4"/>
    <w:rsid w:val="002550E6"/>
    <w:rsid w:val="00255475"/>
    <w:rsid w:val="002556CC"/>
    <w:rsid w:val="00255739"/>
    <w:rsid w:val="00255B58"/>
    <w:rsid w:val="00255E21"/>
    <w:rsid w:val="0025601B"/>
    <w:rsid w:val="00256479"/>
    <w:rsid w:val="00256AAB"/>
    <w:rsid w:val="00256B22"/>
    <w:rsid w:val="00256D51"/>
    <w:rsid w:val="00256F02"/>
    <w:rsid w:val="002571C8"/>
    <w:rsid w:val="002572F1"/>
    <w:rsid w:val="00257A62"/>
    <w:rsid w:val="00257EDF"/>
    <w:rsid w:val="0026002A"/>
    <w:rsid w:val="00260156"/>
    <w:rsid w:val="00260604"/>
    <w:rsid w:val="00260713"/>
    <w:rsid w:val="0026075E"/>
    <w:rsid w:val="002608BD"/>
    <w:rsid w:val="00260955"/>
    <w:rsid w:val="002609C8"/>
    <w:rsid w:val="00260ACE"/>
    <w:rsid w:val="00260B2A"/>
    <w:rsid w:val="00260C96"/>
    <w:rsid w:val="00260FAD"/>
    <w:rsid w:val="00261138"/>
    <w:rsid w:val="002617F6"/>
    <w:rsid w:val="00261997"/>
    <w:rsid w:val="002619F4"/>
    <w:rsid w:val="00261D05"/>
    <w:rsid w:val="00261D30"/>
    <w:rsid w:val="00262065"/>
    <w:rsid w:val="00262108"/>
    <w:rsid w:val="002621A2"/>
    <w:rsid w:val="002621AD"/>
    <w:rsid w:val="00262245"/>
    <w:rsid w:val="002623AC"/>
    <w:rsid w:val="00262476"/>
    <w:rsid w:val="002626FA"/>
    <w:rsid w:val="00262979"/>
    <w:rsid w:val="00262D9C"/>
    <w:rsid w:val="00263038"/>
    <w:rsid w:val="002631DC"/>
    <w:rsid w:val="0026382D"/>
    <w:rsid w:val="0026385F"/>
    <w:rsid w:val="00263929"/>
    <w:rsid w:val="00263A09"/>
    <w:rsid w:val="00263DC2"/>
    <w:rsid w:val="00263DD9"/>
    <w:rsid w:val="00264256"/>
    <w:rsid w:val="002642C3"/>
    <w:rsid w:val="0026432F"/>
    <w:rsid w:val="0026455A"/>
    <w:rsid w:val="0026457D"/>
    <w:rsid w:val="0026460B"/>
    <w:rsid w:val="0026468A"/>
    <w:rsid w:val="00264A06"/>
    <w:rsid w:val="00264C28"/>
    <w:rsid w:val="00264DA8"/>
    <w:rsid w:val="00265343"/>
    <w:rsid w:val="00265457"/>
    <w:rsid w:val="00265468"/>
    <w:rsid w:val="002654D9"/>
    <w:rsid w:val="00265701"/>
    <w:rsid w:val="0026586A"/>
    <w:rsid w:val="00265CB1"/>
    <w:rsid w:val="00265E25"/>
    <w:rsid w:val="00265E9A"/>
    <w:rsid w:val="0026604D"/>
    <w:rsid w:val="00266111"/>
    <w:rsid w:val="00266210"/>
    <w:rsid w:val="002663C1"/>
    <w:rsid w:val="002664FA"/>
    <w:rsid w:val="00266867"/>
    <w:rsid w:val="00266978"/>
    <w:rsid w:val="002669D8"/>
    <w:rsid w:val="00266CB3"/>
    <w:rsid w:val="00266D32"/>
    <w:rsid w:val="002670F7"/>
    <w:rsid w:val="0026716C"/>
    <w:rsid w:val="002672AF"/>
    <w:rsid w:val="0026775C"/>
    <w:rsid w:val="00267CFE"/>
    <w:rsid w:val="0027026E"/>
    <w:rsid w:val="002706CC"/>
    <w:rsid w:val="002708DA"/>
    <w:rsid w:val="00270904"/>
    <w:rsid w:val="00270AF6"/>
    <w:rsid w:val="00270B34"/>
    <w:rsid w:val="00270C63"/>
    <w:rsid w:val="00270C98"/>
    <w:rsid w:val="00270CF1"/>
    <w:rsid w:val="00270E57"/>
    <w:rsid w:val="00270E80"/>
    <w:rsid w:val="00271084"/>
    <w:rsid w:val="002710D6"/>
    <w:rsid w:val="002711C3"/>
    <w:rsid w:val="002713CE"/>
    <w:rsid w:val="00271743"/>
    <w:rsid w:val="0027193C"/>
    <w:rsid w:val="00271998"/>
    <w:rsid w:val="002719A4"/>
    <w:rsid w:val="00271BD8"/>
    <w:rsid w:val="00271EEF"/>
    <w:rsid w:val="002720BE"/>
    <w:rsid w:val="0027242C"/>
    <w:rsid w:val="00272474"/>
    <w:rsid w:val="002724E4"/>
    <w:rsid w:val="0027257A"/>
    <w:rsid w:val="00272736"/>
    <w:rsid w:val="00272A15"/>
    <w:rsid w:val="00272D06"/>
    <w:rsid w:val="00272FEB"/>
    <w:rsid w:val="0027309C"/>
    <w:rsid w:val="00273226"/>
    <w:rsid w:val="0027336A"/>
    <w:rsid w:val="002733DD"/>
    <w:rsid w:val="00273644"/>
    <w:rsid w:val="002736AB"/>
    <w:rsid w:val="002738C9"/>
    <w:rsid w:val="00273B2D"/>
    <w:rsid w:val="00273BEB"/>
    <w:rsid w:val="00273CAB"/>
    <w:rsid w:val="00273CFB"/>
    <w:rsid w:val="00273F93"/>
    <w:rsid w:val="002740C8"/>
    <w:rsid w:val="00274309"/>
    <w:rsid w:val="0027433B"/>
    <w:rsid w:val="00274668"/>
    <w:rsid w:val="00274C85"/>
    <w:rsid w:val="00274CC6"/>
    <w:rsid w:val="00274CE5"/>
    <w:rsid w:val="00274D08"/>
    <w:rsid w:val="00274DE3"/>
    <w:rsid w:val="00275406"/>
    <w:rsid w:val="0027540F"/>
    <w:rsid w:val="00275457"/>
    <w:rsid w:val="00275464"/>
    <w:rsid w:val="0027549A"/>
    <w:rsid w:val="0027558D"/>
    <w:rsid w:val="0027568B"/>
    <w:rsid w:val="002756D5"/>
    <w:rsid w:val="0027588E"/>
    <w:rsid w:val="002758A5"/>
    <w:rsid w:val="002758C0"/>
    <w:rsid w:val="002758D5"/>
    <w:rsid w:val="00275A17"/>
    <w:rsid w:val="00275B92"/>
    <w:rsid w:val="00275D96"/>
    <w:rsid w:val="00275E10"/>
    <w:rsid w:val="00275F3B"/>
    <w:rsid w:val="00275FE7"/>
    <w:rsid w:val="00276001"/>
    <w:rsid w:val="00276243"/>
    <w:rsid w:val="002762EC"/>
    <w:rsid w:val="002763D0"/>
    <w:rsid w:val="002764FB"/>
    <w:rsid w:val="00276660"/>
    <w:rsid w:val="002766C9"/>
    <w:rsid w:val="002768E3"/>
    <w:rsid w:val="00276A31"/>
    <w:rsid w:val="00276C08"/>
    <w:rsid w:val="00276ED1"/>
    <w:rsid w:val="00276EDB"/>
    <w:rsid w:val="00277060"/>
    <w:rsid w:val="00277200"/>
    <w:rsid w:val="0027728D"/>
    <w:rsid w:val="00277512"/>
    <w:rsid w:val="00277788"/>
    <w:rsid w:val="002777E4"/>
    <w:rsid w:val="00277A6A"/>
    <w:rsid w:val="00277ABF"/>
    <w:rsid w:val="00277E66"/>
    <w:rsid w:val="002801A5"/>
    <w:rsid w:val="002801E2"/>
    <w:rsid w:val="00280541"/>
    <w:rsid w:val="00280567"/>
    <w:rsid w:val="00280612"/>
    <w:rsid w:val="0028073A"/>
    <w:rsid w:val="00280885"/>
    <w:rsid w:val="00280960"/>
    <w:rsid w:val="00280A19"/>
    <w:rsid w:val="002812AB"/>
    <w:rsid w:val="0028149A"/>
    <w:rsid w:val="002814CE"/>
    <w:rsid w:val="0028154A"/>
    <w:rsid w:val="002815FA"/>
    <w:rsid w:val="0028164E"/>
    <w:rsid w:val="0028168F"/>
    <w:rsid w:val="0028169A"/>
    <w:rsid w:val="00281D4F"/>
    <w:rsid w:val="002824FE"/>
    <w:rsid w:val="002825CE"/>
    <w:rsid w:val="00282C70"/>
    <w:rsid w:val="00283165"/>
    <w:rsid w:val="002832E7"/>
    <w:rsid w:val="002834FB"/>
    <w:rsid w:val="0028360D"/>
    <w:rsid w:val="002838C7"/>
    <w:rsid w:val="00283BAF"/>
    <w:rsid w:val="00283F05"/>
    <w:rsid w:val="00284736"/>
    <w:rsid w:val="00284B43"/>
    <w:rsid w:val="00284E3F"/>
    <w:rsid w:val="00284E7F"/>
    <w:rsid w:val="00285357"/>
    <w:rsid w:val="0028550D"/>
    <w:rsid w:val="00285520"/>
    <w:rsid w:val="00285894"/>
    <w:rsid w:val="00285C21"/>
    <w:rsid w:val="00285E28"/>
    <w:rsid w:val="00286129"/>
    <w:rsid w:val="00286310"/>
    <w:rsid w:val="00286532"/>
    <w:rsid w:val="002865AC"/>
    <w:rsid w:val="00286631"/>
    <w:rsid w:val="002868E8"/>
    <w:rsid w:val="00286AE7"/>
    <w:rsid w:val="00286BBC"/>
    <w:rsid w:val="00286E7D"/>
    <w:rsid w:val="00286F76"/>
    <w:rsid w:val="002871C8"/>
    <w:rsid w:val="002872ED"/>
    <w:rsid w:val="00287376"/>
    <w:rsid w:val="002874BC"/>
    <w:rsid w:val="002877DE"/>
    <w:rsid w:val="00287821"/>
    <w:rsid w:val="00287C28"/>
    <w:rsid w:val="00287C39"/>
    <w:rsid w:val="00287E17"/>
    <w:rsid w:val="00287EAF"/>
    <w:rsid w:val="00290254"/>
    <w:rsid w:val="00290958"/>
    <w:rsid w:val="00290A89"/>
    <w:rsid w:val="00290C83"/>
    <w:rsid w:val="00290DCB"/>
    <w:rsid w:val="002912A3"/>
    <w:rsid w:val="0029130D"/>
    <w:rsid w:val="0029142E"/>
    <w:rsid w:val="002915DA"/>
    <w:rsid w:val="0029178F"/>
    <w:rsid w:val="00291C45"/>
    <w:rsid w:val="00291E2B"/>
    <w:rsid w:val="00291E59"/>
    <w:rsid w:val="00291EB2"/>
    <w:rsid w:val="00291F28"/>
    <w:rsid w:val="00291F74"/>
    <w:rsid w:val="002920BF"/>
    <w:rsid w:val="002921C0"/>
    <w:rsid w:val="00292540"/>
    <w:rsid w:val="0029279E"/>
    <w:rsid w:val="00292A9A"/>
    <w:rsid w:val="00292AE6"/>
    <w:rsid w:val="00292E28"/>
    <w:rsid w:val="002930AA"/>
    <w:rsid w:val="0029310F"/>
    <w:rsid w:val="0029347E"/>
    <w:rsid w:val="00293504"/>
    <w:rsid w:val="0029353A"/>
    <w:rsid w:val="00293965"/>
    <w:rsid w:val="00293C49"/>
    <w:rsid w:val="00293C5B"/>
    <w:rsid w:val="00293DCA"/>
    <w:rsid w:val="00293DDE"/>
    <w:rsid w:val="002940F1"/>
    <w:rsid w:val="00294266"/>
    <w:rsid w:val="00294457"/>
    <w:rsid w:val="002944CA"/>
    <w:rsid w:val="00294504"/>
    <w:rsid w:val="00294580"/>
    <w:rsid w:val="00294586"/>
    <w:rsid w:val="00294722"/>
    <w:rsid w:val="00294872"/>
    <w:rsid w:val="00294997"/>
    <w:rsid w:val="00294AB1"/>
    <w:rsid w:val="00294C8C"/>
    <w:rsid w:val="00294D70"/>
    <w:rsid w:val="00295226"/>
    <w:rsid w:val="002953D0"/>
    <w:rsid w:val="002958E6"/>
    <w:rsid w:val="0029598B"/>
    <w:rsid w:val="00295F1C"/>
    <w:rsid w:val="00295F45"/>
    <w:rsid w:val="002960D8"/>
    <w:rsid w:val="00296190"/>
    <w:rsid w:val="00296438"/>
    <w:rsid w:val="002964E4"/>
    <w:rsid w:val="00296758"/>
    <w:rsid w:val="0029694E"/>
    <w:rsid w:val="0029696C"/>
    <w:rsid w:val="00296D93"/>
    <w:rsid w:val="00296DF8"/>
    <w:rsid w:val="00296E34"/>
    <w:rsid w:val="00296EDC"/>
    <w:rsid w:val="00296FD8"/>
    <w:rsid w:val="002970AD"/>
    <w:rsid w:val="002972F9"/>
    <w:rsid w:val="0029743A"/>
    <w:rsid w:val="00297499"/>
    <w:rsid w:val="002974AA"/>
    <w:rsid w:val="0029763E"/>
    <w:rsid w:val="00297671"/>
    <w:rsid w:val="002977A0"/>
    <w:rsid w:val="00297801"/>
    <w:rsid w:val="00297B2F"/>
    <w:rsid w:val="00297E9B"/>
    <w:rsid w:val="00297F46"/>
    <w:rsid w:val="00297FB3"/>
    <w:rsid w:val="002A0230"/>
    <w:rsid w:val="002A025C"/>
    <w:rsid w:val="002A0394"/>
    <w:rsid w:val="002A03B0"/>
    <w:rsid w:val="002A03F0"/>
    <w:rsid w:val="002A049C"/>
    <w:rsid w:val="002A0581"/>
    <w:rsid w:val="002A05EF"/>
    <w:rsid w:val="002A061B"/>
    <w:rsid w:val="002A0705"/>
    <w:rsid w:val="002A0724"/>
    <w:rsid w:val="002A08CD"/>
    <w:rsid w:val="002A0915"/>
    <w:rsid w:val="002A093B"/>
    <w:rsid w:val="002A0A3B"/>
    <w:rsid w:val="002A0BEE"/>
    <w:rsid w:val="002A0F52"/>
    <w:rsid w:val="002A1433"/>
    <w:rsid w:val="002A15A5"/>
    <w:rsid w:val="002A1850"/>
    <w:rsid w:val="002A1868"/>
    <w:rsid w:val="002A1974"/>
    <w:rsid w:val="002A1A57"/>
    <w:rsid w:val="002A1AF6"/>
    <w:rsid w:val="002A1B60"/>
    <w:rsid w:val="002A1C16"/>
    <w:rsid w:val="002A1DA1"/>
    <w:rsid w:val="002A1E19"/>
    <w:rsid w:val="002A205B"/>
    <w:rsid w:val="002A22B3"/>
    <w:rsid w:val="002A249B"/>
    <w:rsid w:val="002A24CF"/>
    <w:rsid w:val="002A2689"/>
    <w:rsid w:val="002A2980"/>
    <w:rsid w:val="002A2A3E"/>
    <w:rsid w:val="002A2B16"/>
    <w:rsid w:val="002A2D8B"/>
    <w:rsid w:val="002A2EDC"/>
    <w:rsid w:val="002A2FB8"/>
    <w:rsid w:val="002A31FF"/>
    <w:rsid w:val="002A3208"/>
    <w:rsid w:val="002A3668"/>
    <w:rsid w:val="002A3771"/>
    <w:rsid w:val="002A37C5"/>
    <w:rsid w:val="002A3AFD"/>
    <w:rsid w:val="002A3B12"/>
    <w:rsid w:val="002A3D2B"/>
    <w:rsid w:val="002A3D84"/>
    <w:rsid w:val="002A3F6A"/>
    <w:rsid w:val="002A4102"/>
    <w:rsid w:val="002A4433"/>
    <w:rsid w:val="002A4863"/>
    <w:rsid w:val="002A48F9"/>
    <w:rsid w:val="002A4918"/>
    <w:rsid w:val="002A49C5"/>
    <w:rsid w:val="002A4B7D"/>
    <w:rsid w:val="002A4B7E"/>
    <w:rsid w:val="002A4E20"/>
    <w:rsid w:val="002A523D"/>
    <w:rsid w:val="002A524D"/>
    <w:rsid w:val="002A530F"/>
    <w:rsid w:val="002A5547"/>
    <w:rsid w:val="002A5883"/>
    <w:rsid w:val="002A5D2C"/>
    <w:rsid w:val="002A5D59"/>
    <w:rsid w:val="002A5FC1"/>
    <w:rsid w:val="002A6033"/>
    <w:rsid w:val="002A61BE"/>
    <w:rsid w:val="002A63A7"/>
    <w:rsid w:val="002A6A0E"/>
    <w:rsid w:val="002A6ADC"/>
    <w:rsid w:val="002A6AE5"/>
    <w:rsid w:val="002A6D8A"/>
    <w:rsid w:val="002A6EE4"/>
    <w:rsid w:val="002A6EF8"/>
    <w:rsid w:val="002A732C"/>
    <w:rsid w:val="002A7780"/>
    <w:rsid w:val="002A7A6A"/>
    <w:rsid w:val="002A7A7D"/>
    <w:rsid w:val="002A7AB4"/>
    <w:rsid w:val="002A7AE1"/>
    <w:rsid w:val="002A7B3B"/>
    <w:rsid w:val="002A7F9F"/>
    <w:rsid w:val="002B00F2"/>
    <w:rsid w:val="002B0391"/>
    <w:rsid w:val="002B05A0"/>
    <w:rsid w:val="002B0684"/>
    <w:rsid w:val="002B07BF"/>
    <w:rsid w:val="002B0805"/>
    <w:rsid w:val="002B0868"/>
    <w:rsid w:val="002B0960"/>
    <w:rsid w:val="002B0AF0"/>
    <w:rsid w:val="002B0BC5"/>
    <w:rsid w:val="002B0C99"/>
    <w:rsid w:val="002B0CB5"/>
    <w:rsid w:val="002B0DC4"/>
    <w:rsid w:val="002B10F9"/>
    <w:rsid w:val="002B12C7"/>
    <w:rsid w:val="002B17B0"/>
    <w:rsid w:val="002B1A76"/>
    <w:rsid w:val="002B1AFA"/>
    <w:rsid w:val="002B1BB6"/>
    <w:rsid w:val="002B21D6"/>
    <w:rsid w:val="002B2543"/>
    <w:rsid w:val="002B2869"/>
    <w:rsid w:val="002B2A0A"/>
    <w:rsid w:val="002B2AD0"/>
    <w:rsid w:val="002B2C92"/>
    <w:rsid w:val="002B2D8F"/>
    <w:rsid w:val="002B3032"/>
    <w:rsid w:val="002B3081"/>
    <w:rsid w:val="002B314A"/>
    <w:rsid w:val="002B318B"/>
    <w:rsid w:val="002B32BC"/>
    <w:rsid w:val="002B33A2"/>
    <w:rsid w:val="002B33AC"/>
    <w:rsid w:val="002B340B"/>
    <w:rsid w:val="002B348D"/>
    <w:rsid w:val="002B34AE"/>
    <w:rsid w:val="002B3893"/>
    <w:rsid w:val="002B39C3"/>
    <w:rsid w:val="002B3D90"/>
    <w:rsid w:val="002B3E0E"/>
    <w:rsid w:val="002B3EFA"/>
    <w:rsid w:val="002B3F41"/>
    <w:rsid w:val="002B3FAF"/>
    <w:rsid w:val="002B4106"/>
    <w:rsid w:val="002B4122"/>
    <w:rsid w:val="002B453B"/>
    <w:rsid w:val="002B48C4"/>
    <w:rsid w:val="002B4C39"/>
    <w:rsid w:val="002B5175"/>
    <w:rsid w:val="002B51C4"/>
    <w:rsid w:val="002B55A8"/>
    <w:rsid w:val="002B5982"/>
    <w:rsid w:val="002B59EE"/>
    <w:rsid w:val="002B5B99"/>
    <w:rsid w:val="002B5CC4"/>
    <w:rsid w:val="002B6009"/>
    <w:rsid w:val="002B601A"/>
    <w:rsid w:val="002B61F1"/>
    <w:rsid w:val="002B6377"/>
    <w:rsid w:val="002B64FE"/>
    <w:rsid w:val="002B694E"/>
    <w:rsid w:val="002B6C1B"/>
    <w:rsid w:val="002B6D31"/>
    <w:rsid w:val="002B6FBC"/>
    <w:rsid w:val="002B6FED"/>
    <w:rsid w:val="002B70A2"/>
    <w:rsid w:val="002B71C9"/>
    <w:rsid w:val="002B7386"/>
    <w:rsid w:val="002B754C"/>
    <w:rsid w:val="002B7560"/>
    <w:rsid w:val="002B7660"/>
    <w:rsid w:val="002B799D"/>
    <w:rsid w:val="002B7D56"/>
    <w:rsid w:val="002B7ECA"/>
    <w:rsid w:val="002C04C2"/>
    <w:rsid w:val="002C04D0"/>
    <w:rsid w:val="002C0818"/>
    <w:rsid w:val="002C09FE"/>
    <w:rsid w:val="002C0A95"/>
    <w:rsid w:val="002C0B4F"/>
    <w:rsid w:val="002C0B94"/>
    <w:rsid w:val="002C0D0B"/>
    <w:rsid w:val="002C0D11"/>
    <w:rsid w:val="002C0E59"/>
    <w:rsid w:val="002C10B1"/>
    <w:rsid w:val="002C1481"/>
    <w:rsid w:val="002C185E"/>
    <w:rsid w:val="002C19EE"/>
    <w:rsid w:val="002C1B17"/>
    <w:rsid w:val="002C1DF2"/>
    <w:rsid w:val="002C1F22"/>
    <w:rsid w:val="002C203A"/>
    <w:rsid w:val="002C221E"/>
    <w:rsid w:val="002C259A"/>
    <w:rsid w:val="002C26FB"/>
    <w:rsid w:val="002C2AE9"/>
    <w:rsid w:val="002C2B29"/>
    <w:rsid w:val="002C2BF2"/>
    <w:rsid w:val="002C2CE6"/>
    <w:rsid w:val="002C2DA2"/>
    <w:rsid w:val="002C2E8A"/>
    <w:rsid w:val="002C2FCD"/>
    <w:rsid w:val="002C3017"/>
    <w:rsid w:val="002C38FE"/>
    <w:rsid w:val="002C3A4E"/>
    <w:rsid w:val="002C3AE4"/>
    <w:rsid w:val="002C3BB7"/>
    <w:rsid w:val="002C3D8C"/>
    <w:rsid w:val="002C3E89"/>
    <w:rsid w:val="002C42AA"/>
    <w:rsid w:val="002C44EC"/>
    <w:rsid w:val="002C4AF6"/>
    <w:rsid w:val="002C4BD0"/>
    <w:rsid w:val="002C4F62"/>
    <w:rsid w:val="002C5321"/>
    <w:rsid w:val="002C54AD"/>
    <w:rsid w:val="002C5533"/>
    <w:rsid w:val="002C5620"/>
    <w:rsid w:val="002C5842"/>
    <w:rsid w:val="002C5A6B"/>
    <w:rsid w:val="002C5F28"/>
    <w:rsid w:val="002C5F65"/>
    <w:rsid w:val="002C61E0"/>
    <w:rsid w:val="002C640C"/>
    <w:rsid w:val="002C64B8"/>
    <w:rsid w:val="002C64EC"/>
    <w:rsid w:val="002C6574"/>
    <w:rsid w:val="002C66A2"/>
    <w:rsid w:val="002C6A5B"/>
    <w:rsid w:val="002C6BA2"/>
    <w:rsid w:val="002C6D3C"/>
    <w:rsid w:val="002C6E3E"/>
    <w:rsid w:val="002C6F0B"/>
    <w:rsid w:val="002C745F"/>
    <w:rsid w:val="002C763A"/>
    <w:rsid w:val="002C782F"/>
    <w:rsid w:val="002C7B03"/>
    <w:rsid w:val="002C7B0D"/>
    <w:rsid w:val="002C7B21"/>
    <w:rsid w:val="002C7EA4"/>
    <w:rsid w:val="002C7EBB"/>
    <w:rsid w:val="002D001E"/>
    <w:rsid w:val="002D0115"/>
    <w:rsid w:val="002D013E"/>
    <w:rsid w:val="002D016B"/>
    <w:rsid w:val="002D0298"/>
    <w:rsid w:val="002D02D5"/>
    <w:rsid w:val="002D04DC"/>
    <w:rsid w:val="002D0653"/>
    <w:rsid w:val="002D0657"/>
    <w:rsid w:val="002D0820"/>
    <w:rsid w:val="002D09B3"/>
    <w:rsid w:val="002D0EAC"/>
    <w:rsid w:val="002D1258"/>
    <w:rsid w:val="002D13B7"/>
    <w:rsid w:val="002D1491"/>
    <w:rsid w:val="002D1A00"/>
    <w:rsid w:val="002D1E1E"/>
    <w:rsid w:val="002D1EF1"/>
    <w:rsid w:val="002D2083"/>
    <w:rsid w:val="002D2176"/>
    <w:rsid w:val="002D28A9"/>
    <w:rsid w:val="002D2B4E"/>
    <w:rsid w:val="002D305F"/>
    <w:rsid w:val="002D3212"/>
    <w:rsid w:val="002D3227"/>
    <w:rsid w:val="002D34BB"/>
    <w:rsid w:val="002D35DD"/>
    <w:rsid w:val="002D3968"/>
    <w:rsid w:val="002D3E02"/>
    <w:rsid w:val="002D406A"/>
    <w:rsid w:val="002D425A"/>
    <w:rsid w:val="002D42DB"/>
    <w:rsid w:val="002D4314"/>
    <w:rsid w:val="002D44C8"/>
    <w:rsid w:val="002D45E9"/>
    <w:rsid w:val="002D4685"/>
    <w:rsid w:val="002D485F"/>
    <w:rsid w:val="002D4A54"/>
    <w:rsid w:val="002D4BA8"/>
    <w:rsid w:val="002D4C92"/>
    <w:rsid w:val="002D4D69"/>
    <w:rsid w:val="002D4E37"/>
    <w:rsid w:val="002D4E9C"/>
    <w:rsid w:val="002D52E0"/>
    <w:rsid w:val="002D533E"/>
    <w:rsid w:val="002D5369"/>
    <w:rsid w:val="002D56C7"/>
    <w:rsid w:val="002D5789"/>
    <w:rsid w:val="002D5922"/>
    <w:rsid w:val="002D5B7D"/>
    <w:rsid w:val="002D5DEA"/>
    <w:rsid w:val="002D5F98"/>
    <w:rsid w:val="002D5FBE"/>
    <w:rsid w:val="002D6127"/>
    <w:rsid w:val="002D61BE"/>
    <w:rsid w:val="002D61F0"/>
    <w:rsid w:val="002D6A9B"/>
    <w:rsid w:val="002D6B15"/>
    <w:rsid w:val="002D6E49"/>
    <w:rsid w:val="002D6E9C"/>
    <w:rsid w:val="002D7101"/>
    <w:rsid w:val="002D7235"/>
    <w:rsid w:val="002D75D3"/>
    <w:rsid w:val="002D75DF"/>
    <w:rsid w:val="002D7622"/>
    <w:rsid w:val="002D76E8"/>
    <w:rsid w:val="002D788E"/>
    <w:rsid w:val="002D78EA"/>
    <w:rsid w:val="002D7BE2"/>
    <w:rsid w:val="002D7E23"/>
    <w:rsid w:val="002D7EC3"/>
    <w:rsid w:val="002E008F"/>
    <w:rsid w:val="002E05CF"/>
    <w:rsid w:val="002E079D"/>
    <w:rsid w:val="002E0AC5"/>
    <w:rsid w:val="002E0DB5"/>
    <w:rsid w:val="002E0E94"/>
    <w:rsid w:val="002E1295"/>
    <w:rsid w:val="002E14D2"/>
    <w:rsid w:val="002E15A5"/>
    <w:rsid w:val="002E16BC"/>
    <w:rsid w:val="002E19AD"/>
    <w:rsid w:val="002E19D9"/>
    <w:rsid w:val="002E1A7B"/>
    <w:rsid w:val="002E1F0A"/>
    <w:rsid w:val="002E239F"/>
    <w:rsid w:val="002E2457"/>
    <w:rsid w:val="002E24D9"/>
    <w:rsid w:val="002E2580"/>
    <w:rsid w:val="002E25D2"/>
    <w:rsid w:val="002E2738"/>
    <w:rsid w:val="002E2923"/>
    <w:rsid w:val="002E2A76"/>
    <w:rsid w:val="002E306D"/>
    <w:rsid w:val="002E3166"/>
    <w:rsid w:val="002E3631"/>
    <w:rsid w:val="002E3653"/>
    <w:rsid w:val="002E369A"/>
    <w:rsid w:val="002E36F8"/>
    <w:rsid w:val="002E37FE"/>
    <w:rsid w:val="002E38B7"/>
    <w:rsid w:val="002E3DC7"/>
    <w:rsid w:val="002E4012"/>
    <w:rsid w:val="002E4301"/>
    <w:rsid w:val="002E4367"/>
    <w:rsid w:val="002E46B9"/>
    <w:rsid w:val="002E47C4"/>
    <w:rsid w:val="002E48F6"/>
    <w:rsid w:val="002E4B0D"/>
    <w:rsid w:val="002E4EC4"/>
    <w:rsid w:val="002E4EEC"/>
    <w:rsid w:val="002E55AB"/>
    <w:rsid w:val="002E58E1"/>
    <w:rsid w:val="002E5ABB"/>
    <w:rsid w:val="002E5B2A"/>
    <w:rsid w:val="002E5BB5"/>
    <w:rsid w:val="002E5BDD"/>
    <w:rsid w:val="002E5C1D"/>
    <w:rsid w:val="002E5C56"/>
    <w:rsid w:val="002E5D86"/>
    <w:rsid w:val="002E5DD7"/>
    <w:rsid w:val="002E5DF0"/>
    <w:rsid w:val="002E5DF4"/>
    <w:rsid w:val="002E5ED9"/>
    <w:rsid w:val="002E5F3B"/>
    <w:rsid w:val="002E6475"/>
    <w:rsid w:val="002E6809"/>
    <w:rsid w:val="002E692B"/>
    <w:rsid w:val="002E6C52"/>
    <w:rsid w:val="002E76A7"/>
    <w:rsid w:val="002E7BA6"/>
    <w:rsid w:val="002F001D"/>
    <w:rsid w:val="002F0045"/>
    <w:rsid w:val="002F0060"/>
    <w:rsid w:val="002F0094"/>
    <w:rsid w:val="002F00F0"/>
    <w:rsid w:val="002F025B"/>
    <w:rsid w:val="002F03AF"/>
    <w:rsid w:val="002F0684"/>
    <w:rsid w:val="002F09C0"/>
    <w:rsid w:val="002F0ADB"/>
    <w:rsid w:val="002F0D41"/>
    <w:rsid w:val="002F0E34"/>
    <w:rsid w:val="002F11CD"/>
    <w:rsid w:val="002F1357"/>
    <w:rsid w:val="002F14C9"/>
    <w:rsid w:val="002F1621"/>
    <w:rsid w:val="002F16DC"/>
    <w:rsid w:val="002F174B"/>
    <w:rsid w:val="002F1782"/>
    <w:rsid w:val="002F17CD"/>
    <w:rsid w:val="002F1957"/>
    <w:rsid w:val="002F24AD"/>
    <w:rsid w:val="002F286D"/>
    <w:rsid w:val="002F28B9"/>
    <w:rsid w:val="002F29FF"/>
    <w:rsid w:val="002F2AE0"/>
    <w:rsid w:val="002F2E9A"/>
    <w:rsid w:val="002F31C4"/>
    <w:rsid w:val="002F322F"/>
    <w:rsid w:val="002F3363"/>
    <w:rsid w:val="002F35A1"/>
    <w:rsid w:val="002F37B2"/>
    <w:rsid w:val="002F38D3"/>
    <w:rsid w:val="002F3A10"/>
    <w:rsid w:val="002F3C1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3C5"/>
    <w:rsid w:val="002F5422"/>
    <w:rsid w:val="002F5634"/>
    <w:rsid w:val="002F566C"/>
    <w:rsid w:val="002F5874"/>
    <w:rsid w:val="002F5881"/>
    <w:rsid w:val="002F5A7C"/>
    <w:rsid w:val="002F5B12"/>
    <w:rsid w:val="002F5B7A"/>
    <w:rsid w:val="002F5FDA"/>
    <w:rsid w:val="002F604F"/>
    <w:rsid w:val="002F63ED"/>
    <w:rsid w:val="002F659C"/>
    <w:rsid w:val="002F67B6"/>
    <w:rsid w:val="002F6AC6"/>
    <w:rsid w:val="002F6BDA"/>
    <w:rsid w:val="002F6DA5"/>
    <w:rsid w:val="002F6DFC"/>
    <w:rsid w:val="002F777D"/>
    <w:rsid w:val="002F77EB"/>
    <w:rsid w:val="002F7919"/>
    <w:rsid w:val="002F7A17"/>
    <w:rsid w:val="002F7B6D"/>
    <w:rsid w:val="002F7C1B"/>
    <w:rsid w:val="002F7D48"/>
    <w:rsid w:val="002F7EC5"/>
    <w:rsid w:val="00300085"/>
    <w:rsid w:val="0030020E"/>
    <w:rsid w:val="0030027C"/>
    <w:rsid w:val="003003AD"/>
    <w:rsid w:val="00300421"/>
    <w:rsid w:val="0030070C"/>
    <w:rsid w:val="00300CCD"/>
    <w:rsid w:val="00300E5F"/>
    <w:rsid w:val="00300F09"/>
    <w:rsid w:val="00301023"/>
    <w:rsid w:val="003011C0"/>
    <w:rsid w:val="00301686"/>
    <w:rsid w:val="0030197B"/>
    <w:rsid w:val="00301DA6"/>
    <w:rsid w:val="00301E07"/>
    <w:rsid w:val="00301E30"/>
    <w:rsid w:val="00301EE4"/>
    <w:rsid w:val="00302203"/>
    <w:rsid w:val="003024DE"/>
    <w:rsid w:val="00302546"/>
    <w:rsid w:val="00302701"/>
    <w:rsid w:val="00302739"/>
    <w:rsid w:val="00302895"/>
    <w:rsid w:val="00302B48"/>
    <w:rsid w:val="00302BA5"/>
    <w:rsid w:val="00302D8B"/>
    <w:rsid w:val="00302E6D"/>
    <w:rsid w:val="00302EC0"/>
    <w:rsid w:val="00302EDE"/>
    <w:rsid w:val="00302FEF"/>
    <w:rsid w:val="003030E3"/>
    <w:rsid w:val="0030318E"/>
    <w:rsid w:val="003033B1"/>
    <w:rsid w:val="0030346F"/>
    <w:rsid w:val="00303BDB"/>
    <w:rsid w:val="00303DE7"/>
    <w:rsid w:val="00303F92"/>
    <w:rsid w:val="00304556"/>
    <w:rsid w:val="003047C0"/>
    <w:rsid w:val="00304915"/>
    <w:rsid w:val="00304AC5"/>
    <w:rsid w:val="00304B84"/>
    <w:rsid w:val="00304C9E"/>
    <w:rsid w:val="00304E8F"/>
    <w:rsid w:val="00304FA7"/>
    <w:rsid w:val="003050EE"/>
    <w:rsid w:val="003054E1"/>
    <w:rsid w:val="003055B6"/>
    <w:rsid w:val="0030578C"/>
    <w:rsid w:val="003057AD"/>
    <w:rsid w:val="00305866"/>
    <w:rsid w:val="00305B6B"/>
    <w:rsid w:val="00305F3F"/>
    <w:rsid w:val="003064BA"/>
    <w:rsid w:val="003065FB"/>
    <w:rsid w:val="0030687B"/>
    <w:rsid w:val="00306956"/>
    <w:rsid w:val="00306B54"/>
    <w:rsid w:val="00306BE1"/>
    <w:rsid w:val="00306C5A"/>
    <w:rsid w:val="00306D32"/>
    <w:rsid w:val="00306ED2"/>
    <w:rsid w:val="00306F89"/>
    <w:rsid w:val="003071C2"/>
    <w:rsid w:val="003071C8"/>
    <w:rsid w:val="00307376"/>
    <w:rsid w:val="0030749E"/>
    <w:rsid w:val="0030761B"/>
    <w:rsid w:val="003079A0"/>
    <w:rsid w:val="00307B27"/>
    <w:rsid w:val="00307B73"/>
    <w:rsid w:val="00307F28"/>
    <w:rsid w:val="003101DC"/>
    <w:rsid w:val="0031049F"/>
    <w:rsid w:val="00310500"/>
    <w:rsid w:val="0031050E"/>
    <w:rsid w:val="0031092D"/>
    <w:rsid w:val="00310A2E"/>
    <w:rsid w:val="00310A95"/>
    <w:rsid w:val="00310B18"/>
    <w:rsid w:val="00310CB2"/>
    <w:rsid w:val="00310CC6"/>
    <w:rsid w:val="00310D7D"/>
    <w:rsid w:val="00310F30"/>
    <w:rsid w:val="00310F7E"/>
    <w:rsid w:val="00311100"/>
    <w:rsid w:val="00311151"/>
    <w:rsid w:val="00311603"/>
    <w:rsid w:val="00311642"/>
    <w:rsid w:val="00311761"/>
    <w:rsid w:val="003118A7"/>
    <w:rsid w:val="00311941"/>
    <w:rsid w:val="00311A15"/>
    <w:rsid w:val="0031205E"/>
    <w:rsid w:val="00312323"/>
    <w:rsid w:val="00312709"/>
    <w:rsid w:val="003129AB"/>
    <w:rsid w:val="003129CC"/>
    <w:rsid w:val="00312A71"/>
    <w:rsid w:val="00312D40"/>
    <w:rsid w:val="00313765"/>
    <w:rsid w:val="003137A0"/>
    <w:rsid w:val="003139F0"/>
    <w:rsid w:val="00313BC1"/>
    <w:rsid w:val="00313C4F"/>
    <w:rsid w:val="003141C2"/>
    <w:rsid w:val="003143F7"/>
    <w:rsid w:val="003147C1"/>
    <w:rsid w:val="003148E6"/>
    <w:rsid w:val="00314987"/>
    <w:rsid w:val="00314A4A"/>
    <w:rsid w:val="00314CBB"/>
    <w:rsid w:val="00314DC2"/>
    <w:rsid w:val="00314FAE"/>
    <w:rsid w:val="003151AD"/>
    <w:rsid w:val="003154F1"/>
    <w:rsid w:val="00315614"/>
    <w:rsid w:val="003158AD"/>
    <w:rsid w:val="0031599D"/>
    <w:rsid w:val="00315AEB"/>
    <w:rsid w:val="00315B5E"/>
    <w:rsid w:val="00315C8E"/>
    <w:rsid w:val="00315F37"/>
    <w:rsid w:val="00315FF9"/>
    <w:rsid w:val="00316064"/>
    <w:rsid w:val="00316484"/>
    <w:rsid w:val="00316802"/>
    <w:rsid w:val="00316A1A"/>
    <w:rsid w:val="00316B5B"/>
    <w:rsid w:val="00316C58"/>
    <w:rsid w:val="00316C89"/>
    <w:rsid w:val="00316D2D"/>
    <w:rsid w:val="00316DE7"/>
    <w:rsid w:val="00316EAE"/>
    <w:rsid w:val="00316F74"/>
    <w:rsid w:val="00317050"/>
    <w:rsid w:val="003173C7"/>
    <w:rsid w:val="003173D0"/>
    <w:rsid w:val="003174D9"/>
    <w:rsid w:val="00317625"/>
    <w:rsid w:val="0031767A"/>
    <w:rsid w:val="00317731"/>
    <w:rsid w:val="00317781"/>
    <w:rsid w:val="00317BC7"/>
    <w:rsid w:val="00317C5E"/>
    <w:rsid w:val="0032013F"/>
    <w:rsid w:val="0032018E"/>
    <w:rsid w:val="0032060B"/>
    <w:rsid w:val="00320844"/>
    <w:rsid w:val="00320B1B"/>
    <w:rsid w:val="00320B32"/>
    <w:rsid w:val="00320C3F"/>
    <w:rsid w:val="00320CE8"/>
    <w:rsid w:val="00320F1B"/>
    <w:rsid w:val="003210B1"/>
    <w:rsid w:val="003212AC"/>
    <w:rsid w:val="0032135E"/>
    <w:rsid w:val="0032151E"/>
    <w:rsid w:val="0032172E"/>
    <w:rsid w:val="00321822"/>
    <w:rsid w:val="00321918"/>
    <w:rsid w:val="00321B02"/>
    <w:rsid w:val="00321C7E"/>
    <w:rsid w:val="00322224"/>
    <w:rsid w:val="003228CE"/>
    <w:rsid w:val="00322B76"/>
    <w:rsid w:val="00322BC3"/>
    <w:rsid w:val="00322C2B"/>
    <w:rsid w:val="00322E3B"/>
    <w:rsid w:val="00322E64"/>
    <w:rsid w:val="00323013"/>
    <w:rsid w:val="003232E3"/>
    <w:rsid w:val="00323431"/>
    <w:rsid w:val="00323A97"/>
    <w:rsid w:val="00323FAD"/>
    <w:rsid w:val="00323FF9"/>
    <w:rsid w:val="00324089"/>
    <w:rsid w:val="003242A2"/>
    <w:rsid w:val="003242B1"/>
    <w:rsid w:val="003244C7"/>
    <w:rsid w:val="00324701"/>
    <w:rsid w:val="0032489D"/>
    <w:rsid w:val="003249E6"/>
    <w:rsid w:val="003249F8"/>
    <w:rsid w:val="00324E64"/>
    <w:rsid w:val="00324E7B"/>
    <w:rsid w:val="003252C8"/>
    <w:rsid w:val="0032556B"/>
    <w:rsid w:val="003258BA"/>
    <w:rsid w:val="00325A0A"/>
    <w:rsid w:val="00325D5F"/>
    <w:rsid w:val="003260CA"/>
    <w:rsid w:val="0032629F"/>
    <w:rsid w:val="0032651E"/>
    <w:rsid w:val="003266A7"/>
    <w:rsid w:val="003267A6"/>
    <w:rsid w:val="00326DFE"/>
    <w:rsid w:val="0032703A"/>
    <w:rsid w:val="003271E3"/>
    <w:rsid w:val="003272D0"/>
    <w:rsid w:val="003273DE"/>
    <w:rsid w:val="00327484"/>
    <w:rsid w:val="0032762E"/>
    <w:rsid w:val="003276BE"/>
    <w:rsid w:val="003278C7"/>
    <w:rsid w:val="0032793B"/>
    <w:rsid w:val="00327AEA"/>
    <w:rsid w:val="00327C1D"/>
    <w:rsid w:val="00327CE0"/>
    <w:rsid w:val="00327D99"/>
    <w:rsid w:val="00327FA5"/>
    <w:rsid w:val="0033012E"/>
    <w:rsid w:val="003308C4"/>
    <w:rsid w:val="00330989"/>
    <w:rsid w:val="00330C30"/>
    <w:rsid w:val="00330DE8"/>
    <w:rsid w:val="00331130"/>
    <w:rsid w:val="00331567"/>
    <w:rsid w:val="00331623"/>
    <w:rsid w:val="0033194B"/>
    <w:rsid w:val="00331959"/>
    <w:rsid w:val="00331960"/>
    <w:rsid w:val="00331A72"/>
    <w:rsid w:val="00331B1C"/>
    <w:rsid w:val="00331BC6"/>
    <w:rsid w:val="00332123"/>
    <w:rsid w:val="003321C3"/>
    <w:rsid w:val="0033286E"/>
    <w:rsid w:val="00332962"/>
    <w:rsid w:val="003329F8"/>
    <w:rsid w:val="00332BF1"/>
    <w:rsid w:val="00332D21"/>
    <w:rsid w:val="00332EFC"/>
    <w:rsid w:val="00332FA5"/>
    <w:rsid w:val="00333385"/>
    <w:rsid w:val="003335E0"/>
    <w:rsid w:val="003337F3"/>
    <w:rsid w:val="00333837"/>
    <w:rsid w:val="00333955"/>
    <w:rsid w:val="00333CE5"/>
    <w:rsid w:val="00333E56"/>
    <w:rsid w:val="003340CD"/>
    <w:rsid w:val="0033442C"/>
    <w:rsid w:val="003348AF"/>
    <w:rsid w:val="003348FA"/>
    <w:rsid w:val="00334E18"/>
    <w:rsid w:val="00335154"/>
    <w:rsid w:val="00335250"/>
    <w:rsid w:val="00335263"/>
    <w:rsid w:val="00335317"/>
    <w:rsid w:val="003355C9"/>
    <w:rsid w:val="00335647"/>
    <w:rsid w:val="00335670"/>
    <w:rsid w:val="0033572D"/>
    <w:rsid w:val="003358D0"/>
    <w:rsid w:val="0033592C"/>
    <w:rsid w:val="00335A90"/>
    <w:rsid w:val="00335C32"/>
    <w:rsid w:val="00335E2A"/>
    <w:rsid w:val="00336780"/>
    <w:rsid w:val="003367C5"/>
    <w:rsid w:val="00336DAD"/>
    <w:rsid w:val="00336DB3"/>
    <w:rsid w:val="00336DE1"/>
    <w:rsid w:val="00337065"/>
    <w:rsid w:val="00337136"/>
    <w:rsid w:val="00337169"/>
    <w:rsid w:val="00337945"/>
    <w:rsid w:val="00337B29"/>
    <w:rsid w:val="00337C71"/>
    <w:rsid w:val="00337E7F"/>
    <w:rsid w:val="00337FF1"/>
    <w:rsid w:val="00340190"/>
    <w:rsid w:val="00340330"/>
    <w:rsid w:val="0034044B"/>
    <w:rsid w:val="003405A0"/>
    <w:rsid w:val="003405ED"/>
    <w:rsid w:val="0034072E"/>
    <w:rsid w:val="00340CC6"/>
    <w:rsid w:val="00340DC2"/>
    <w:rsid w:val="00340E58"/>
    <w:rsid w:val="00341087"/>
    <w:rsid w:val="00341371"/>
    <w:rsid w:val="003416E0"/>
    <w:rsid w:val="00341706"/>
    <w:rsid w:val="00341991"/>
    <w:rsid w:val="00341CFA"/>
    <w:rsid w:val="00341F77"/>
    <w:rsid w:val="00342050"/>
    <w:rsid w:val="003420B4"/>
    <w:rsid w:val="003421BB"/>
    <w:rsid w:val="0034246D"/>
    <w:rsid w:val="00342528"/>
    <w:rsid w:val="003428D2"/>
    <w:rsid w:val="00342A54"/>
    <w:rsid w:val="00342B29"/>
    <w:rsid w:val="00342BFA"/>
    <w:rsid w:val="00342CD9"/>
    <w:rsid w:val="0034305B"/>
    <w:rsid w:val="00343092"/>
    <w:rsid w:val="00343214"/>
    <w:rsid w:val="003438D8"/>
    <w:rsid w:val="00343957"/>
    <w:rsid w:val="00343C24"/>
    <w:rsid w:val="00343CCD"/>
    <w:rsid w:val="00343FA6"/>
    <w:rsid w:val="00344564"/>
    <w:rsid w:val="003446D1"/>
    <w:rsid w:val="00344725"/>
    <w:rsid w:val="00344901"/>
    <w:rsid w:val="00344D1B"/>
    <w:rsid w:val="00344E6B"/>
    <w:rsid w:val="0034511B"/>
    <w:rsid w:val="003453B9"/>
    <w:rsid w:val="0034555D"/>
    <w:rsid w:val="00345BFC"/>
    <w:rsid w:val="00345D09"/>
    <w:rsid w:val="00345D10"/>
    <w:rsid w:val="003460F3"/>
    <w:rsid w:val="00346208"/>
    <w:rsid w:val="00346220"/>
    <w:rsid w:val="0034635E"/>
    <w:rsid w:val="00346BE0"/>
    <w:rsid w:val="0034714B"/>
    <w:rsid w:val="0034744E"/>
    <w:rsid w:val="0034745C"/>
    <w:rsid w:val="003474CD"/>
    <w:rsid w:val="003479B6"/>
    <w:rsid w:val="00347AF7"/>
    <w:rsid w:val="0035005A"/>
    <w:rsid w:val="0035013E"/>
    <w:rsid w:val="003501B1"/>
    <w:rsid w:val="0035025F"/>
    <w:rsid w:val="0035041A"/>
    <w:rsid w:val="003504BC"/>
    <w:rsid w:val="003505AD"/>
    <w:rsid w:val="00350631"/>
    <w:rsid w:val="00350728"/>
    <w:rsid w:val="003507AC"/>
    <w:rsid w:val="00350816"/>
    <w:rsid w:val="00350B70"/>
    <w:rsid w:val="00350EE7"/>
    <w:rsid w:val="0035103F"/>
    <w:rsid w:val="0035110E"/>
    <w:rsid w:val="00351186"/>
    <w:rsid w:val="00351439"/>
    <w:rsid w:val="0035180B"/>
    <w:rsid w:val="00351A40"/>
    <w:rsid w:val="00351B18"/>
    <w:rsid w:val="00351C55"/>
    <w:rsid w:val="00351C98"/>
    <w:rsid w:val="00351F31"/>
    <w:rsid w:val="003520A1"/>
    <w:rsid w:val="003520B7"/>
    <w:rsid w:val="0035215D"/>
    <w:rsid w:val="0035216E"/>
    <w:rsid w:val="003521A1"/>
    <w:rsid w:val="00352464"/>
    <w:rsid w:val="0035247D"/>
    <w:rsid w:val="00352759"/>
    <w:rsid w:val="00352828"/>
    <w:rsid w:val="00352952"/>
    <w:rsid w:val="00352958"/>
    <w:rsid w:val="00352A1F"/>
    <w:rsid w:val="00352D3B"/>
    <w:rsid w:val="00352DAE"/>
    <w:rsid w:val="00352EF1"/>
    <w:rsid w:val="00353005"/>
    <w:rsid w:val="003530A0"/>
    <w:rsid w:val="003530A3"/>
    <w:rsid w:val="003531B0"/>
    <w:rsid w:val="003532BC"/>
    <w:rsid w:val="003532D2"/>
    <w:rsid w:val="003533C4"/>
    <w:rsid w:val="0035363C"/>
    <w:rsid w:val="003536C6"/>
    <w:rsid w:val="003539B2"/>
    <w:rsid w:val="00353A7B"/>
    <w:rsid w:val="0035414B"/>
    <w:rsid w:val="003541E6"/>
    <w:rsid w:val="00354DF1"/>
    <w:rsid w:val="00354FE6"/>
    <w:rsid w:val="00355037"/>
    <w:rsid w:val="003550B2"/>
    <w:rsid w:val="003552C6"/>
    <w:rsid w:val="003557F8"/>
    <w:rsid w:val="00355839"/>
    <w:rsid w:val="003558FD"/>
    <w:rsid w:val="00355A83"/>
    <w:rsid w:val="00355C4E"/>
    <w:rsid w:val="00355C6B"/>
    <w:rsid w:val="00355D07"/>
    <w:rsid w:val="00355D6E"/>
    <w:rsid w:val="00355EE8"/>
    <w:rsid w:val="003562D7"/>
    <w:rsid w:val="00356353"/>
    <w:rsid w:val="0035667E"/>
    <w:rsid w:val="003567C9"/>
    <w:rsid w:val="003568CE"/>
    <w:rsid w:val="0035692B"/>
    <w:rsid w:val="00356A07"/>
    <w:rsid w:val="00356CD6"/>
    <w:rsid w:val="00356CEC"/>
    <w:rsid w:val="003570F9"/>
    <w:rsid w:val="00357275"/>
    <w:rsid w:val="003572DE"/>
    <w:rsid w:val="00357654"/>
    <w:rsid w:val="00357659"/>
    <w:rsid w:val="00357712"/>
    <w:rsid w:val="003578E5"/>
    <w:rsid w:val="00357976"/>
    <w:rsid w:val="00357BAE"/>
    <w:rsid w:val="00357CAE"/>
    <w:rsid w:val="0036037C"/>
    <w:rsid w:val="0036046E"/>
    <w:rsid w:val="003604DB"/>
    <w:rsid w:val="00360727"/>
    <w:rsid w:val="00360F70"/>
    <w:rsid w:val="0036107B"/>
    <w:rsid w:val="00361749"/>
    <w:rsid w:val="003617B3"/>
    <w:rsid w:val="003617B5"/>
    <w:rsid w:val="0036185C"/>
    <w:rsid w:val="00361B1A"/>
    <w:rsid w:val="0036227D"/>
    <w:rsid w:val="00362563"/>
    <w:rsid w:val="0036262C"/>
    <w:rsid w:val="00362743"/>
    <w:rsid w:val="003628EE"/>
    <w:rsid w:val="00362C5A"/>
    <w:rsid w:val="00362C8F"/>
    <w:rsid w:val="00362E0F"/>
    <w:rsid w:val="00362FAC"/>
    <w:rsid w:val="003632E3"/>
    <w:rsid w:val="0036349B"/>
    <w:rsid w:val="003635B6"/>
    <w:rsid w:val="00363639"/>
    <w:rsid w:val="003639E9"/>
    <w:rsid w:val="00363BB4"/>
    <w:rsid w:val="00363FC9"/>
    <w:rsid w:val="0036402E"/>
    <w:rsid w:val="00364207"/>
    <w:rsid w:val="003644D7"/>
    <w:rsid w:val="00364586"/>
    <w:rsid w:val="00364607"/>
    <w:rsid w:val="003647A8"/>
    <w:rsid w:val="0036481B"/>
    <w:rsid w:val="00364935"/>
    <w:rsid w:val="00364A4E"/>
    <w:rsid w:val="00364AFA"/>
    <w:rsid w:val="00364D50"/>
    <w:rsid w:val="00364EB1"/>
    <w:rsid w:val="00364F26"/>
    <w:rsid w:val="00365020"/>
    <w:rsid w:val="00365023"/>
    <w:rsid w:val="0036527F"/>
    <w:rsid w:val="003652C4"/>
    <w:rsid w:val="00365644"/>
    <w:rsid w:val="0036590C"/>
    <w:rsid w:val="00365965"/>
    <w:rsid w:val="003659CB"/>
    <w:rsid w:val="003659FE"/>
    <w:rsid w:val="00365A62"/>
    <w:rsid w:val="003665C5"/>
    <w:rsid w:val="00366B3A"/>
    <w:rsid w:val="00366CCF"/>
    <w:rsid w:val="00366D85"/>
    <w:rsid w:val="0036709B"/>
    <w:rsid w:val="003673CF"/>
    <w:rsid w:val="00367459"/>
    <w:rsid w:val="003676EA"/>
    <w:rsid w:val="00367C22"/>
    <w:rsid w:val="00367D68"/>
    <w:rsid w:val="003700D2"/>
    <w:rsid w:val="00370285"/>
    <w:rsid w:val="00370286"/>
    <w:rsid w:val="003704EE"/>
    <w:rsid w:val="0037054C"/>
    <w:rsid w:val="003706F3"/>
    <w:rsid w:val="00370880"/>
    <w:rsid w:val="00370A01"/>
    <w:rsid w:val="00370A4D"/>
    <w:rsid w:val="00370B5A"/>
    <w:rsid w:val="00370B7B"/>
    <w:rsid w:val="00370E19"/>
    <w:rsid w:val="00370EA0"/>
    <w:rsid w:val="00370EFD"/>
    <w:rsid w:val="00370F31"/>
    <w:rsid w:val="00371137"/>
    <w:rsid w:val="003711C5"/>
    <w:rsid w:val="003711D9"/>
    <w:rsid w:val="0037160B"/>
    <w:rsid w:val="003717D9"/>
    <w:rsid w:val="003717FF"/>
    <w:rsid w:val="0037192C"/>
    <w:rsid w:val="003719F5"/>
    <w:rsid w:val="00371C00"/>
    <w:rsid w:val="00372019"/>
    <w:rsid w:val="00372029"/>
    <w:rsid w:val="00372047"/>
    <w:rsid w:val="003721AD"/>
    <w:rsid w:val="003724A1"/>
    <w:rsid w:val="003729B9"/>
    <w:rsid w:val="00372A6B"/>
    <w:rsid w:val="00372AD2"/>
    <w:rsid w:val="00372C12"/>
    <w:rsid w:val="00372C25"/>
    <w:rsid w:val="003731E0"/>
    <w:rsid w:val="003738A2"/>
    <w:rsid w:val="00373AD8"/>
    <w:rsid w:val="00373B3C"/>
    <w:rsid w:val="00373DE0"/>
    <w:rsid w:val="00373E10"/>
    <w:rsid w:val="00373F2C"/>
    <w:rsid w:val="0037406C"/>
    <w:rsid w:val="003741D2"/>
    <w:rsid w:val="00374485"/>
    <w:rsid w:val="003744CB"/>
    <w:rsid w:val="003744D8"/>
    <w:rsid w:val="0037450B"/>
    <w:rsid w:val="0037476F"/>
    <w:rsid w:val="00374804"/>
    <w:rsid w:val="00374864"/>
    <w:rsid w:val="003748E9"/>
    <w:rsid w:val="003748F9"/>
    <w:rsid w:val="003749B5"/>
    <w:rsid w:val="00374C2B"/>
    <w:rsid w:val="00374C80"/>
    <w:rsid w:val="00374DB9"/>
    <w:rsid w:val="00374F06"/>
    <w:rsid w:val="00374F79"/>
    <w:rsid w:val="00375222"/>
    <w:rsid w:val="00375375"/>
    <w:rsid w:val="003753A0"/>
    <w:rsid w:val="003756EB"/>
    <w:rsid w:val="00375ED0"/>
    <w:rsid w:val="00375FFC"/>
    <w:rsid w:val="003764FA"/>
    <w:rsid w:val="0037655D"/>
    <w:rsid w:val="00376838"/>
    <w:rsid w:val="00376E0C"/>
    <w:rsid w:val="00376EBD"/>
    <w:rsid w:val="00376F8A"/>
    <w:rsid w:val="0037709A"/>
    <w:rsid w:val="00377146"/>
    <w:rsid w:val="003771CA"/>
    <w:rsid w:val="003772E4"/>
    <w:rsid w:val="00377397"/>
    <w:rsid w:val="003773CD"/>
    <w:rsid w:val="0037757C"/>
    <w:rsid w:val="003775BD"/>
    <w:rsid w:val="00377C31"/>
    <w:rsid w:val="00377EED"/>
    <w:rsid w:val="00380237"/>
    <w:rsid w:val="00380543"/>
    <w:rsid w:val="00380602"/>
    <w:rsid w:val="0038070E"/>
    <w:rsid w:val="00380719"/>
    <w:rsid w:val="00380892"/>
    <w:rsid w:val="00380BBD"/>
    <w:rsid w:val="00380C24"/>
    <w:rsid w:val="00380DE3"/>
    <w:rsid w:val="00381011"/>
    <w:rsid w:val="00381644"/>
    <w:rsid w:val="003821E7"/>
    <w:rsid w:val="00382903"/>
    <w:rsid w:val="00382A79"/>
    <w:rsid w:val="00382AF5"/>
    <w:rsid w:val="00382B6F"/>
    <w:rsid w:val="00382DF3"/>
    <w:rsid w:val="00382F2D"/>
    <w:rsid w:val="003832AE"/>
    <w:rsid w:val="00383365"/>
    <w:rsid w:val="0038353D"/>
    <w:rsid w:val="00383701"/>
    <w:rsid w:val="00383787"/>
    <w:rsid w:val="003839E9"/>
    <w:rsid w:val="00383B3A"/>
    <w:rsid w:val="00383CB5"/>
    <w:rsid w:val="00383D4B"/>
    <w:rsid w:val="00383DB4"/>
    <w:rsid w:val="00383DDB"/>
    <w:rsid w:val="003841D1"/>
    <w:rsid w:val="003842A8"/>
    <w:rsid w:val="003845B9"/>
    <w:rsid w:val="00384682"/>
    <w:rsid w:val="00384747"/>
    <w:rsid w:val="003848D9"/>
    <w:rsid w:val="003849DA"/>
    <w:rsid w:val="00384BC0"/>
    <w:rsid w:val="00384E73"/>
    <w:rsid w:val="00384E8E"/>
    <w:rsid w:val="00385014"/>
    <w:rsid w:val="003852CC"/>
    <w:rsid w:val="00385717"/>
    <w:rsid w:val="003858B8"/>
    <w:rsid w:val="003859D6"/>
    <w:rsid w:val="00385A70"/>
    <w:rsid w:val="00385BD7"/>
    <w:rsid w:val="00385C64"/>
    <w:rsid w:val="00386082"/>
    <w:rsid w:val="00386261"/>
    <w:rsid w:val="00386600"/>
    <w:rsid w:val="00386688"/>
    <w:rsid w:val="00386A15"/>
    <w:rsid w:val="00386A29"/>
    <w:rsid w:val="00386B71"/>
    <w:rsid w:val="00386CD1"/>
    <w:rsid w:val="00386F83"/>
    <w:rsid w:val="0038702D"/>
    <w:rsid w:val="003870BC"/>
    <w:rsid w:val="00387245"/>
    <w:rsid w:val="0038732E"/>
    <w:rsid w:val="003875A7"/>
    <w:rsid w:val="00387675"/>
    <w:rsid w:val="00387771"/>
    <w:rsid w:val="00387781"/>
    <w:rsid w:val="0038780F"/>
    <w:rsid w:val="00387866"/>
    <w:rsid w:val="003879C9"/>
    <w:rsid w:val="00387ABA"/>
    <w:rsid w:val="00387B2B"/>
    <w:rsid w:val="00387D4E"/>
    <w:rsid w:val="00387D7E"/>
    <w:rsid w:val="00387E37"/>
    <w:rsid w:val="0039035E"/>
    <w:rsid w:val="00390449"/>
    <w:rsid w:val="003904B1"/>
    <w:rsid w:val="0039069E"/>
    <w:rsid w:val="003907D2"/>
    <w:rsid w:val="0039084A"/>
    <w:rsid w:val="0039096F"/>
    <w:rsid w:val="00390AB3"/>
    <w:rsid w:val="00390C56"/>
    <w:rsid w:val="00390C62"/>
    <w:rsid w:val="00391048"/>
    <w:rsid w:val="0039122B"/>
    <w:rsid w:val="0039122C"/>
    <w:rsid w:val="0039124D"/>
    <w:rsid w:val="003914DB"/>
    <w:rsid w:val="003916CA"/>
    <w:rsid w:val="00391A92"/>
    <w:rsid w:val="00391A9A"/>
    <w:rsid w:val="00391AF0"/>
    <w:rsid w:val="00391C99"/>
    <w:rsid w:val="00391E5B"/>
    <w:rsid w:val="003920AE"/>
    <w:rsid w:val="00392519"/>
    <w:rsid w:val="00392629"/>
    <w:rsid w:val="003926BE"/>
    <w:rsid w:val="003929BE"/>
    <w:rsid w:val="00392A1F"/>
    <w:rsid w:val="00392C18"/>
    <w:rsid w:val="00392C59"/>
    <w:rsid w:val="00392C75"/>
    <w:rsid w:val="00392D63"/>
    <w:rsid w:val="00392DB8"/>
    <w:rsid w:val="00392F44"/>
    <w:rsid w:val="003930AE"/>
    <w:rsid w:val="00393650"/>
    <w:rsid w:val="00393A68"/>
    <w:rsid w:val="00393B45"/>
    <w:rsid w:val="00393B78"/>
    <w:rsid w:val="00393DC3"/>
    <w:rsid w:val="00393ED1"/>
    <w:rsid w:val="003944F3"/>
    <w:rsid w:val="003946B1"/>
    <w:rsid w:val="00394775"/>
    <w:rsid w:val="003948BB"/>
    <w:rsid w:val="00394948"/>
    <w:rsid w:val="003949C1"/>
    <w:rsid w:val="00394B44"/>
    <w:rsid w:val="00394D6C"/>
    <w:rsid w:val="0039502C"/>
    <w:rsid w:val="00395053"/>
    <w:rsid w:val="0039511F"/>
    <w:rsid w:val="00395329"/>
    <w:rsid w:val="0039565A"/>
    <w:rsid w:val="003956FE"/>
    <w:rsid w:val="00395780"/>
    <w:rsid w:val="00395879"/>
    <w:rsid w:val="003958F1"/>
    <w:rsid w:val="0039598F"/>
    <w:rsid w:val="003959CE"/>
    <w:rsid w:val="00395C32"/>
    <w:rsid w:val="0039610F"/>
    <w:rsid w:val="003962BB"/>
    <w:rsid w:val="003962EC"/>
    <w:rsid w:val="003963E4"/>
    <w:rsid w:val="003964FD"/>
    <w:rsid w:val="003965AE"/>
    <w:rsid w:val="0039665F"/>
    <w:rsid w:val="00396BBB"/>
    <w:rsid w:val="00396BDD"/>
    <w:rsid w:val="003970E0"/>
    <w:rsid w:val="003970F0"/>
    <w:rsid w:val="00397292"/>
    <w:rsid w:val="003976DD"/>
    <w:rsid w:val="003978B8"/>
    <w:rsid w:val="00397AD4"/>
    <w:rsid w:val="00397C89"/>
    <w:rsid w:val="00397C9A"/>
    <w:rsid w:val="003A027F"/>
    <w:rsid w:val="003A0311"/>
    <w:rsid w:val="003A03EA"/>
    <w:rsid w:val="003A0736"/>
    <w:rsid w:val="003A09D3"/>
    <w:rsid w:val="003A0CD4"/>
    <w:rsid w:val="003A0EB2"/>
    <w:rsid w:val="003A0F95"/>
    <w:rsid w:val="003A1009"/>
    <w:rsid w:val="003A10E5"/>
    <w:rsid w:val="003A1135"/>
    <w:rsid w:val="003A1341"/>
    <w:rsid w:val="003A147E"/>
    <w:rsid w:val="003A1778"/>
    <w:rsid w:val="003A17BA"/>
    <w:rsid w:val="003A19E0"/>
    <w:rsid w:val="003A1A6D"/>
    <w:rsid w:val="003A1B5C"/>
    <w:rsid w:val="003A1B9A"/>
    <w:rsid w:val="003A1BF6"/>
    <w:rsid w:val="003A1DD5"/>
    <w:rsid w:val="003A2019"/>
    <w:rsid w:val="003A2150"/>
    <w:rsid w:val="003A243B"/>
    <w:rsid w:val="003A2BCC"/>
    <w:rsid w:val="003A2D39"/>
    <w:rsid w:val="003A2FE7"/>
    <w:rsid w:val="003A3032"/>
    <w:rsid w:val="003A3243"/>
    <w:rsid w:val="003A349E"/>
    <w:rsid w:val="003A38AC"/>
    <w:rsid w:val="003A39F2"/>
    <w:rsid w:val="003A3C0E"/>
    <w:rsid w:val="003A3D36"/>
    <w:rsid w:val="003A3E1A"/>
    <w:rsid w:val="003A421C"/>
    <w:rsid w:val="003A4281"/>
    <w:rsid w:val="003A42BB"/>
    <w:rsid w:val="003A4460"/>
    <w:rsid w:val="003A44AA"/>
    <w:rsid w:val="003A45FB"/>
    <w:rsid w:val="003A470B"/>
    <w:rsid w:val="003A48FC"/>
    <w:rsid w:val="003A4E82"/>
    <w:rsid w:val="003A523B"/>
    <w:rsid w:val="003A5865"/>
    <w:rsid w:val="003A58C4"/>
    <w:rsid w:val="003A590E"/>
    <w:rsid w:val="003A5A57"/>
    <w:rsid w:val="003A5B71"/>
    <w:rsid w:val="003A6023"/>
    <w:rsid w:val="003A6274"/>
    <w:rsid w:val="003A62E1"/>
    <w:rsid w:val="003A6330"/>
    <w:rsid w:val="003A6619"/>
    <w:rsid w:val="003A66AA"/>
    <w:rsid w:val="003A6C4B"/>
    <w:rsid w:val="003A6CC0"/>
    <w:rsid w:val="003A70D9"/>
    <w:rsid w:val="003A71E1"/>
    <w:rsid w:val="003A724C"/>
    <w:rsid w:val="003A7424"/>
    <w:rsid w:val="003A7537"/>
    <w:rsid w:val="003A76A9"/>
    <w:rsid w:val="003A7747"/>
    <w:rsid w:val="003A7BCC"/>
    <w:rsid w:val="003B0299"/>
    <w:rsid w:val="003B0355"/>
    <w:rsid w:val="003B0903"/>
    <w:rsid w:val="003B09A2"/>
    <w:rsid w:val="003B0B4D"/>
    <w:rsid w:val="003B0BD5"/>
    <w:rsid w:val="003B0C22"/>
    <w:rsid w:val="003B0D06"/>
    <w:rsid w:val="003B0EC6"/>
    <w:rsid w:val="003B10B8"/>
    <w:rsid w:val="003B126C"/>
    <w:rsid w:val="003B1688"/>
    <w:rsid w:val="003B1D6E"/>
    <w:rsid w:val="003B200D"/>
    <w:rsid w:val="003B2032"/>
    <w:rsid w:val="003B20BD"/>
    <w:rsid w:val="003B239D"/>
    <w:rsid w:val="003B248F"/>
    <w:rsid w:val="003B259D"/>
    <w:rsid w:val="003B25B8"/>
    <w:rsid w:val="003B2B79"/>
    <w:rsid w:val="003B2C70"/>
    <w:rsid w:val="003B3171"/>
    <w:rsid w:val="003B3698"/>
    <w:rsid w:val="003B3835"/>
    <w:rsid w:val="003B385E"/>
    <w:rsid w:val="003B387A"/>
    <w:rsid w:val="003B3C06"/>
    <w:rsid w:val="003B3DB7"/>
    <w:rsid w:val="003B3E56"/>
    <w:rsid w:val="003B4039"/>
    <w:rsid w:val="003B417E"/>
    <w:rsid w:val="003B4482"/>
    <w:rsid w:val="003B453E"/>
    <w:rsid w:val="003B488F"/>
    <w:rsid w:val="003B495C"/>
    <w:rsid w:val="003B4B45"/>
    <w:rsid w:val="003B4B90"/>
    <w:rsid w:val="003B4D9B"/>
    <w:rsid w:val="003B4D9D"/>
    <w:rsid w:val="003B4E9C"/>
    <w:rsid w:val="003B4EC9"/>
    <w:rsid w:val="003B50D5"/>
    <w:rsid w:val="003B570F"/>
    <w:rsid w:val="003B5747"/>
    <w:rsid w:val="003B58C8"/>
    <w:rsid w:val="003B5B57"/>
    <w:rsid w:val="003B5B7E"/>
    <w:rsid w:val="003B5BCB"/>
    <w:rsid w:val="003B5E30"/>
    <w:rsid w:val="003B6008"/>
    <w:rsid w:val="003B6584"/>
    <w:rsid w:val="003B65FD"/>
    <w:rsid w:val="003B6901"/>
    <w:rsid w:val="003B6B8B"/>
    <w:rsid w:val="003B6C34"/>
    <w:rsid w:val="003B6DEC"/>
    <w:rsid w:val="003B6F24"/>
    <w:rsid w:val="003B6FCB"/>
    <w:rsid w:val="003B7020"/>
    <w:rsid w:val="003B7294"/>
    <w:rsid w:val="003B7461"/>
    <w:rsid w:val="003B7601"/>
    <w:rsid w:val="003B76AF"/>
    <w:rsid w:val="003B76FE"/>
    <w:rsid w:val="003B7C37"/>
    <w:rsid w:val="003C009A"/>
    <w:rsid w:val="003C0219"/>
    <w:rsid w:val="003C029C"/>
    <w:rsid w:val="003C03B0"/>
    <w:rsid w:val="003C04C2"/>
    <w:rsid w:val="003C04E1"/>
    <w:rsid w:val="003C0642"/>
    <w:rsid w:val="003C07A0"/>
    <w:rsid w:val="003C07D7"/>
    <w:rsid w:val="003C07F1"/>
    <w:rsid w:val="003C08F1"/>
    <w:rsid w:val="003C0985"/>
    <w:rsid w:val="003C09EB"/>
    <w:rsid w:val="003C0D5D"/>
    <w:rsid w:val="003C10B8"/>
    <w:rsid w:val="003C182B"/>
    <w:rsid w:val="003C1DF3"/>
    <w:rsid w:val="003C2320"/>
    <w:rsid w:val="003C2797"/>
    <w:rsid w:val="003C289A"/>
    <w:rsid w:val="003C28F4"/>
    <w:rsid w:val="003C291C"/>
    <w:rsid w:val="003C2C6B"/>
    <w:rsid w:val="003C2C9D"/>
    <w:rsid w:val="003C2CDB"/>
    <w:rsid w:val="003C2D1A"/>
    <w:rsid w:val="003C2E11"/>
    <w:rsid w:val="003C300D"/>
    <w:rsid w:val="003C325F"/>
    <w:rsid w:val="003C33A6"/>
    <w:rsid w:val="003C3908"/>
    <w:rsid w:val="003C3B73"/>
    <w:rsid w:val="003C3C3E"/>
    <w:rsid w:val="003C3CDB"/>
    <w:rsid w:val="003C3D0C"/>
    <w:rsid w:val="003C3D6E"/>
    <w:rsid w:val="003C3F8B"/>
    <w:rsid w:val="003C4213"/>
    <w:rsid w:val="003C4250"/>
    <w:rsid w:val="003C44DB"/>
    <w:rsid w:val="003C44E2"/>
    <w:rsid w:val="003C4580"/>
    <w:rsid w:val="003C458A"/>
    <w:rsid w:val="003C476E"/>
    <w:rsid w:val="003C499A"/>
    <w:rsid w:val="003C4E4F"/>
    <w:rsid w:val="003C4F25"/>
    <w:rsid w:val="003C5264"/>
    <w:rsid w:val="003C52C0"/>
    <w:rsid w:val="003C551E"/>
    <w:rsid w:val="003C5888"/>
    <w:rsid w:val="003C60F6"/>
    <w:rsid w:val="003C62BB"/>
    <w:rsid w:val="003C64CD"/>
    <w:rsid w:val="003C6580"/>
    <w:rsid w:val="003C6609"/>
    <w:rsid w:val="003C68A3"/>
    <w:rsid w:val="003C6BE4"/>
    <w:rsid w:val="003C6CCB"/>
    <w:rsid w:val="003C6DA9"/>
    <w:rsid w:val="003C6E68"/>
    <w:rsid w:val="003C6F94"/>
    <w:rsid w:val="003C7079"/>
    <w:rsid w:val="003C781F"/>
    <w:rsid w:val="003C7855"/>
    <w:rsid w:val="003C79F1"/>
    <w:rsid w:val="003C7EA2"/>
    <w:rsid w:val="003D0068"/>
    <w:rsid w:val="003D0240"/>
    <w:rsid w:val="003D0267"/>
    <w:rsid w:val="003D03EA"/>
    <w:rsid w:val="003D061E"/>
    <w:rsid w:val="003D0694"/>
    <w:rsid w:val="003D06A7"/>
    <w:rsid w:val="003D0725"/>
    <w:rsid w:val="003D0868"/>
    <w:rsid w:val="003D0964"/>
    <w:rsid w:val="003D09B7"/>
    <w:rsid w:val="003D09DA"/>
    <w:rsid w:val="003D0AB1"/>
    <w:rsid w:val="003D0BEB"/>
    <w:rsid w:val="003D0C1C"/>
    <w:rsid w:val="003D0D75"/>
    <w:rsid w:val="003D0FE6"/>
    <w:rsid w:val="003D14F3"/>
    <w:rsid w:val="003D1587"/>
    <w:rsid w:val="003D1CB3"/>
    <w:rsid w:val="003D1F11"/>
    <w:rsid w:val="003D22AC"/>
    <w:rsid w:val="003D2339"/>
    <w:rsid w:val="003D26AA"/>
    <w:rsid w:val="003D2AF7"/>
    <w:rsid w:val="003D2AF9"/>
    <w:rsid w:val="003D2D07"/>
    <w:rsid w:val="003D2E43"/>
    <w:rsid w:val="003D2F20"/>
    <w:rsid w:val="003D3143"/>
    <w:rsid w:val="003D31C8"/>
    <w:rsid w:val="003D34E9"/>
    <w:rsid w:val="003D3728"/>
    <w:rsid w:val="003D3977"/>
    <w:rsid w:val="003D3AC1"/>
    <w:rsid w:val="003D3AD8"/>
    <w:rsid w:val="003D3C56"/>
    <w:rsid w:val="003D3EE3"/>
    <w:rsid w:val="003D4238"/>
    <w:rsid w:val="003D4350"/>
    <w:rsid w:val="003D4409"/>
    <w:rsid w:val="003D4528"/>
    <w:rsid w:val="003D4704"/>
    <w:rsid w:val="003D4BB3"/>
    <w:rsid w:val="003D4F35"/>
    <w:rsid w:val="003D4F98"/>
    <w:rsid w:val="003D5147"/>
    <w:rsid w:val="003D519A"/>
    <w:rsid w:val="003D53B8"/>
    <w:rsid w:val="003D5717"/>
    <w:rsid w:val="003D5878"/>
    <w:rsid w:val="003D59FE"/>
    <w:rsid w:val="003D5A55"/>
    <w:rsid w:val="003D608C"/>
    <w:rsid w:val="003D615E"/>
    <w:rsid w:val="003D63BA"/>
    <w:rsid w:val="003D64B6"/>
    <w:rsid w:val="003D680E"/>
    <w:rsid w:val="003D69ED"/>
    <w:rsid w:val="003D6B43"/>
    <w:rsid w:val="003D6C0A"/>
    <w:rsid w:val="003D7272"/>
    <w:rsid w:val="003D729A"/>
    <w:rsid w:val="003D740C"/>
    <w:rsid w:val="003D75C4"/>
    <w:rsid w:val="003D79E8"/>
    <w:rsid w:val="003E0012"/>
    <w:rsid w:val="003E003E"/>
    <w:rsid w:val="003E0089"/>
    <w:rsid w:val="003E089F"/>
    <w:rsid w:val="003E0974"/>
    <w:rsid w:val="003E09D5"/>
    <w:rsid w:val="003E0ADB"/>
    <w:rsid w:val="003E0BF4"/>
    <w:rsid w:val="003E0CC6"/>
    <w:rsid w:val="003E0CE4"/>
    <w:rsid w:val="003E0FED"/>
    <w:rsid w:val="003E16FD"/>
    <w:rsid w:val="003E1868"/>
    <w:rsid w:val="003E18E3"/>
    <w:rsid w:val="003E194E"/>
    <w:rsid w:val="003E196D"/>
    <w:rsid w:val="003E1B00"/>
    <w:rsid w:val="003E1BA4"/>
    <w:rsid w:val="003E1C6B"/>
    <w:rsid w:val="003E1CDA"/>
    <w:rsid w:val="003E1CF4"/>
    <w:rsid w:val="003E1D54"/>
    <w:rsid w:val="003E1E67"/>
    <w:rsid w:val="003E20D9"/>
    <w:rsid w:val="003E2167"/>
    <w:rsid w:val="003E23A4"/>
    <w:rsid w:val="003E2674"/>
    <w:rsid w:val="003E27B0"/>
    <w:rsid w:val="003E27BE"/>
    <w:rsid w:val="003E2840"/>
    <w:rsid w:val="003E2914"/>
    <w:rsid w:val="003E2BF4"/>
    <w:rsid w:val="003E2E4B"/>
    <w:rsid w:val="003E2ECD"/>
    <w:rsid w:val="003E2F0B"/>
    <w:rsid w:val="003E300E"/>
    <w:rsid w:val="003E3015"/>
    <w:rsid w:val="003E3350"/>
    <w:rsid w:val="003E3524"/>
    <w:rsid w:val="003E37AD"/>
    <w:rsid w:val="003E37FB"/>
    <w:rsid w:val="003E37FC"/>
    <w:rsid w:val="003E3944"/>
    <w:rsid w:val="003E3B07"/>
    <w:rsid w:val="003E3C5B"/>
    <w:rsid w:val="003E3CA6"/>
    <w:rsid w:val="003E40C9"/>
    <w:rsid w:val="003E416F"/>
    <w:rsid w:val="003E445C"/>
    <w:rsid w:val="003E44DC"/>
    <w:rsid w:val="003E4560"/>
    <w:rsid w:val="003E4689"/>
    <w:rsid w:val="003E4CDB"/>
    <w:rsid w:val="003E4E12"/>
    <w:rsid w:val="003E5660"/>
    <w:rsid w:val="003E57E3"/>
    <w:rsid w:val="003E5861"/>
    <w:rsid w:val="003E5AB9"/>
    <w:rsid w:val="003E5BBD"/>
    <w:rsid w:val="003E5ED8"/>
    <w:rsid w:val="003E5F43"/>
    <w:rsid w:val="003E6289"/>
    <w:rsid w:val="003E6592"/>
    <w:rsid w:val="003E66E2"/>
    <w:rsid w:val="003E679D"/>
    <w:rsid w:val="003E6822"/>
    <w:rsid w:val="003E6A3C"/>
    <w:rsid w:val="003E700A"/>
    <w:rsid w:val="003E70B7"/>
    <w:rsid w:val="003E7313"/>
    <w:rsid w:val="003E73BC"/>
    <w:rsid w:val="003E75C9"/>
    <w:rsid w:val="003E767B"/>
    <w:rsid w:val="003E76BB"/>
    <w:rsid w:val="003E76CE"/>
    <w:rsid w:val="003E7706"/>
    <w:rsid w:val="003E7A53"/>
    <w:rsid w:val="003E7A85"/>
    <w:rsid w:val="003E7C52"/>
    <w:rsid w:val="003E7C5E"/>
    <w:rsid w:val="003E7E37"/>
    <w:rsid w:val="003F0052"/>
    <w:rsid w:val="003F0656"/>
    <w:rsid w:val="003F073C"/>
    <w:rsid w:val="003F07DB"/>
    <w:rsid w:val="003F084F"/>
    <w:rsid w:val="003F0905"/>
    <w:rsid w:val="003F0940"/>
    <w:rsid w:val="003F0BF9"/>
    <w:rsid w:val="003F0D1A"/>
    <w:rsid w:val="003F12CC"/>
    <w:rsid w:val="003F13D9"/>
    <w:rsid w:val="003F148D"/>
    <w:rsid w:val="003F1B6D"/>
    <w:rsid w:val="003F1C93"/>
    <w:rsid w:val="003F1DCD"/>
    <w:rsid w:val="003F1E48"/>
    <w:rsid w:val="003F1F0B"/>
    <w:rsid w:val="003F20B0"/>
    <w:rsid w:val="003F20E2"/>
    <w:rsid w:val="003F2138"/>
    <w:rsid w:val="003F2156"/>
    <w:rsid w:val="003F21C2"/>
    <w:rsid w:val="003F2244"/>
    <w:rsid w:val="003F23A7"/>
    <w:rsid w:val="003F2564"/>
    <w:rsid w:val="003F2624"/>
    <w:rsid w:val="003F2711"/>
    <w:rsid w:val="003F27D5"/>
    <w:rsid w:val="003F2A56"/>
    <w:rsid w:val="003F2C91"/>
    <w:rsid w:val="003F2EA2"/>
    <w:rsid w:val="003F3158"/>
    <w:rsid w:val="003F33F1"/>
    <w:rsid w:val="003F348A"/>
    <w:rsid w:val="003F37DA"/>
    <w:rsid w:val="003F389F"/>
    <w:rsid w:val="003F39E9"/>
    <w:rsid w:val="003F4725"/>
    <w:rsid w:val="003F484D"/>
    <w:rsid w:val="003F4933"/>
    <w:rsid w:val="003F4977"/>
    <w:rsid w:val="003F4A21"/>
    <w:rsid w:val="003F4AD3"/>
    <w:rsid w:val="003F4B14"/>
    <w:rsid w:val="003F4C7D"/>
    <w:rsid w:val="003F4E1C"/>
    <w:rsid w:val="003F4E50"/>
    <w:rsid w:val="003F4E6B"/>
    <w:rsid w:val="003F4EF9"/>
    <w:rsid w:val="003F5307"/>
    <w:rsid w:val="003F536B"/>
    <w:rsid w:val="003F539C"/>
    <w:rsid w:val="003F560A"/>
    <w:rsid w:val="003F586D"/>
    <w:rsid w:val="003F5DF1"/>
    <w:rsid w:val="003F5F83"/>
    <w:rsid w:val="003F60CD"/>
    <w:rsid w:val="003F61FE"/>
    <w:rsid w:val="003F62B4"/>
    <w:rsid w:val="003F643A"/>
    <w:rsid w:val="003F682D"/>
    <w:rsid w:val="003F6853"/>
    <w:rsid w:val="003F6930"/>
    <w:rsid w:val="003F6965"/>
    <w:rsid w:val="003F697D"/>
    <w:rsid w:val="003F6A55"/>
    <w:rsid w:val="003F6D2A"/>
    <w:rsid w:val="003F6DEB"/>
    <w:rsid w:val="003F6E0E"/>
    <w:rsid w:val="003F6EE0"/>
    <w:rsid w:val="003F73A0"/>
    <w:rsid w:val="003F75DD"/>
    <w:rsid w:val="003F7908"/>
    <w:rsid w:val="003F7A7C"/>
    <w:rsid w:val="003F7DFF"/>
    <w:rsid w:val="003F7F3D"/>
    <w:rsid w:val="003F7FC9"/>
    <w:rsid w:val="00400075"/>
    <w:rsid w:val="0040015E"/>
    <w:rsid w:val="00400427"/>
    <w:rsid w:val="004005C7"/>
    <w:rsid w:val="00400615"/>
    <w:rsid w:val="004008F3"/>
    <w:rsid w:val="004009EA"/>
    <w:rsid w:val="00400BE2"/>
    <w:rsid w:val="00400D86"/>
    <w:rsid w:val="00400DBA"/>
    <w:rsid w:val="00400F31"/>
    <w:rsid w:val="00400FC5"/>
    <w:rsid w:val="00401023"/>
    <w:rsid w:val="004010EF"/>
    <w:rsid w:val="0040128A"/>
    <w:rsid w:val="00401561"/>
    <w:rsid w:val="004017C6"/>
    <w:rsid w:val="004018D2"/>
    <w:rsid w:val="004021B5"/>
    <w:rsid w:val="0040235F"/>
    <w:rsid w:val="004024AB"/>
    <w:rsid w:val="0040284C"/>
    <w:rsid w:val="00402B5E"/>
    <w:rsid w:val="00402DC4"/>
    <w:rsid w:val="00402F2C"/>
    <w:rsid w:val="0040303D"/>
    <w:rsid w:val="0040365B"/>
    <w:rsid w:val="0040379F"/>
    <w:rsid w:val="00403805"/>
    <w:rsid w:val="00403886"/>
    <w:rsid w:val="00403CE7"/>
    <w:rsid w:val="00403D9C"/>
    <w:rsid w:val="00403F25"/>
    <w:rsid w:val="00404011"/>
    <w:rsid w:val="00404514"/>
    <w:rsid w:val="00404686"/>
    <w:rsid w:val="00404756"/>
    <w:rsid w:val="004048EA"/>
    <w:rsid w:val="0040495B"/>
    <w:rsid w:val="004049CB"/>
    <w:rsid w:val="00404B43"/>
    <w:rsid w:val="00404D4D"/>
    <w:rsid w:val="00404D6D"/>
    <w:rsid w:val="00404E35"/>
    <w:rsid w:val="0040585C"/>
    <w:rsid w:val="00405898"/>
    <w:rsid w:val="00405A9F"/>
    <w:rsid w:val="00405D7C"/>
    <w:rsid w:val="00405D95"/>
    <w:rsid w:val="00405F90"/>
    <w:rsid w:val="00406108"/>
    <w:rsid w:val="004063AD"/>
    <w:rsid w:val="00406412"/>
    <w:rsid w:val="00406AF6"/>
    <w:rsid w:val="00406BD1"/>
    <w:rsid w:val="00406D4A"/>
    <w:rsid w:val="00406F4B"/>
    <w:rsid w:val="00406FBD"/>
    <w:rsid w:val="004073B0"/>
    <w:rsid w:val="004073F4"/>
    <w:rsid w:val="0040752E"/>
    <w:rsid w:val="00407600"/>
    <w:rsid w:val="00407612"/>
    <w:rsid w:val="0040766E"/>
    <w:rsid w:val="00407B49"/>
    <w:rsid w:val="00407BBA"/>
    <w:rsid w:val="00410267"/>
    <w:rsid w:val="0041029D"/>
    <w:rsid w:val="004102A7"/>
    <w:rsid w:val="004103A0"/>
    <w:rsid w:val="0041073B"/>
    <w:rsid w:val="00410801"/>
    <w:rsid w:val="00410BB9"/>
    <w:rsid w:val="00411230"/>
    <w:rsid w:val="0041139F"/>
    <w:rsid w:val="004113B8"/>
    <w:rsid w:val="004114EF"/>
    <w:rsid w:val="004116C3"/>
    <w:rsid w:val="004118C9"/>
    <w:rsid w:val="004119CE"/>
    <w:rsid w:val="00411AD1"/>
    <w:rsid w:val="00411EA3"/>
    <w:rsid w:val="00411F89"/>
    <w:rsid w:val="004120C5"/>
    <w:rsid w:val="00412218"/>
    <w:rsid w:val="0041249C"/>
    <w:rsid w:val="0041251C"/>
    <w:rsid w:val="00412697"/>
    <w:rsid w:val="004127FB"/>
    <w:rsid w:val="00412813"/>
    <w:rsid w:val="004129AA"/>
    <w:rsid w:val="00412D0C"/>
    <w:rsid w:val="00412DFF"/>
    <w:rsid w:val="00413369"/>
    <w:rsid w:val="0041344F"/>
    <w:rsid w:val="004134FE"/>
    <w:rsid w:val="00413544"/>
    <w:rsid w:val="00413B50"/>
    <w:rsid w:val="00413BE4"/>
    <w:rsid w:val="00413D21"/>
    <w:rsid w:val="00413D6F"/>
    <w:rsid w:val="00413F76"/>
    <w:rsid w:val="00413FED"/>
    <w:rsid w:val="004145AE"/>
    <w:rsid w:val="00414790"/>
    <w:rsid w:val="004147F4"/>
    <w:rsid w:val="00414C3F"/>
    <w:rsid w:val="00414D56"/>
    <w:rsid w:val="0041522E"/>
    <w:rsid w:val="0041539C"/>
    <w:rsid w:val="0041577E"/>
    <w:rsid w:val="004157F6"/>
    <w:rsid w:val="004159C8"/>
    <w:rsid w:val="004159D3"/>
    <w:rsid w:val="00415A14"/>
    <w:rsid w:val="00415A88"/>
    <w:rsid w:val="00415D67"/>
    <w:rsid w:val="00416091"/>
    <w:rsid w:val="0041616C"/>
    <w:rsid w:val="00416226"/>
    <w:rsid w:val="0041634C"/>
    <w:rsid w:val="004165C6"/>
    <w:rsid w:val="0041689D"/>
    <w:rsid w:val="00416A66"/>
    <w:rsid w:val="00416D72"/>
    <w:rsid w:val="00416F3B"/>
    <w:rsid w:val="00417000"/>
    <w:rsid w:val="004171DB"/>
    <w:rsid w:val="0041743D"/>
    <w:rsid w:val="004174FC"/>
    <w:rsid w:val="00417551"/>
    <w:rsid w:val="00417595"/>
    <w:rsid w:val="00417678"/>
    <w:rsid w:val="00417737"/>
    <w:rsid w:val="00417B71"/>
    <w:rsid w:val="00417D10"/>
    <w:rsid w:val="004200EF"/>
    <w:rsid w:val="00420126"/>
    <w:rsid w:val="00420249"/>
    <w:rsid w:val="00420261"/>
    <w:rsid w:val="004203CF"/>
    <w:rsid w:val="00420755"/>
    <w:rsid w:val="00420A25"/>
    <w:rsid w:val="00420CB7"/>
    <w:rsid w:val="00420CC8"/>
    <w:rsid w:val="00420EF3"/>
    <w:rsid w:val="004213C2"/>
    <w:rsid w:val="004213E8"/>
    <w:rsid w:val="004214C1"/>
    <w:rsid w:val="0042156E"/>
    <w:rsid w:val="0042187F"/>
    <w:rsid w:val="004219D3"/>
    <w:rsid w:val="00421C2C"/>
    <w:rsid w:val="00422151"/>
    <w:rsid w:val="004222A7"/>
    <w:rsid w:val="004222BF"/>
    <w:rsid w:val="004223C5"/>
    <w:rsid w:val="0042274A"/>
    <w:rsid w:val="0042276E"/>
    <w:rsid w:val="00422A01"/>
    <w:rsid w:val="00422B35"/>
    <w:rsid w:val="00422D62"/>
    <w:rsid w:val="00422DB5"/>
    <w:rsid w:val="00422FF9"/>
    <w:rsid w:val="004231F6"/>
    <w:rsid w:val="004232D4"/>
    <w:rsid w:val="00423326"/>
    <w:rsid w:val="0042370F"/>
    <w:rsid w:val="00423839"/>
    <w:rsid w:val="0042384C"/>
    <w:rsid w:val="004241DA"/>
    <w:rsid w:val="0042420C"/>
    <w:rsid w:val="00424844"/>
    <w:rsid w:val="00424AB9"/>
    <w:rsid w:val="00424ADE"/>
    <w:rsid w:val="00424CAE"/>
    <w:rsid w:val="00424E0A"/>
    <w:rsid w:val="00424E24"/>
    <w:rsid w:val="00424E58"/>
    <w:rsid w:val="00424E85"/>
    <w:rsid w:val="004251F8"/>
    <w:rsid w:val="004253B1"/>
    <w:rsid w:val="00425587"/>
    <w:rsid w:val="00425708"/>
    <w:rsid w:val="004258E3"/>
    <w:rsid w:val="00425A8C"/>
    <w:rsid w:val="00425C97"/>
    <w:rsid w:val="00425FFD"/>
    <w:rsid w:val="00426237"/>
    <w:rsid w:val="004262F8"/>
    <w:rsid w:val="00426442"/>
    <w:rsid w:val="0042654A"/>
    <w:rsid w:val="004268C6"/>
    <w:rsid w:val="004269C4"/>
    <w:rsid w:val="00426A1E"/>
    <w:rsid w:val="00426A93"/>
    <w:rsid w:val="00426ADD"/>
    <w:rsid w:val="00426DFA"/>
    <w:rsid w:val="00426E95"/>
    <w:rsid w:val="0042702F"/>
    <w:rsid w:val="00427123"/>
    <w:rsid w:val="004272ED"/>
    <w:rsid w:val="0042745C"/>
    <w:rsid w:val="004276E3"/>
    <w:rsid w:val="00427AF2"/>
    <w:rsid w:val="00427B9D"/>
    <w:rsid w:val="00427BFB"/>
    <w:rsid w:val="00427DF8"/>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0D80"/>
    <w:rsid w:val="004310DC"/>
    <w:rsid w:val="00431149"/>
    <w:rsid w:val="004313A5"/>
    <w:rsid w:val="0043143C"/>
    <w:rsid w:val="00431838"/>
    <w:rsid w:val="0043189C"/>
    <w:rsid w:val="004318FF"/>
    <w:rsid w:val="0043196F"/>
    <w:rsid w:val="00431CB1"/>
    <w:rsid w:val="00431DB5"/>
    <w:rsid w:val="00431E0B"/>
    <w:rsid w:val="00431E57"/>
    <w:rsid w:val="00432045"/>
    <w:rsid w:val="0043207F"/>
    <w:rsid w:val="004320A0"/>
    <w:rsid w:val="00432150"/>
    <w:rsid w:val="0043270B"/>
    <w:rsid w:val="00432780"/>
    <w:rsid w:val="004327D0"/>
    <w:rsid w:val="004328D7"/>
    <w:rsid w:val="00432904"/>
    <w:rsid w:val="00432A1A"/>
    <w:rsid w:val="00432DD8"/>
    <w:rsid w:val="00432F8F"/>
    <w:rsid w:val="00432F9D"/>
    <w:rsid w:val="00432F9E"/>
    <w:rsid w:val="00432FA5"/>
    <w:rsid w:val="00433106"/>
    <w:rsid w:val="0043359F"/>
    <w:rsid w:val="004336CF"/>
    <w:rsid w:val="00433B40"/>
    <w:rsid w:val="00433D8A"/>
    <w:rsid w:val="00433FC6"/>
    <w:rsid w:val="00434002"/>
    <w:rsid w:val="00434066"/>
    <w:rsid w:val="004344BB"/>
    <w:rsid w:val="004345B9"/>
    <w:rsid w:val="00434754"/>
    <w:rsid w:val="004347EA"/>
    <w:rsid w:val="0043480E"/>
    <w:rsid w:val="004348AD"/>
    <w:rsid w:val="00434C24"/>
    <w:rsid w:val="00434D46"/>
    <w:rsid w:val="00434DC2"/>
    <w:rsid w:val="00434F9F"/>
    <w:rsid w:val="00435064"/>
    <w:rsid w:val="00435075"/>
    <w:rsid w:val="0043517D"/>
    <w:rsid w:val="00435248"/>
    <w:rsid w:val="0043542F"/>
    <w:rsid w:val="004355EB"/>
    <w:rsid w:val="00435602"/>
    <w:rsid w:val="0043565D"/>
    <w:rsid w:val="004356FA"/>
    <w:rsid w:val="004358F4"/>
    <w:rsid w:val="00435CCF"/>
    <w:rsid w:val="00435F8E"/>
    <w:rsid w:val="0043614E"/>
    <w:rsid w:val="0043625A"/>
    <w:rsid w:val="00436696"/>
    <w:rsid w:val="004366AC"/>
    <w:rsid w:val="004366E4"/>
    <w:rsid w:val="004369EC"/>
    <w:rsid w:val="00436A16"/>
    <w:rsid w:val="00436A3B"/>
    <w:rsid w:val="00436D7C"/>
    <w:rsid w:val="00436F3D"/>
    <w:rsid w:val="004371AB"/>
    <w:rsid w:val="00437563"/>
    <w:rsid w:val="004376D9"/>
    <w:rsid w:val="00437895"/>
    <w:rsid w:val="00437E77"/>
    <w:rsid w:val="00440187"/>
    <w:rsid w:val="004402A7"/>
    <w:rsid w:val="00440347"/>
    <w:rsid w:val="0044035D"/>
    <w:rsid w:val="004407FB"/>
    <w:rsid w:val="00440850"/>
    <w:rsid w:val="00440851"/>
    <w:rsid w:val="00440C84"/>
    <w:rsid w:val="00440D76"/>
    <w:rsid w:val="00440EA5"/>
    <w:rsid w:val="00441286"/>
    <w:rsid w:val="0044140B"/>
    <w:rsid w:val="0044142F"/>
    <w:rsid w:val="00441530"/>
    <w:rsid w:val="004415EE"/>
    <w:rsid w:val="00441C7F"/>
    <w:rsid w:val="0044213C"/>
    <w:rsid w:val="00442374"/>
    <w:rsid w:val="004423E3"/>
    <w:rsid w:val="004425C2"/>
    <w:rsid w:val="004426FE"/>
    <w:rsid w:val="00442824"/>
    <w:rsid w:val="00442861"/>
    <w:rsid w:val="00442FFB"/>
    <w:rsid w:val="004430FD"/>
    <w:rsid w:val="00443586"/>
    <w:rsid w:val="004435E2"/>
    <w:rsid w:val="00443787"/>
    <w:rsid w:val="004439AB"/>
    <w:rsid w:val="00443A73"/>
    <w:rsid w:val="00443BC8"/>
    <w:rsid w:val="00443BC9"/>
    <w:rsid w:val="00443C38"/>
    <w:rsid w:val="00443E10"/>
    <w:rsid w:val="00443E66"/>
    <w:rsid w:val="00443E95"/>
    <w:rsid w:val="00443F88"/>
    <w:rsid w:val="004442A7"/>
    <w:rsid w:val="0044431D"/>
    <w:rsid w:val="00444571"/>
    <w:rsid w:val="00444783"/>
    <w:rsid w:val="00444901"/>
    <w:rsid w:val="00444934"/>
    <w:rsid w:val="00444D11"/>
    <w:rsid w:val="00444E10"/>
    <w:rsid w:val="00444F5E"/>
    <w:rsid w:val="004452F8"/>
    <w:rsid w:val="00445513"/>
    <w:rsid w:val="00445589"/>
    <w:rsid w:val="00445625"/>
    <w:rsid w:val="00445907"/>
    <w:rsid w:val="00445946"/>
    <w:rsid w:val="00445CFF"/>
    <w:rsid w:val="004462AF"/>
    <w:rsid w:val="00446424"/>
    <w:rsid w:val="004465EB"/>
    <w:rsid w:val="0044662A"/>
    <w:rsid w:val="00447135"/>
    <w:rsid w:val="004474AB"/>
    <w:rsid w:val="004474CC"/>
    <w:rsid w:val="0044759B"/>
    <w:rsid w:val="0044777E"/>
    <w:rsid w:val="004478FA"/>
    <w:rsid w:val="00447A44"/>
    <w:rsid w:val="00447A7C"/>
    <w:rsid w:val="00447C86"/>
    <w:rsid w:val="00447CA2"/>
    <w:rsid w:val="0045009C"/>
    <w:rsid w:val="004500A9"/>
    <w:rsid w:val="00450113"/>
    <w:rsid w:val="0045020B"/>
    <w:rsid w:val="00450532"/>
    <w:rsid w:val="0045061F"/>
    <w:rsid w:val="00450669"/>
    <w:rsid w:val="00450778"/>
    <w:rsid w:val="00450989"/>
    <w:rsid w:val="00450B4C"/>
    <w:rsid w:val="00450C87"/>
    <w:rsid w:val="00450D3B"/>
    <w:rsid w:val="0045169D"/>
    <w:rsid w:val="004518D5"/>
    <w:rsid w:val="004519E9"/>
    <w:rsid w:val="00451A82"/>
    <w:rsid w:val="00451B06"/>
    <w:rsid w:val="00451BEB"/>
    <w:rsid w:val="00451CC5"/>
    <w:rsid w:val="004520FE"/>
    <w:rsid w:val="0045224A"/>
    <w:rsid w:val="0045237D"/>
    <w:rsid w:val="004525A7"/>
    <w:rsid w:val="004526BF"/>
    <w:rsid w:val="004527C0"/>
    <w:rsid w:val="00453116"/>
    <w:rsid w:val="0045321E"/>
    <w:rsid w:val="004534D2"/>
    <w:rsid w:val="00453871"/>
    <w:rsid w:val="0045388F"/>
    <w:rsid w:val="00453A90"/>
    <w:rsid w:val="00453DEF"/>
    <w:rsid w:val="00453FD2"/>
    <w:rsid w:val="004540AC"/>
    <w:rsid w:val="004543E4"/>
    <w:rsid w:val="004544B1"/>
    <w:rsid w:val="004548E5"/>
    <w:rsid w:val="00454A8A"/>
    <w:rsid w:val="00454ACD"/>
    <w:rsid w:val="00454E3A"/>
    <w:rsid w:val="00454F08"/>
    <w:rsid w:val="00454F85"/>
    <w:rsid w:val="0045507C"/>
    <w:rsid w:val="00455105"/>
    <w:rsid w:val="00455274"/>
    <w:rsid w:val="004554B6"/>
    <w:rsid w:val="00455590"/>
    <w:rsid w:val="004555EB"/>
    <w:rsid w:val="00455796"/>
    <w:rsid w:val="004558B8"/>
    <w:rsid w:val="004559C2"/>
    <w:rsid w:val="00455BBE"/>
    <w:rsid w:val="00455BDC"/>
    <w:rsid w:val="00455CED"/>
    <w:rsid w:val="00455D01"/>
    <w:rsid w:val="00455E20"/>
    <w:rsid w:val="004560A1"/>
    <w:rsid w:val="00456114"/>
    <w:rsid w:val="004561E6"/>
    <w:rsid w:val="0045623E"/>
    <w:rsid w:val="00456440"/>
    <w:rsid w:val="00456902"/>
    <w:rsid w:val="00456971"/>
    <w:rsid w:val="00456AC7"/>
    <w:rsid w:val="00456DFA"/>
    <w:rsid w:val="004571CB"/>
    <w:rsid w:val="0045742D"/>
    <w:rsid w:val="00457550"/>
    <w:rsid w:val="004577E9"/>
    <w:rsid w:val="00457853"/>
    <w:rsid w:val="00457860"/>
    <w:rsid w:val="0045792B"/>
    <w:rsid w:val="00457C5E"/>
    <w:rsid w:val="00457F42"/>
    <w:rsid w:val="00460063"/>
    <w:rsid w:val="00460091"/>
    <w:rsid w:val="004600D9"/>
    <w:rsid w:val="004601BC"/>
    <w:rsid w:val="00460207"/>
    <w:rsid w:val="0046026D"/>
    <w:rsid w:val="0046027A"/>
    <w:rsid w:val="0046039C"/>
    <w:rsid w:val="004605CC"/>
    <w:rsid w:val="00460671"/>
    <w:rsid w:val="0046072D"/>
    <w:rsid w:val="00460921"/>
    <w:rsid w:val="00460958"/>
    <w:rsid w:val="00460C4F"/>
    <w:rsid w:val="00460D8B"/>
    <w:rsid w:val="004610D9"/>
    <w:rsid w:val="0046110A"/>
    <w:rsid w:val="004612C8"/>
    <w:rsid w:val="0046136B"/>
    <w:rsid w:val="004614A1"/>
    <w:rsid w:val="0046155C"/>
    <w:rsid w:val="0046164D"/>
    <w:rsid w:val="00461678"/>
    <w:rsid w:val="004616E5"/>
    <w:rsid w:val="004616FF"/>
    <w:rsid w:val="00461755"/>
    <w:rsid w:val="0046194F"/>
    <w:rsid w:val="00461C00"/>
    <w:rsid w:val="00461C58"/>
    <w:rsid w:val="00462012"/>
    <w:rsid w:val="004622A1"/>
    <w:rsid w:val="004622D0"/>
    <w:rsid w:val="004623B5"/>
    <w:rsid w:val="00462419"/>
    <w:rsid w:val="00462420"/>
    <w:rsid w:val="004625C2"/>
    <w:rsid w:val="004625E7"/>
    <w:rsid w:val="0046260A"/>
    <w:rsid w:val="0046283C"/>
    <w:rsid w:val="00462A0B"/>
    <w:rsid w:val="00462B09"/>
    <w:rsid w:val="00462B31"/>
    <w:rsid w:val="00462BA8"/>
    <w:rsid w:val="0046302F"/>
    <w:rsid w:val="004631AF"/>
    <w:rsid w:val="00463337"/>
    <w:rsid w:val="00463448"/>
    <w:rsid w:val="0046360A"/>
    <w:rsid w:val="004636C5"/>
    <w:rsid w:val="004636FA"/>
    <w:rsid w:val="004637D9"/>
    <w:rsid w:val="00463A81"/>
    <w:rsid w:val="00463E0F"/>
    <w:rsid w:val="0046400B"/>
    <w:rsid w:val="004641A0"/>
    <w:rsid w:val="004641E2"/>
    <w:rsid w:val="00464207"/>
    <w:rsid w:val="0046427D"/>
    <w:rsid w:val="0046434B"/>
    <w:rsid w:val="004643CD"/>
    <w:rsid w:val="00464942"/>
    <w:rsid w:val="004649A4"/>
    <w:rsid w:val="00464A06"/>
    <w:rsid w:val="00464A82"/>
    <w:rsid w:val="00464C68"/>
    <w:rsid w:val="00464EE0"/>
    <w:rsid w:val="004650A8"/>
    <w:rsid w:val="00465180"/>
    <w:rsid w:val="00465235"/>
    <w:rsid w:val="00465467"/>
    <w:rsid w:val="00465573"/>
    <w:rsid w:val="00465914"/>
    <w:rsid w:val="00465BB5"/>
    <w:rsid w:val="00465D0C"/>
    <w:rsid w:val="00465EB3"/>
    <w:rsid w:val="004663D3"/>
    <w:rsid w:val="004663E0"/>
    <w:rsid w:val="00466A43"/>
    <w:rsid w:val="00466DDD"/>
    <w:rsid w:val="00466E99"/>
    <w:rsid w:val="00466FCE"/>
    <w:rsid w:val="00467007"/>
    <w:rsid w:val="004670AB"/>
    <w:rsid w:val="004671FE"/>
    <w:rsid w:val="00467887"/>
    <w:rsid w:val="00467E99"/>
    <w:rsid w:val="00470389"/>
    <w:rsid w:val="0047041E"/>
    <w:rsid w:val="00470562"/>
    <w:rsid w:val="00470628"/>
    <w:rsid w:val="00470750"/>
    <w:rsid w:val="00470893"/>
    <w:rsid w:val="004709E3"/>
    <w:rsid w:val="00470B58"/>
    <w:rsid w:val="00470B9B"/>
    <w:rsid w:val="00470CFE"/>
    <w:rsid w:val="00470E5F"/>
    <w:rsid w:val="004713FD"/>
    <w:rsid w:val="0047142C"/>
    <w:rsid w:val="0047160F"/>
    <w:rsid w:val="0047162F"/>
    <w:rsid w:val="0047166D"/>
    <w:rsid w:val="00471683"/>
    <w:rsid w:val="00471856"/>
    <w:rsid w:val="00471872"/>
    <w:rsid w:val="00471969"/>
    <w:rsid w:val="00471AE7"/>
    <w:rsid w:val="00471DB0"/>
    <w:rsid w:val="00471F03"/>
    <w:rsid w:val="00471F5A"/>
    <w:rsid w:val="00471FAB"/>
    <w:rsid w:val="00472005"/>
    <w:rsid w:val="004720F3"/>
    <w:rsid w:val="00472407"/>
    <w:rsid w:val="0047253B"/>
    <w:rsid w:val="00472A7E"/>
    <w:rsid w:val="00472ACB"/>
    <w:rsid w:val="00472BF4"/>
    <w:rsid w:val="00472CAD"/>
    <w:rsid w:val="00472D35"/>
    <w:rsid w:val="00472FC8"/>
    <w:rsid w:val="0047320D"/>
    <w:rsid w:val="004735E8"/>
    <w:rsid w:val="00473649"/>
    <w:rsid w:val="004737D3"/>
    <w:rsid w:val="0047392B"/>
    <w:rsid w:val="00473989"/>
    <w:rsid w:val="00473F5F"/>
    <w:rsid w:val="0047410D"/>
    <w:rsid w:val="004741F3"/>
    <w:rsid w:val="0047475B"/>
    <w:rsid w:val="00474984"/>
    <w:rsid w:val="00474A5E"/>
    <w:rsid w:val="00474C6C"/>
    <w:rsid w:val="00475226"/>
    <w:rsid w:val="00475260"/>
    <w:rsid w:val="0047539C"/>
    <w:rsid w:val="004753D8"/>
    <w:rsid w:val="004755D5"/>
    <w:rsid w:val="00475674"/>
    <w:rsid w:val="00475B96"/>
    <w:rsid w:val="00475BC8"/>
    <w:rsid w:val="00475D13"/>
    <w:rsid w:val="00475E50"/>
    <w:rsid w:val="00475E54"/>
    <w:rsid w:val="00475F90"/>
    <w:rsid w:val="00476549"/>
    <w:rsid w:val="004767EB"/>
    <w:rsid w:val="0047696E"/>
    <w:rsid w:val="00476D14"/>
    <w:rsid w:val="00476D8B"/>
    <w:rsid w:val="00476E68"/>
    <w:rsid w:val="00476E98"/>
    <w:rsid w:val="00476EAE"/>
    <w:rsid w:val="00476FBF"/>
    <w:rsid w:val="00477313"/>
    <w:rsid w:val="004774C5"/>
    <w:rsid w:val="004775ED"/>
    <w:rsid w:val="004778C0"/>
    <w:rsid w:val="00477B60"/>
    <w:rsid w:val="00477CB4"/>
    <w:rsid w:val="0048004F"/>
    <w:rsid w:val="0048005B"/>
    <w:rsid w:val="004800C0"/>
    <w:rsid w:val="004804CA"/>
    <w:rsid w:val="004807A0"/>
    <w:rsid w:val="00480959"/>
    <w:rsid w:val="00480B03"/>
    <w:rsid w:val="00480C70"/>
    <w:rsid w:val="00480CC5"/>
    <w:rsid w:val="00480D07"/>
    <w:rsid w:val="0048101A"/>
    <w:rsid w:val="004810EC"/>
    <w:rsid w:val="004811D3"/>
    <w:rsid w:val="0048129B"/>
    <w:rsid w:val="004812CF"/>
    <w:rsid w:val="00481491"/>
    <w:rsid w:val="004814AC"/>
    <w:rsid w:val="00481596"/>
    <w:rsid w:val="00481607"/>
    <w:rsid w:val="00481611"/>
    <w:rsid w:val="004818C9"/>
    <w:rsid w:val="004818FF"/>
    <w:rsid w:val="00481AF0"/>
    <w:rsid w:val="00481E9B"/>
    <w:rsid w:val="00481FFE"/>
    <w:rsid w:val="00482124"/>
    <w:rsid w:val="0048215F"/>
    <w:rsid w:val="00482389"/>
    <w:rsid w:val="004826B1"/>
    <w:rsid w:val="0048278D"/>
    <w:rsid w:val="00482943"/>
    <w:rsid w:val="00482AC1"/>
    <w:rsid w:val="00482ADC"/>
    <w:rsid w:val="00482C93"/>
    <w:rsid w:val="00482EB4"/>
    <w:rsid w:val="00482F79"/>
    <w:rsid w:val="0048336B"/>
    <w:rsid w:val="00483A12"/>
    <w:rsid w:val="00483CA9"/>
    <w:rsid w:val="00483D11"/>
    <w:rsid w:val="00483D20"/>
    <w:rsid w:val="00483D51"/>
    <w:rsid w:val="00483FAA"/>
    <w:rsid w:val="00483FB5"/>
    <w:rsid w:val="0048406D"/>
    <w:rsid w:val="00484129"/>
    <w:rsid w:val="00484146"/>
    <w:rsid w:val="00484796"/>
    <w:rsid w:val="004847BA"/>
    <w:rsid w:val="0048489A"/>
    <w:rsid w:val="00484C46"/>
    <w:rsid w:val="00484CA2"/>
    <w:rsid w:val="00484DC1"/>
    <w:rsid w:val="00485207"/>
    <w:rsid w:val="0048520E"/>
    <w:rsid w:val="00485311"/>
    <w:rsid w:val="0048542B"/>
    <w:rsid w:val="0048546D"/>
    <w:rsid w:val="004854E7"/>
    <w:rsid w:val="004856EF"/>
    <w:rsid w:val="0048598C"/>
    <w:rsid w:val="00485998"/>
    <w:rsid w:val="00485A0B"/>
    <w:rsid w:val="00485AC9"/>
    <w:rsid w:val="00485B90"/>
    <w:rsid w:val="00485C1A"/>
    <w:rsid w:val="00485E5A"/>
    <w:rsid w:val="00485E8A"/>
    <w:rsid w:val="004862DE"/>
    <w:rsid w:val="004864FB"/>
    <w:rsid w:val="00486509"/>
    <w:rsid w:val="00486692"/>
    <w:rsid w:val="004869B5"/>
    <w:rsid w:val="004869ED"/>
    <w:rsid w:val="00486A2F"/>
    <w:rsid w:val="00486CD4"/>
    <w:rsid w:val="00486D6B"/>
    <w:rsid w:val="00487029"/>
    <w:rsid w:val="00487100"/>
    <w:rsid w:val="00487117"/>
    <w:rsid w:val="0048750A"/>
    <w:rsid w:val="00487568"/>
    <w:rsid w:val="00487866"/>
    <w:rsid w:val="00487CF8"/>
    <w:rsid w:val="00487F28"/>
    <w:rsid w:val="00487F75"/>
    <w:rsid w:val="00490027"/>
    <w:rsid w:val="00490185"/>
    <w:rsid w:val="004904DE"/>
    <w:rsid w:val="00490532"/>
    <w:rsid w:val="004905C8"/>
    <w:rsid w:val="00490648"/>
    <w:rsid w:val="00490649"/>
    <w:rsid w:val="0049078A"/>
    <w:rsid w:val="0049093B"/>
    <w:rsid w:val="00490D82"/>
    <w:rsid w:val="00490E48"/>
    <w:rsid w:val="00490E84"/>
    <w:rsid w:val="00490E94"/>
    <w:rsid w:val="00490EBE"/>
    <w:rsid w:val="00490EE3"/>
    <w:rsid w:val="004910F3"/>
    <w:rsid w:val="00491294"/>
    <w:rsid w:val="0049143D"/>
    <w:rsid w:val="004915A7"/>
    <w:rsid w:val="004917C1"/>
    <w:rsid w:val="004918A0"/>
    <w:rsid w:val="00491C03"/>
    <w:rsid w:val="00491D16"/>
    <w:rsid w:val="00491FE8"/>
    <w:rsid w:val="004924E5"/>
    <w:rsid w:val="00492597"/>
    <w:rsid w:val="00492619"/>
    <w:rsid w:val="00492628"/>
    <w:rsid w:val="004927F3"/>
    <w:rsid w:val="00492982"/>
    <w:rsid w:val="00492BB0"/>
    <w:rsid w:val="00492BF2"/>
    <w:rsid w:val="00492C6E"/>
    <w:rsid w:val="00492F52"/>
    <w:rsid w:val="0049349F"/>
    <w:rsid w:val="004934D2"/>
    <w:rsid w:val="004935A4"/>
    <w:rsid w:val="004938AA"/>
    <w:rsid w:val="00493ADE"/>
    <w:rsid w:val="00493CDD"/>
    <w:rsid w:val="00493CEE"/>
    <w:rsid w:val="00493D08"/>
    <w:rsid w:val="00493FF8"/>
    <w:rsid w:val="004941B6"/>
    <w:rsid w:val="004944EB"/>
    <w:rsid w:val="004949D8"/>
    <w:rsid w:val="00494CB2"/>
    <w:rsid w:val="00494D0A"/>
    <w:rsid w:val="00494D18"/>
    <w:rsid w:val="00494E75"/>
    <w:rsid w:val="00495071"/>
    <w:rsid w:val="004952A7"/>
    <w:rsid w:val="0049552C"/>
    <w:rsid w:val="0049557D"/>
    <w:rsid w:val="0049580B"/>
    <w:rsid w:val="0049597B"/>
    <w:rsid w:val="00495A17"/>
    <w:rsid w:val="00495AF1"/>
    <w:rsid w:val="00495B1B"/>
    <w:rsid w:val="0049608E"/>
    <w:rsid w:val="004961DB"/>
    <w:rsid w:val="00496400"/>
    <w:rsid w:val="0049653E"/>
    <w:rsid w:val="004965BE"/>
    <w:rsid w:val="00496620"/>
    <w:rsid w:val="0049676D"/>
    <w:rsid w:val="0049679B"/>
    <w:rsid w:val="00496804"/>
    <w:rsid w:val="004968EA"/>
    <w:rsid w:val="00496911"/>
    <w:rsid w:val="0049699A"/>
    <w:rsid w:val="00496A00"/>
    <w:rsid w:val="00496A53"/>
    <w:rsid w:val="00496BEF"/>
    <w:rsid w:val="00496C80"/>
    <w:rsid w:val="00496DC2"/>
    <w:rsid w:val="00496E38"/>
    <w:rsid w:val="00496EE6"/>
    <w:rsid w:val="00496FF0"/>
    <w:rsid w:val="0049707B"/>
    <w:rsid w:val="0049709D"/>
    <w:rsid w:val="00497567"/>
    <w:rsid w:val="004975DB"/>
    <w:rsid w:val="00497C03"/>
    <w:rsid w:val="004A01E1"/>
    <w:rsid w:val="004A021E"/>
    <w:rsid w:val="004A0449"/>
    <w:rsid w:val="004A056E"/>
    <w:rsid w:val="004A0617"/>
    <w:rsid w:val="004A06A9"/>
    <w:rsid w:val="004A06EE"/>
    <w:rsid w:val="004A0824"/>
    <w:rsid w:val="004A0C03"/>
    <w:rsid w:val="004A0D01"/>
    <w:rsid w:val="004A0E00"/>
    <w:rsid w:val="004A12D7"/>
    <w:rsid w:val="004A1501"/>
    <w:rsid w:val="004A1590"/>
    <w:rsid w:val="004A15F7"/>
    <w:rsid w:val="004A1600"/>
    <w:rsid w:val="004A1984"/>
    <w:rsid w:val="004A1AE5"/>
    <w:rsid w:val="004A1DAA"/>
    <w:rsid w:val="004A1DDA"/>
    <w:rsid w:val="004A1FFF"/>
    <w:rsid w:val="004A201F"/>
    <w:rsid w:val="004A2029"/>
    <w:rsid w:val="004A23AA"/>
    <w:rsid w:val="004A23B8"/>
    <w:rsid w:val="004A23C0"/>
    <w:rsid w:val="004A28D4"/>
    <w:rsid w:val="004A2908"/>
    <w:rsid w:val="004A2A24"/>
    <w:rsid w:val="004A2BE1"/>
    <w:rsid w:val="004A2E44"/>
    <w:rsid w:val="004A328E"/>
    <w:rsid w:val="004A32C1"/>
    <w:rsid w:val="004A366E"/>
    <w:rsid w:val="004A36C0"/>
    <w:rsid w:val="004A38DD"/>
    <w:rsid w:val="004A39DC"/>
    <w:rsid w:val="004A3AA3"/>
    <w:rsid w:val="004A3CAA"/>
    <w:rsid w:val="004A3CB9"/>
    <w:rsid w:val="004A3DDE"/>
    <w:rsid w:val="004A3EAF"/>
    <w:rsid w:val="004A3F73"/>
    <w:rsid w:val="004A41DD"/>
    <w:rsid w:val="004A4256"/>
    <w:rsid w:val="004A43A8"/>
    <w:rsid w:val="004A4499"/>
    <w:rsid w:val="004A4614"/>
    <w:rsid w:val="004A4625"/>
    <w:rsid w:val="004A4743"/>
    <w:rsid w:val="004A47D5"/>
    <w:rsid w:val="004A47F4"/>
    <w:rsid w:val="004A48A4"/>
    <w:rsid w:val="004A4900"/>
    <w:rsid w:val="004A4D38"/>
    <w:rsid w:val="004A4D43"/>
    <w:rsid w:val="004A4D99"/>
    <w:rsid w:val="004A4E7E"/>
    <w:rsid w:val="004A4E95"/>
    <w:rsid w:val="004A4EB4"/>
    <w:rsid w:val="004A5028"/>
    <w:rsid w:val="004A5071"/>
    <w:rsid w:val="004A50E8"/>
    <w:rsid w:val="004A51FA"/>
    <w:rsid w:val="004A5223"/>
    <w:rsid w:val="004A5270"/>
    <w:rsid w:val="004A54A1"/>
    <w:rsid w:val="004A54DA"/>
    <w:rsid w:val="004A54E1"/>
    <w:rsid w:val="004A57FC"/>
    <w:rsid w:val="004A5AF9"/>
    <w:rsid w:val="004A5D36"/>
    <w:rsid w:val="004A5EC0"/>
    <w:rsid w:val="004A6179"/>
    <w:rsid w:val="004A64F4"/>
    <w:rsid w:val="004A65BC"/>
    <w:rsid w:val="004A68C4"/>
    <w:rsid w:val="004A6B59"/>
    <w:rsid w:val="004A6E52"/>
    <w:rsid w:val="004A6E55"/>
    <w:rsid w:val="004A705C"/>
    <w:rsid w:val="004A7172"/>
    <w:rsid w:val="004A7276"/>
    <w:rsid w:val="004A746B"/>
    <w:rsid w:val="004A770C"/>
    <w:rsid w:val="004A773E"/>
    <w:rsid w:val="004A79C9"/>
    <w:rsid w:val="004A7EE7"/>
    <w:rsid w:val="004A7EF7"/>
    <w:rsid w:val="004A7FB0"/>
    <w:rsid w:val="004A7FC6"/>
    <w:rsid w:val="004B041F"/>
    <w:rsid w:val="004B0600"/>
    <w:rsid w:val="004B0706"/>
    <w:rsid w:val="004B0761"/>
    <w:rsid w:val="004B0780"/>
    <w:rsid w:val="004B0787"/>
    <w:rsid w:val="004B080E"/>
    <w:rsid w:val="004B08DD"/>
    <w:rsid w:val="004B0BD5"/>
    <w:rsid w:val="004B0C58"/>
    <w:rsid w:val="004B0D56"/>
    <w:rsid w:val="004B0F6E"/>
    <w:rsid w:val="004B11F3"/>
    <w:rsid w:val="004B1313"/>
    <w:rsid w:val="004B14A9"/>
    <w:rsid w:val="004B169E"/>
    <w:rsid w:val="004B17C4"/>
    <w:rsid w:val="004B1956"/>
    <w:rsid w:val="004B19BB"/>
    <w:rsid w:val="004B1A1F"/>
    <w:rsid w:val="004B1C42"/>
    <w:rsid w:val="004B1C5D"/>
    <w:rsid w:val="004B22A8"/>
    <w:rsid w:val="004B2450"/>
    <w:rsid w:val="004B24DB"/>
    <w:rsid w:val="004B269E"/>
    <w:rsid w:val="004B2700"/>
    <w:rsid w:val="004B296D"/>
    <w:rsid w:val="004B2B31"/>
    <w:rsid w:val="004B2C33"/>
    <w:rsid w:val="004B2CDB"/>
    <w:rsid w:val="004B2D10"/>
    <w:rsid w:val="004B2DE8"/>
    <w:rsid w:val="004B2F6E"/>
    <w:rsid w:val="004B3107"/>
    <w:rsid w:val="004B3395"/>
    <w:rsid w:val="004B3C3F"/>
    <w:rsid w:val="004B3E6C"/>
    <w:rsid w:val="004B42FF"/>
    <w:rsid w:val="004B457A"/>
    <w:rsid w:val="004B45A2"/>
    <w:rsid w:val="004B46C3"/>
    <w:rsid w:val="004B4759"/>
    <w:rsid w:val="004B4789"/>
    <w:rsid w:val="004B4A0F"/>
    <w:rsid w:val="004B4B25"/>
    <w:rsid w:val="004B4F6B"/>
    <w:rsid w:val="004B50E0"/>
    <w:rsid w:val="004B5101"/>
    <w:rsid w:val="004B5329"/>
    <w:rsid w:val="004B5362"/>
    <w:rsid w:val="004B5375"/>
    <w:rsid w:val="004B55EC"/>
    <w:rsid w:val="004B58C7"/>
    <w:rsid w:val="004B59ED"/>
    <w:rsid w:val="004B5DEC"/>
    <w:rsid w:val="004B6037"/>
    <w:rsid w:val="004B6208"/>
    <w:rsid w:val="004B6301"/>
    <w:rsid w:val="004B6866"/>
    <w:rsid w:val="004B6FFB"/>
    <w:rsid w:val="004B70FD"/>
    <w:rsid w:val="004B711C"/>
    <w:rsid w:val="004B7224"/>
    <w:rsid w:val="004B725D"/>
    <w:rsid w:val="004B7311"/>
    <w:rsid w:val="004B759F"/>
    <w:rsid w:val="004B78B9"/>
    <w:rsid w:val="004B7909"/>
    <w:rsid w:val="004B795F"/>
    <w:rsid w:val="004B7A9B"/>
    <w:rsid w:val="004B7B73"/>
    <w:rsid w:val="004B7BA5"/>
    <w:rsid w:val="004B7E04"/>
    <w:rsid w:val="004B7FB3"/>
    <w:rsid w:val="004C0346"/>
    <w:rsid w:val="004C08A0"/>
    <w:rsid w:val="004C0A5B"/>
    <w:rsid w:val="004C0B5B"/>
    <w:rsid w:val="004C0B9A"/>
    <w:rsid w:val="004C0C5C"/>
    <w:rsid w:val="004C0F99"/>
    <w:rsid w:val="004C1027"/>
    <w:rsid w:val="004C122B"/>
    <w:rsid w:val="004C130D"/>
    <w:rsid w:val="004C152F"/>
    <w:rsid w:val="004C1624"/>
    <w:rsid w:val="004C19E4"/>
    <w:rsid w:val="004C1A91"/>
    <w:rsid w:val="004C1B15"/>
    <w:rsid w:val="004C1C0E"/>
    <w:rsid w:val="004C1D00"/>
    <w:rsid w:val="004C21C1"/>
    <w:rsid w:val="004C2371"/>
    <w:rsid w:val="004C2CAC"/>
    <w:rsid w:val="004C2E0E"/>
    <w:rsid w:val="004C2E66"/>
    <w:rsid w:val="004C2F01"/>
    <w:rsid w:val="004C3072"/>
    <w:rsid w:val="004C3258"/>
    <w:rsid w:val="004C32E2"/>
    <w:rsid w:val="004C3472"/>
    <w:rsid w:val="004C34E8"/>
    <w:rsid w:val="004C365A"/>
    <w:rsid w:val="004C3AD0"/>
    <w:rsid w:val="004C3AD1"/>
    <w:rsid w:val="004C3C51"/>
    <w:rsid w:val="004C41E5"/>
    <w:rsid w:val="004C454C"/>
    <w:rsid w:val="004C4574"/>
    <w:rsid w:val="004C47FE"/>
    <w:rsid w:val="004C49E8"/>
    <w:rsid w:val="004C4BCE"/>
    <w:rsid w:val="004C4BF3"/>
    <w:rsid w:val="004C4DA0"/>
    <w:rsid w:val="004C4EC6"/>
    <w:rsid w:val="004C4F33"/>
    <w:rsid w:val="004C521E"/>
    <w:rsid w:val="004C5283"/>
    <w:rsid w:val="004C53E9"/>
    <w:rsid w:val="004C54AE"/>
    <w:rsid w:val="004C55BF"/>
    <w:rsid w:val="004C566C"/>
    <w:rsid w:val="004C5ABD"/>
    <w:rsid w:val="004C5C44"/>
    <w:rsid w:val="004C5EF0"/>
    <w:rsid w:val="004C5F64"/>
    <w:rsid w:val="004C5F6C"/>
    <w:rsid w:val="004C5F7E"/>
    <w:rsid w:val="004C5FD0"/>
    <w:rsid w:val="004C611E"/>
    <w:rsid w:val="004C6280"/>
    <w:rsid w:val="004C63D6"/>
    <w:rsid w:val="004C65A9"/>
    <w:rsid w:val="004C660B"/>
    <w:rsid w:val="004C6812"/>
    <w:rsid w:val="004C6B3E"/>
    <w:rsid w:val="004C6DB9"/>
    <w:rsid w:val="004C6EF1"/>
    <w:rsid w:val="004C6F38"/>
    <w:rsid w:val="004C7196"/>
    <w:rsid w:val="004C71A3"/>
    <w:rsid w:val="004C730E"/>
    <w:rsid w:val="004C7739"/>
    <w:rsid w:val="004C794D"/>
    <w:rsid w:val="004C7B64"/>
    <w:rsid w:val="004C7BDF"/>
    <w:rsid w:val="004C7CC1"/>
    <w:rsid w:val="004C7EB2"/>
    <w:rsid w:val="004C7EBE"/>
    <w:rsid w:val="004D04AD"/>
    <w:rsid w:val="004D04B2"/>
    <w:rsid w:val="004D067C"/>
    <w:rsid w:val="004D07DB"/>
    <w:rsid w:val="004D0846"/>
    <w:rsid w:val="004D0898"/>
    <w:rsid w:val="004D0BCD"/>
    <w:rsid w:val="004D0C48"/>
    <w:rsid w:val="004D0E42"/>
    <w:rsid w:val="004D0E49"/>
    <w:rsid w:val="004D0FA5"/>
    <w:rsid w:val="004D0FA9"/>
    <w:rsid w:val="004D1059"/>
    <w:rsid w:val="004D1106"/>
    <w:rsid w:val="004D17E6"/>
    <w:rsid w:val="004D1A33"/>
    <w:rsid w:val="004D1BDF"/>
    <w:rsid w:val="004D1C35"/>
    <w:rsid w:val="004D1D64"/>
    <w:rsid w:val="004D1DBB"/>
    <w:rsid w:val="004D201F"/>
    <w:rsid w:val="004D2474"/>
    <w:rsid w:val="004D270A"/>
    <w:rsid w:val="004D27C4"/>
    <w:rsid w:val="004D27EA"/>
    <w:rsid w:val="004D2A02"/>
    <w:rsid w:val="004D2AD7"/>
    <w:rsid w:val="004D2CC3"/>
    <w:rsid w:val="004D2E57"/>
    <w:rsid w:val="004D30AD"/>
    <w:rsid w:val="004D3205"/>
    <w:rsid w:val="004D3251"/>
    <w:rsid w:val="004D3403"/>
    <w:rsid w:val="004D35DF"/>
    <w:rsid w:val="004D3706"/>
    <w:rsid w:val="004D390E"/>
    <w:rsid w:val="004D39CA"/>
    <w:rsid w:val="004D3AE4"/>
    <w:rsid w:val="004D3C5A"/>
    <w:rsid w:val="004D3D8A"/>
    <w:rsid w:val="004D3D9E"/>
    <w:rsid w:val="004D3EBB"/>
    <w:rsid w:val="004D3FE2"/>
    <w:rsid w:val="004D3FF9"/>
    <w:rsid w:val="004D40D5"/>
    <w:rsid w:val="004D43CA"/>
    <w:rsid w:val="004D4846"/>
    <w:rsid w:val="004D4968"/>
    <w:rsid w:val="004D4A8A"/>
    <w:rsid w:val="004D4ABF"/>
    <w:rsid w:val="004D4CA6"/>
    <w:rsid w:val="004D50CC"/>
    <w:rsid w:val="004D51DB"/>
    <w:rsid w:val="004D54D2"/>
    <w:rsid w:val="004D58D1"/>
    <w:rsid w:val="004D5B2C"/>
    <w:rsid w:val="004D5CBB"/>
    <w:rsid w:val="004D5E14"/>
    <w:rsid w:val="004D5EB8"/>
    <w:rsid w:val="004D5F02"/>
    <w:rsid w:val="004D602D"/>
    <w:rsid w:val="004D65BA"/>
    <w:rsid w:val="004D65CD"/>
    <w:rsid w:val="004D6886"/>
    <w:rsid w:val="004D68C0"/>
    <w:rsid w:val="004D6E88"/>
    <w:rsid w:val="004D70E1"/>
    <w:rsid w:val="004D710C"/>
    <w:rsid w:val="004D7515"/>
    <w:rsid w:val="004D7546"/>
    <w:rsid w:val="004D76A4"/>
    <w:rsid w:val="004D76C0"/>
    <w:rsid w:val="004D7F0D"/>
    <w:rsid w:val="004E0033"/>
    <w:rsid w:val="004E00F1"/>
    <w:rsid w:val="004E03BE"/>
    <w:rsid w:val="004E0545"/>
    <w:rsid w:val="004E0546"/>
    <w:rsid w:val="004E065F"/>
    <w:rsid w:val="004E071E"/>
    <w:rsid w:val="004E0927"/>
    <w:rsid w:val="004E0ABC"/>
    <w:rsid w:val="004E0B75"/>
    <w:rsid w:val="004E0BAE"/>
    <w:rsid w:val="004E0CD0"/>
    <w:rsid w:val="004E1052"/>
    <w:rsid w:val="004E1260"/>
    <w:rsid w:val="004E1543"/>
    <w:rsid w:val="004E15D2"/>
    <w:rsid w:val="004E1736"/>
    <w:rsid w:val="004E1BF5"/>
    <w:rsid w:val="004E1CBB"/>
    <w:rsid w:val="004E1D07"/>
    <w:rsid w:val="004E1F14"/>
    <w:rsid w:val="004E209D"/>
    <w:rsid w:val="004E21D3"/>
    <w:rsid w:val="004E24AA"/>
    <w:rsid w:val="004E24E3"/>
    <w:rsid w:val="004E2806"/>
    <w:rsid w:val="004E2CDB"/>
    <w:rsid w:val="004E2E1E"/>
    <w:rsid w:val="004E2E33"/>
    <w:rsid w:val="004E2F51"/>
    <w:rsid w:val="004E3579"/>
    <w:rsid w:val="004E3609"/>
    <w:rsid w:val="004E3892"/>
    <w:rsid w:val="004E38AB"/>
    <w:rsid w:val="004E3B0E"/>
    <w:rsid w:val="004E3C1F"/>
    <w:rsid w:val="004E3FD8"/>
    <w:rsid w:val="004E3FF8"/>
    <w:rsid w:val="004E471C"/>
    <w:rsid w:val="004E4A12"/>
    <w:rsid w:val="004E4B57"/>
    <w:rsid w:val="004E4D53"/>
    <w:rsid w:val="004E4EE3"/>
    <w:rsid w:val="004E4EF1"/>
    <w:rsid w:val="004E4F57"/>
    <w:rsid w:val="004E4FC0"/>
    <w:rsid w:val="004E524E"/>
    <w:rsid w:val="004E533B"/>
    <w:rsid w:val="004E53AE"/>
    <w:rsid w:val="004E5449"/>
    <w:rsid w:val="004E5710"/>
    <w:rsid w:val="004E5788"/>
    <w:rsid w:val="004E57C5"/>
    <w:rsid w:val="004E5BD2"/>
    <w:rsid w:val="004E5C61"/>
    <w:rsid w:val="004E6158"/>
    <w:rsid w:val="004E6184"/>
    <w:rsid w:val="004E6463"/>
    <w:rsid w:val="004E64B4"/>
    <w:rsid w:val="004E6643"/>
    <w:rsid w:val="004E686A"/>
    <w:rsid w:val="004E686D"/>
    <w:rsid w:val="004E6CEA"/>
    <w:rsid w:val="004E6F18"/>
    <w:rsid w:val="004E7136"/>
    <w:rsid w:val="004E716D"/>
    <w:rsid w:val="004E7543"/>
    <w:rsid w:val="004E76A5"/>
    <w:rsid w:val="004E7980"/>
    <w:rsid w:val="004E7A08"/>
    <w:rsid w:val="004E7B7F"/>
    <w:rsid w:val="004E7C85"/>
    <w:rsid w:val="004F01B4"/>
    <w:rsid w:val="004F020A"/>
    <w:rsid w:val="004F02DE"/>
    <w:rsid w:val="004F04DB"/>
    <w:rsid w:val="004F0C75"/>
    <w:rsid w:val="004F0EA1"/>
    <w:rsid w:val="004F0EC1"/>
    <w:rsid w:val="004F1123"/>
    <w:rsid w:val="004F133C"/>
    <w:rsid w:val="004F13D2"/>
    <w:rsid w:val="004F1431"/>
    <w:rsid w:val="004F1443"/>
    <w:rsid w:val="004F152A"/>
    <w:rsid w:val="004F1633"/>
    <w:rsid w:val="004F180E"/>
    <w:rsid w:val="004F1824"/>
    <w:rsid w:val="004F18ED"/>
    <w:rsid w:val="004F1A00"/>
    <w:rsid w:val="004F1AEF"/>
    <w:rsid w:val="004F1B26"/>
    <w:rsid w:val="004F1B6A"/>
    <w:rsid w:val="004F1BB7"/>
    <w:rsid w:val="004F1CD4"/>
    <w:rsid w:val="004F1CE2"/>
    <w:rsid w:val="004F1E4C"/>
    <w:rsid w:val="004F2826"/>
    <w:rsid w:val="004F288D"/>
    <w:rsid w:val="004F2AA6"/>
    <w:rsid w:val="004F2B9C"/>
    <w:rsid w:val="004F2CCE"/>
    <w:rsid w:val="004F2EFC"/>
    <w:rsid w:val="004F2FE9"/>
    <w:rsid w:val="004F3368"/>
    <w:rsid w:val="004F33C1"/>
    <w:rsid w:val="004F34BD"/>
    <w:rsid w:val="004F359A"/>
    <w:rsid w:val="004F3A2D"/>
    <w:rsid w:val="004F3A93"/>
    <w:rsid w:val="004F3C55"/>
    <w:rsid w:val="004F3CC8"/>
    <w:rsid w:val="004F3DD1"/>
    <w:rsid w:val="004F401D"/>
    <w:rsid w:val="004F40DE"/>
    <w:rsid w:val="004F4208"/>
    <w:rsid w:val="004F44D3"/>
    <w:rsid w:val="004F451D"/>
    <w:rsid w:val="004F495C"/>
    <w:rsid w:val="004F4B21"/>
    <w:rsid w:val="004F4E53"/>
    <w:rsid w:val="004F5609"/>
    <w:rsid w:val="004F58AB"/>
    <w:rsid w:val="004F5C9F"/>
    <w:rsid w:val="004F5D1C"/>
    <w:rsid w:val="004F5D4A"/>
    <w:rsid w:val="004F5D6E"/>
    <w:rsid w:val="004F5DFD"/>
    <w:rsid w:val="004F5EBB"/>
    <w:rsid w:val="004F6142"/>
    <w:rsid w:val="004F62AA"/>
    <w:rsid w:val="004F63DF"/>
    <w:rsid w:val="004F6556"/>
    <w:rsid w:val="004F6588"/>
    <w:rsid w:val="004F67FC"/>
    <w:rsid w:val="004F6AFE"/>
    <w:rsid w:val="004F6E35"/>
    <w:rsid w:val="004F6F20"/>
    <w:rsid w:val="004F735F"/>
    <w:rsid w:val="004F7373"/>
    <w:rsid w:val="004F738D"/>
    <w:rsid w:val="004F73A5"/>
    <w:rsid w:val="004F76A6"/>
    <w:rsid w:val="004F7701"/>
    <w:rsid w:val="004F7805"/>
    <w:rsid w:val="004F78B1"/>
    <w:rsid w:val="004F791B"/>
    <w:rsid w:val="004F7C51"/>
    <w:rsid w:val="004F7DB3"/>
    <w:rsid w:val="004F7F1A"/>
    <w:rsid w:val="005000CA"/>
    <w:rsid w:val="0050031C"/>
    <w:rsid w:val="005004F7"/>
    <w:rsid w:val="00500798"/>
    <w:rsid w:val="005007E7"/>
    <w:rsid w:val="00500864"/>
    <w:rsid w:val="00500A59"/>
    <w:rsid w:val="00500BF8"/>
    <w:rsid w:val="005010AA"/>
    <w:rsid w:val="0050119B"/>
    <w:rsid w:val="0050132F"/>
    <w:rsid w:val="005013C8"/>
    <w:rsid w:val="0050149D"/>
    <w:rsid w:val="00501723"/>
    <w:rsid w:val="00501A8C"/>
    <w:rsid w:val="00501CDC"/>
    <w:rsid w:val="00501D12"/>
    <w:rsid w:val="00501D40"/>
    <w:rsid w:val="00501F0D"/>
    <w:rsid w:val="005022E9"/>
    <w:rsid w:val="005023DC"/>
    <w:rsid w:val="005024A3"/>
    <w:rsid w:val="00502589"/>
    <w:rsid w:val="00502857"/>
    <w:rsid w:val="005029A2"/>
    <w:rsid w:val="00502C0C"/>
    <w:rsid w:val="00502C80"/>
    <w:rsid w:val="00502D6F"/>
    <w:rsid w:val="00502F46"/>
    <w:rsid w:val="00502FCA"/>
    <w:rsid w:val="005032FD"/>
    <w:rsid w:val="005033EE"/>
    <w:rsid w:val="0050377B"/>
    <w:rsid w:val="005037DF"/>
    <w:rsid w:val="005038A7"/>
    <w:rsid w:val="0050398B"/>
    <w:rsid w:val="00503B74"/>
    <w:rsid w:val="00503CBB"/>
    <w:rsid w:val="00503FAD"/>
    <w:rsid w:val="00504070"/>
    <w:rsid w:val="005043F0"/>
    <w:rsid w:val="00504639"/>
    <w:rsid w:val="005046D8"/>
    <w:rsid w:val="00504757"/>
    <w:rsid w:val="00504776"/>
    <w:rsid w:val="00504BD0"/>
    <w:rsid w:val="00504BF5"/>
    <w:rsid w:val="00504C77"/>
    <w:rsid w:val="00504CBB"/>
    <w:rsid w:val="00504D9B"/>
    <w:rsid w:val="00504F81"/>
    <w:rsid w:val="00504F94"/>
    <w:rsid w:val="005051DA"/>
    <w:rsid w:val="005055D4"/>
    <w:rsid w:val="0050568F"/>
    <w:rsid w:val="005057FB"/>
    <w:rsid w:val="00505A2A"/>
    <w:rsid w:val="00505ACC"/>
    <w:rsid w:val="00505B7C"/>
    <w:rsid w:val="00505BD4"/>
    <w:rsid w:val="00505D12"/>
    <w:rsid w:val="00505D42"/>
    <w:rsid w:val="00505E28"/>
    <w:rsid w:val="00505E39"/>
    <w:rsid w:val="0050614B"/>
    <w:rsid w:val="00506255"/>
    <w:rsid w:val="005063A6"/>
    <w:rsid w:val="00506425"/>
    <w:rsid w:val="005064CB"/>
    <w:rsid w:val="00506571"/>
    <w:rsid w:val="0050680A"/>
    <w:rsid w:val="005068F0"/>
    <w:rsid w:val="00506A8D"/>
    <w:rsid w:val="00506B00"/>
    <w:rsid w:val="00506C0E"/>
    <w:rsid w:val="00506C2E"/>
    <w:rsid w:val="00506D5A"/>
    <w:rsid w:val="00506DAA"/>
    <w:rsid w:val="00506F5B"/>
    <w:rsid w:val="005074C9"/>
    <w:rsid w:val="00507754"/>
    <w:rsid w:val="005078BC"/>
    <w:rsid w:val="005079D3"/>
    <w:rsid w:val="00507AB9"/>
    <w:rsid w:val="00507CAF"/>
    <w:rsid w:val="00507D98"/>
    <w:rsid w:val="00507DFA"/>
    <w:rsid w:val="00507F1C"/>
    <w:rsid w:val="00510198"/>
    <w:rsid w:val="00510374"/>
    <w:rsid w:val="00510444"/>
    <w:rsid w:val="00510750"/>
    <w:rsid w:val="00510F35"/>
    <w:rsid w:val="00510F6D"/>
    <w:rsid w:val="0051153C"/>
    <w:rsid w:val="00511599"/>
    <w:rsid w:val="005119D6"/>
    <w:rsid w:val="00511E67"/>
    <w:rsid w:val="00511FC4"/>
    <w:rsid w:val="00512747"/>
    <w:rsid w:val="00512A7B"/>
    <w:rsid w:val="00512CBE"/>
    <w:rsid w:val="00512D39"/>
    <w:rsid w:val="0051301F"/>
    <w:rsid w:val="005133B9"/>
    <w:rsid w:val="0051375D"/>
    <w:rsid w:val="005139E6"/>
    <w:rsid w:val="00513B8C"/>
    <w:rsid w:val="00513E19"/>
    <w:rsid w:val="00513F50"/>
    <w:rsid w:val="00513F8F"/>
    <w:rsid w:val="005145A0"/>
    <w:rsid w:val="0051465F"/>
    <w:rsid w:val="005146D1"/>
    <w:rsid w:val="0051474B"/>
    <w:rsid w:val="005147E7"/>
    <w:rsid w:val="005149A2"/>
    <w:rsid w:val="00514BAC"/>
    <w:rsid w:val="00514CEE"/>
    <w:rsid w:val="00514E70"/>
    <w:rsid w:val="005150E4"/>
    <w:rsid w:val="005151D4"/>
    <w:rsid w:val="005154D9"/>
    <w:rsid w:val="00515507"/>
    <w:rsid w:val="00515708"/>
    <w:rsid w:val="00515746"/>
    <w:rsid w:val="00515907"/>
    <w:rsid w:val="00515B30"/>
    <w:rsid w:val="00515B71"/>
    <w:rsid w:val="00515BAC"/>
    <w:rsid w:val="00515E2B"/>
    <w:rsid w:val="00515E7B"/>
    <w:rsid w:val="00515EFD"/>
    <w:rsid w:val="00516051"/>
    <w:rsid w:val="00516366"/>
    <w:rsid w:val="00516435"/>
    <w:rsid w:val="0051678E"/>
    <w:rsid w:val="005169BD"/>
    <w:rsid w:val="00516B96"/>
    <w:rsid w:val="00516E9E"/>
    <w:rsid w:val="00516F31"/>
    <w:rsid w:val="00517000"/>
    <w:rsid w:val="0051725E"/>
    <w:rsid w:val="005173A4"/>
    <w:rsid w:val="0051747A"/>
    <w:rsid w:val="00517620"/>
    <w:rsid w:val="005179DC"/>
    <w:rsid w:val="00517A71"/>
    <w:rsid w:val="00517B66"/>
    <w:rsid w:val="0052001B"/>
    <w:rsid w:val="00520493"/>
    <w:rsid w:val="005204C4"/>
    <w:rsid w:val="0052050B"/>
    <w:rsid w:val="005206A1"/>
    <w:rsid w:val="005207E1"/>
    <w:rsid w:val="00520AE3"/>
    <w:rsid w:val="00520D44"/>
    <w:rsid w:val="00521294"/>
    <w:rsid w:val="0052147D"/>
    <w:rsid w:val="0052169A"/>
    <w:rsid w:val="00521704"/>
    <w:rsid w:val="00521D24"/>
    <w:rsid w:val="00521D65"/>
    <w:rsid w:val="00521D91"/>
    <w:rsid w:val="005221A4"/>
    <w:rsid w:val="00522278"/>
    <w:rsid w:val="0052254E"/>
    <w:rsid w:val="005226AE"/>
    <w:rsid w:val="00522913"/>
    <w:rsid w:val="00522E9B"/>
    <w:rsid w:val="0052301B"/>
    <w:rsid w:val="00523366"/>
    <w:rsid w:val="00523483"/>
    <w:rsid w:val="005235BC"/>
    <w:rsid w:val="0052381F"/>
    <w:rsid w:val="005238ED"/>
    <w:rsid w:val="00523B72"/>
    <w:rsid w:val="00523DE2"/>
    <w:rsid w:val="00523E18"/>
    <w:rsid w:val="00523E61"/>
    <w:rsid w:val="00523F32"/>
    <w:rsid w:val="0052421F"/>
    <w:rsid w:val="0052422C"/>
    <w:rsid w:val="005244D5"/>
    <w:rsid w:val="00524AD1"/>
    <w:rsid w:val="00524AE9"/>
    <w:rsid w:val="00524C6E"/>
    <w:rsid w:val="00524E6A"/>
    <w:rsid w:val="00524EE7"/>
    <w:rsid w:val="005250D8"/>
    <w:rsid w:val="005251DA"/>
    <w:rsid w:val="0052522B"/>
    <w:rsid w:val="005252D2"/>
    <w:rsid w:val="00525407"/>
    <w:rsid w:val="0052545B"/>
    <w:rsid w:val="005259DA"/>
    <w:rsid w:val="00525BDF"/>
    <w:rsid w:val="00525F71"/>
    <w:rsid w:val="005261BC"/>
    <w:rsid w:val="00526270"/>
    <w:rsid w:val="00526874"/>
    <w:rsid w:val="0052693D"/>
    <w:rsid w:val="005269C2"/>
    <w:rsid w:val="00526A5E"/>
    <w:rsid w:val="00526AAD"/>
    <w:rsid w:val="00526C8A"/>
    <w:rsid w:val="00526CA0"/>
    <w:rsid w:val="00526D98"/>
    <w:rsid w:val="00527298"/>
    <w:rsid w:val="005272A8"/>
    <w:rsid w:val="00527412"/>
    <w:rsid w:val="00527489"/>
    <w:rsid w:val="0052761A"/>
    <w:rsid w:val="00527621"/>
    <w:rsid w:val="005276F0"/>
    <w:rsid w:val="0052775A"/>
    <w:rsid w:val="00527783"/>
    <w:rsid w:val="00527860"/>
    <w:rsid w:val="00527A20"/>
    <w:rsid w:val="00527A58"/>
    <w:rsid w:val="00527A7F"/>
    <w:rsid w:val="00527ADB"/>
    <w:rsid w:val="0053012B"/>
    <w:rsid w:val="0053066C"/>
    <w:rsid w:val="00530925"/>
    <w:rsid w:val="005309F9"/>
    <w:rsid w:val="00530ACE"/>
    <w:rsid w:val="00530AFD"/>
    <w:rsid w:val="005310D8"/>
    <w:rsid w:val="005311E8"/>
    <w:rsid w:val="005313AE"/>
    <w:rsid w:val="00531562"/>
    <w:rsid w:val="005315E0"/>
    <w:rsid w:val="0053166D"/>
    <w:rsid w:val="0053173A"/>
    <w:rsid w:val="00531824"/>
    <w:rsid w:val="00531878"/>
    <w:rsid w:val="005318A2"/>
    <w:rsid w:val="00531974"/>
    <w:rsid w:val="00531975"/>
    <w:rsid w:val="00531A70"/>
    <w:rsid w:val="00531AF4"/>
    <w:rsid w:val="00531EA2"/>
    <w:rsid w:val="00531F71"/>
    <w:rsid w:val="00532086"/>
    <w:rsid w:val="00532292"/>
    <w:rsid w:val="0053242A"/>
    <w:rsid w:val="00532462"/>
    <w:rsid w:val="0053263A"/>
    <w:rsid w:val="005328D8"/>
    <w:rsid w:val="005329B3"/>
    <w:rsid w:val="005329D5"/>
    <w:rsid w:val="00532B16"/>
    <w:rsid w:val="00532C9D"/>
    <w:rsid w:val="00532F84"/>
    <w:rsid w:val="00533215"/>
    <w:rsid w:val="005334E4"/>
    <w:rsid w:val="00533C61"/>
    <w:rsid w:val="00533CB7"/>
    <w:rsid w:val="00533D82"/>
    <w:rsid w:val="00533F4E"/>
    <w:rsid w:val="0053421B"/>
    <w:rsid w:val="00534366"/>
    <w:rsid w:val="005346F1"/>
    <w:rsid w:val="005347FB"/>
    <w:rsid w:val="00534963"/>
    <w:rsid w:val="005349EB"/>
    <w:rsid w:val="00534AA6"/>
    <w:rsid w:val="00534C83"/>
    <w:rsid w:val="00534CAD"/>
    <w:rsid w:val="00534E0E"/>
    <w:rsid w:val="00534EE4"/>
    <w:rsid w:val="005351AB"/>
    <w:rsid w:val="00535425"/>
    <w:rsid w:val="005355E0"/>
    <w:rsid w:val="005356D0"/>
    <w:rsid w:val="0053587B"/>
    <w:rsid w:val="005358C4"/>
    <w:rsid w:val="00535938"/>
    <w:rsid w:val="00535A27"/>
    <w:rsid w:val="00535A73"/>
    <w:rsid w:val="00535B60"/>
    <w:rsid w:val="00535F5B"/>
    <w:rsid w:val="00536065"/>
    <w:rsid w:val="00536066"/>
    <w:rsid w:val="00536AEE"/>
    <w:rsid w:val="00536D47"/>
    <w:rsid w:val="00536D4C"/>
    <w:rsid w:val="00537092"/>
    <w:rsid w:val="00537307"/>
    <w:rsid w:val="00537638"/>
    <w:rsid w:val="00537640"/>
    <w:rsid w:val="00537876"/>
    <w:rsid w:val="00537958"/>
    <w:rsid w:val="00537989"/>
    <w:rsid w:val="00537AB6"/>
    <w:rsid w:val="00537BE9"/>
    <w:rsid w:val="00540055"/>
    <w:rsid w:val="00540147"/>
    <w:rsid w:val="00540589"/>
    <w:rsid w:val="00540698"/>
    <w:rsid w:val="005406E8"/>
    <w:rsid w:val="00540725"/>
    <w:rsid w:val="0054086A"/>
    <w:rsid w:val="00540917"/>
    <w:rsid w:val="00540A2C"/>
    <w:rsid w:val="00540C7A"/>
    <w:rsid w:val="00540C7D"/>
    <w:rsid w:val="00540D4B"/>
    <w:rsid w:val="00540E80"/>
    <w:rsid w:val="00540F07"/>
    <w:rsid w:val="005411AA"/>
    <w:rsid w:val="0054148D"/>
    <w:rsid w:val="00541733"/>
    <w:rsid w:val="005417A0"/>
    <w:rsid w:val="0054183A"/>
    <w:rsid w:val="00541D0D"/>
    <w:rsid w:val="00541E2B"/>
    <w:rsid w:val="00541EAD"/>
    <w:rsid w:val="005422F2"/>
    <w:rsid w:val="0054244A"/>
    <w:rsid w:val="005425F9"/>
    <w:rsid w:val="0054267B"/>
    <w:rsid w:val="005427CF"/>
    <w:rsid w:val="0054317C"/>
    <w:rsid w:val="0054348B"/>
    <w:rsid w:val="005435DC"/>
    <w:rsid w:val="005436D7"/>
    <w:rsid w:val="00543703"/>
    <w:rsid w:val="00543A06"/>
    <w:rsid w:val="00543A66"/>
    <w:rsid w:val="00543A83"/>
    <w:rsid w:val="00543AB6"/>
    <w:rsid w:val="00543AB9"/>
    <w:rsid w:val="00543C4F"/>
    <w:rsid w:val="00543EBF"/>
    <w:rsid w:val="00543FA3"/>
    <w:rsid w:val="0054401C"/>
    <w:rsid w:val="005447B6"/>
    <w:rsid w:val="00544A8E"/>
    <w:rsid w:val="005452C0"/>
    <w:rsid w:val="005453BA"/>
    <w:rsid w:val="0054556F"/>
    <w:rsid w:val="005456AD"/>
    <w:rsid w:val="00545AEB"/>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05A"/>
    <w:rsid w:val="0054715F"/>
    <w:rsid w:val="005471A3"/>
    <w:rsid w:val="005472C6"/>
    <w:rsid w:val="005474C6"/>
    <w:rsid w:val="00547510"/>
    <w:rsid w:val="00547A54"/>
    <w:rsid w:val="00547D9B"/>
    <w:rsid w:val="00547F14"/>
    <w:rsid w:val="00550075"/>
    <w:rsid w:val="0055035E"/>
    <w:rsid w:val="0055049D"/>
    <w:rsid w:val="005507DA"/>
    <w:rsid w:val="0055088A"/>
    <w:rsid w:val="00550AF9"/>
    <w:rsid w:val="00550D6F"/>
    <w:rsid w:val="00550F23"/>
    <w:rsid w:val="00550F94"/>
    <w:rsid w:val="005511B1"/>
    <w:rsid w:val="00551248"/>
    <w:rsid w:val="00551330"/>
    <w:rsid w:val="00551593"/>
    <w:rsid w:val="005515DB"/>
    <w:rsid w:val="0055164D"/>
    <w:rsid w:val="005517AE"/>
    <w:rsid w:val="00551C79"/>
    <w:rsid w:val="00551E52"/>
    <w:rsid w:val="00552038"/>
    <w:rsid w:val="00552130"/>
    <w:rsid w:val="00552155"/>
    <w:rsid w:val="00552168"/>
    <w:rsid w:val="005521BB"/>
    <w:rsid w:val="0055233E"/>
    <w:rsid w:val="005523F7"/>
    <w:rsid w:val="00552569"/>
    <w:rsid w:val="00552662"/>
    <w:rsid w:val="005528E1"/>
    <w:rsid w:val="00552A21"/>
    <w:rsid w:val="00552E20"/>
    <w:rsid w:val="00552E33"/>
    <w:rsid w:val="00552F81"/>
    <w:rsid w:val="00552FF4"/>
    <w:rsid w:val="005530EF"/>
    <w:rsid w:val="00553856"/>
    <w:rsid w:val="00553A21"/>
    <w:rsid w:val="00553A48"/>
    <w:rsid w:val="00553A55"/>
    <w:rsid w:val="00553ABB"/>
    <w:rsid w:val="00553BD9"/>
    <w:rsid w:val="00553D14"/>
    <w:rsid w:val="00553F3B"/>
    <w:rsid w:val="0055400B"/>
    <w:rsid w:val="0055410A"/>
    <w:rsid w:val="005542A5"/>
    <w:rsid w:val="005546A4"/>
    <w:rsid w:val="005547CB"/>
    <w:rsid w:val="00554DF7"/>
    <w:rsid w:val="005552B9"/>
    <w:rsid w:val="00555520"/>
    <w:rsid w:val="00555602"/>
    <w:rsid w:val="00555713"/>
    <w:rsid w:val="00555772"/>
    <w:rsid w:val="00555875"/>
    <w:rsid w:val="005559DD"/>
    <w:rsid w:val="00555D6F"/>
    <w:rsid w:val="00555E91"/>
    <w:rsid w:val="00556116"/>
    <w:rsid w:val="005564CC"/>
    <w:rsid w:val="00556610"/>
    <w:rsid w:val="00556680"/>
    <w:rsid w:val="005567BF"/>
    <w:rsid w:val="005569D2"/>
    <w:rsid w:val="00556A3B"/>
    <w:rsid w:val="00556B3C"/>
    <w:rsid w:val="00556BEC"/>
    <w:rsid w:val="00556C88"/>
    <w:rsid w:val="00556CCC"/>
    <w:rsid w:val="005570E7"/>
    <w:rsid w:val="0055718D"/>
    <w:rsid w:val="00557464"/>
    <w:rsid w:val="00557523"/>
    <w:rsid w:val="0055754A"/>
    <w:rsid w:val="0055771C"/>
    <w:rsid w:val="0055789D"/>
    <w:rsid w:val="00557A2C"/>
    <w:rsid w:val="00557CAB"/>
    <w:rsid w:val="00557D87"/>
    <w:rsid w:val="00557E5F"/>
    <w:rsid w:val="005600BF"/>
    <w:rsid w:val="005605AF"/>
    <w:rsid w:val="00560637"/>
    <w:rsid w:val="00560666"/>
    <w:rsid w:val="00560680"/>
    <w:rsid w:val="00560AC9"/>
    <w:rsid w:val="00560BD8"/>
    <w:rsid w:val="00560CC5"/>
    <w:rsid w:val="00560F7E"/>
    <w:rsid w:val="00561250"/>
    <w:rsid w:val="0056134D"/>
    <w:rsid w:val="00561421"/>
    <w:rsid w:val="005614B8"/>
    <w:rsid w:val="00561769"/>
    <w:rsid w:val="00561A95"/>
    <w:rsid w:val="00561BF6"/>
    <w:rsid w:val="00562124"/>
    <w:rsid w:val="0056271A"/>
    <w:rsid w:val="00562757"/>
    <w:rsid w:val="005627C0"/>
    <w:rsid w:val="005627DA"/>
    <w:rsid w:val="00562869"/>
    <w:rsid w:val="00562CDC"/>
    <w:rsid w:val="0056303E"/>
    <w:rsid w:val="0056309A"/>
    <w:rsid w:val="005630AB"/>
    <w:rsid w:val="005635E7"/>
    <w:rsid w:val="005636EA"/>
    <w:rsid w:val="00563C90"/>
    <w:rsid w:val="00563FD2"/>
    <w:rsid w:val="0056416B"/>
    <w:rsid w:val="005642F5"/>
    <w:rsid w:val="0056434D"/>
    <w:rsid w:val="005644F9"/>
    <w:rsid w:val="00564597"/>
    <w:rsid w:val="00564EB9"/>
    <w:rsid w:val="005651DA"/>
    <w:rsid w:val="00565469"/>
    <w:rsid w:val="00565474"/>
    <w:rsid w:val="0056592D"/>
    <w:rsid w:val="00565A84"/>
    <w:rsid w:val="005661E0"/>
    <w:rsid w:val="005661FC"/>
    <w:rsid w:val="005662A5"/>
    <w:rsid w:val="00566648"/>
    <w:rsid w:val="005666A2"/>
    <w:rsid w:val="00566958"/>
    <w:rsid w:val="00566C24"/>
    <w:rsid w:val="00566C3A"/>
    <w:rsid w:val="00566E6B"/>
    <w:rsid w:val="00567191"/>
    <w:rsid w:val="0056719E"/>
    <w:rsid w:val="0056743E"/>
    <w:rsid w:val="0056747F"/>
    <w:rsid w:val="005674A5"/>
    <w:rsid w:val="00567574"/>
    <w:rsid w:val="005675A8"/>
    <w:rsid w:val="005676F8"/>
    <w:rsid w:val="0056773E"/>
    <w:rsid w:val="00567747"/>
    <w:rsid w:val="0056799C"/>
    <w:rsid w:val="00567B3B"/>
    <w:rsid w:val="00567B75"/>
    <w:rsid w:val="005701C5"/>
    <w:rsid w:val="0057021C"/>
    <w:rsid w:val="0057025F"/>
    <w:rsid w:val="0057028A"/>
    <w:rsid w:val="005703E3"/>
    <w:rsid w:val="0057054C"/>
    <w:rsid w:val="00570764"/>
    <w:rsid w:val="0057087E"/>
    <w:rsid w:val="0057088B"/>
    <w:rsid w:val="005708C3"/>
    <w:rsid w:val="005708C6"/>
    <w:rsid w:val="0057095C"/>
    <w:rsid w:val="00570A37"/>
    <w:rsid w:val="00570BB6"/>
    <w:rsid w:val="00570C83"/>
    <w:rsid w:val="00570DB7"/>
    <w:rsid w:val="005710E3"/>
    <w:rsid w:val="00571358"/>
    <w:rsid w:val="00571382"/>
    <w:rsid w:val="005714C9"/>
    <w:rsid w:val="0057177C"/>
    <w:rsid w:val="0057180C"/>
    <w:rsid w:val="005718CA"/>
    <w:rsid w:val="005719F4"/>
    <w:rsid w:val="00571B44"/>
    <w:rsid w:val="00571B71"/>
    <w:rsid w:val="00571FF6"/>
    <w:rsid w:val="005721E6"/>
    <w:rsid w:val="00572583"/>
    <w:rsid w:val="00572643"/>
    <w:rsid w:val="00572995"/>
    <w:rsid w:val="00572B34"/>
    <w:rsid w:val="00572CD6"/>
    <w:rsid w:val="00572F26"/>
    <w:rsid w:val="005730FF"/>
    <w:rsid w:val="005731CD"/>
    <w:rsid w:val="00573560"/>
    <w:rsid w:val="005735F3"/>
    <w:rsid w:val="0057380A"/>
    <w:rsid w:val="00573B35"/>
    <w:rsid w:val="00573BB0"/>
    <w:rsid w:val="00573D2B"/>
    <w:rsid w:val="00573F24"/>
    <w:rsid w:val="0057400A"/>
    <w:rsid w:val="0057412A"/>
    <w:rsid w:val="00574167"/>
    <w:rsid w:val="00574770"/>
    <w:rsid w:val="00574B6B"/>
    <w:rsid w:val="00574D14"/>
    <w:rsid w:val="00574DF6"/>
    <w:rsid w:val="00574F35"/>
    <w:rsid w:val="00574FDC"/>
    <w:rsid w:val="00575115"/>
    <w:rsid w:val="00575156"/>
    <w:rsid w:val="005753DB"/>
    <w:rsid w:val="005756BD"/>
    <w:rsid w:val="00575C3B"/>
    <w:rsid w:val="00575E26"/>
    <w:rsid w:val="005760C5"/>
    <w:rsid w:val="00576137"/>
    <w:rsid w:val="0057615C"/>
    <w:rsid w:val="0057661C"/>
    <w:rsid w:val="005766EA"/>
    <w:rsid w:val="00576A37"/>
    <w:rsid w:val="00576A92"/>
    <w:rsid w:val="00576A9B"/>
    <w:rsid w:val="00576AB7"/>
    <w:rsid w:val="00576AF8"/>
    <w:rsid w:val="00576FC8"/>
    <w:rsid w:val="005770B6"/>
    <w:rsid w:val="005770DA"/>
    <w:rsid w:val="005772D0"/>
    <w:rsid w:val="00577368"/>
    <w:rsid w:val="005773FF"/>
    <w:rsid w:val="0057741C"/>
    <w:rsid w:val="00577540"/>
    <w:rsid w:val="0057777D"/>
    <w:rsid w:val="005777AC"/>
    <w:rsid w:val="00577ADA"/>
    <w:rsid w:val="00577DBD"/>
    <w:rsid w:val="00577EB4"/>
    <w:rsid w:val="005801EB"/>
    <w:rsid w:val="0058027A"/>
    <w:rsid w:val="005805D7"/>
    <w:rsid w:val="0058067A"/>
    <w:rsid w:val="005808A9"/>
    <w:rsid w:val="00580A62"/>
    <w:rsid w:val="00580DF5"/>
    <w:rsid w:val="00581056"/>
    <w:rsid w:val="0058106F"/>
    <w:rsid w:val="00581081"/>
    <w:rsid w:val="00581149"/>
    <w:rsid w:val="0058125B"/>
    <w:rsid w:val="00581462"/>
    <w:rsid w:val="005815D2"/>
    <w:rsid w:val="0058168B"/>
    <w:rsid w:val="005818D4"/>
    <w:rsid w:val="005819D7"/>
    <w:rsid w:val="00581A00"/>
    <w:rsid w:val="00581A6D"/>
    <w:rsid w:val="00581AB8"/>
    <w:rsid w:val="00581C1D"/>
    <w:rsid w:val="00581C6E"/>
    <w:rsid w:val="00581DCA"/>
    <w:rsid w:val="00581E7E"/>
    <w:rsid w:val="00581F40"/>
    <w:rsid w:val="00582244"/>
    <w:rsid w:val="005826F3"/>
    <w:rsid w:val="005828DA"/>
    <w:rsid w:val="005829CC"/>
    <w:rsid w:val="00582E3D"/>
    <w:rsid w:val="00582E70"/>
    <w:rsid w:val="005830E9"/>
    <w:rsid w:val="00583140"/>
    <w:rsid w:val="00583147"/>
    <w:rsid w:val="005836D0"/>
    <w:rsid w:val="005837E9"/>
    <w:rsid w:val="00583C32"/>
    <w:rsid w:val="00583DEF"/>
    <w:rsid w:val="00583E78"/>
    <w:rsid w:val="00583F1B"/>
    <w:rsid w:val="00584043"/>
    <w:rsid w:val="00584496"/>
    <w:rsid w:val="00584649"/>
    <w:rsid w:val="005846A6"/>
    <w:rsid w:val="005849BF"/>
    <w:rsid w:val="00584A7E"/>
    <w:rsid w:val="00584D69"/>
    <w:rsid w:val="00584E59"/>
    <w:rsid w:val="00584FAE"/>
    <w:rsid w:val="005850F4"/>
    <w:rsid w:val="005851D2"/>
    <w:rsid w:val="005852AA"/>
    <w:rsid w:val="00585366"/>
    <w:rsid w:val="00585568"/>
    <w:rsid w:val="005856CE"/>
    <w:rsid w:val="00585867"/>
    <w:rsid w:val="00585AE8"/>
    <w:rsid w:val="00585BB3"/>
    <w:rsid w:val="00585C3A"/>
    <w:rsid w:val="00585D41"/>
    <w:rsid w:val="00585FD7"/>
    <w:rsid w:val="00586013"/>
    <w:rsid w:val="0058628A"/>
    <w:rsid w:val="005866C8"/>
    <w:rsid w:val="00586A6A"/>
    <w:rsid w:val="00586B34"/>
    <w:rsid w:val="00586D7D"/>
    <w:rsid w:val="00587117"/>
    <w:rsid w:val="005873A4"/>
    <w:rsid w:val="00587586"/>
    <w:rsid w:val="0058759B"/>
    <w:rsid w:val="0058764D"/>
    <w:rsid w:val="0058784F"/>
    <w:rsid w:val="00587AF2"/>
    <w:rsid w:val="00587BFA"/>
    <w:rsid w:val="00587DA6"/>
    <w:rsid w:val="0059018C"/>
    <w:rsid w:val="0059027C"/>
    <w:rsid w:val="0059028D"/>
    <w:rsid w:val="005903F3"/>
    <w:rsid w:val="0059088E"/>
    <w:rsid w:val="005908EC"/>
    <w:rsid w:val="005909AD"/>
    <w:rsid w:val="00590A68"/>
    <w:rsid w:val="00590BF6"/>
    <w:rsid w:val="00591400"/>
    <w:rsid w:val="005915A5"/>
    <w:rsid w:val="005916B9"/>
    <w:rsid w:val="005917F4"/>
    <w:rsid w:val="00591ADB"/>
    <w:rsid w:val="00591B9C"/>
    <w:rsid w:val="00591F76"/>
    <w:rsid w:val="00592160"/>
    <w:rsid w:val="005923C9"/>
    <w:rsid w:val="00592813"/>
    <w:rsid w:val="0059284F"/>
    <w:rsid w:val="00592BC2"/>
    <w:rsid w:val="00592C48"/>
    <w:rsid w:val="00592E68"/>
    <w:rsid w:val="0059323A"/>
    <w:rsid w:val="0059338B"/>
    <w:rsid w:val="00593447"/>
    <w:rsid w:val="005936A9"/>
    <w:rsid w:val="005936FC"/>
    <w:rsid w:val="005937D1"/>
    <w:rsid w:val="00593891"/>
    <w:rsid w:val="005939BD"/>
    <w:rsid w:val="00593B28"/>
    <w:rsid w:val="00593EDF"/>
    <w:rsid w:val="005940EB"/>
    <w:rsid w:val="00594131"/>
    <w:rsid w:val="00594177"/>
    <w:rsid w:val="00594180"/>
    <w:rsid w:val="00594268"/>
    <w:rsid w:val="005943C6"/>
    <w:rsid w:val="005943E4"/>
    <w:rsid w:val="005944BA"/>
    <w:rsid w:val="005944E2"/>
    <w:rsid w:val="005945DA"/>
    <w:rsid w:val="0059464A"/>
    <w:rsid w:val="005946E2"/>
    <w:rsid w:val="0059486C"/>
    <w:rsid w:val="00594C64"/>
    <w:rsid w:val="00594FB6"/>
    <w:rsid w:val="00595125"/>
    <w:rsid w:val="0059514B"/>
    <w:rsid w:val="005951F8"/>
    <w:rsid w:val="00595308"/>
    <w:rsid w:val="0059559C"/>
    <w:rsid w:val="00595777"/>
    <w:rsid w:val="00595C5E"/>
    <w:rsid w:val="00595C98"/>
    <w:rsid w:val="00595DA2"/>
    <w:rsid w:val="00595E51"/>
    <w:rsid w:val="00595E99"/>
    <w:rsid w:val="00595F5C"/>
    <w:rsid w:val="00595F7D"/>
    <w:rsid w:val="0059610F"/>
    <w:rsid w:val="0059618E"/>
    <w:rsid w:val="00596308"/>
    <w:rsid w:val="005966D6"/>
    <w:rsid w:val="00596774"/>
    <w:rsid w:val="005967D3"/>
    <w:rsid w:val="005968C4"/>
    <w:rsid w:val="00597031"/>
    <w:rsid w:val="0059715B"/>
    <w:rsid w:val="005974DD"/>
    <w:rsid w:val="00597605"/>
    <w:rsid w:val="005978AF"/>
    <w:rsid w:val="00597A36"/>
    <w:rsid w:val="00597DDF"/>
    <w:rsid w:val="00597DF6"/>
    <w:rsid w:val="00597E25"/>
    <w:rsid w:val="00597ED3"/>
    <w:rsid w:val="005A0274"/>
    <w:rsid w:val="005A049F"/>
    <w:rsid w:val="005A0560"/>
    <w:rsid w:val="005A05C6"/>
    <w:rsid w:val="005A0753"/>
    <w:rsid w:val="005A079C"/>
    <w:rsid w:val="005A0805"/>
    <w:rsid w:val="005A0854"/>
    <w:rsid w:val="005A0B1D"/>
    <w:rsid w:val="005A0B4D"/>
    <w:rsid w:val="005A0CB6"/>
    <w:rsid w:val="005A0E88"/>
    <w:rsid w:val="005A0EFD"/>
    <w:rsid w:val="005A1014"/>
    <w:rsid w:val="005A1062"/>
    <w:rsid w:val="005A1242"/>
    <w:rsid w:val="005A14AD"/>
    <w:rsid w:val="005A1544"/>
    <w:rsid w:val="005A18F9"/>
    <w:rsid w:val="005A1AA7"/>
    <w:rsid w:val="005A1AC6"/>
    <w:rsid w:val="005A1BAF"/>
    <w:rsid w:val="005A1C03"/>
    <w:rsid w:val="005A1CC6"/>
    <w:rsid w:val="005A1F4E"/>
    <w:rsid w:val="005A2229"/>
    <w:rsid w:val="005A23BE"/>
    <w:rsid w:val="005A2490"/>
    <w:rsid w:val="005A283A"/>
    <w:rsid w:val="005A28BA"/>
    <w:rsid w:val="005A2F01"/>
    <w:rsid w:val="005A30A8"/>
    <w:rsid w:val="005A320D"/>
    <w:rsid w:val="005A3494"/>
    <w:rsid w:val="005A3677"/>
    <w:rsid w:val="005A36DF"/>
    <w:rsid w:val="005A36E3"/>
    <w:rsid w:val="005A386D"/>
    <w:rsid w:val="005A3A31"/>
    <w:rsid w:val="005A3B41"/>
    <w:rsid w:val="005A3EFF"/>
    <w:rsid w:val="005A40D2"/>
    <w:rsid w:val="005A411F"/>
    <w:rsid w:val="005A416C"/>
    <w:rsid w:val="005A46DB"/>
    <w:rsid w:val="005A4A53"/>
    <w:rsid w:val="005A4B5B"/>
    <w:rsid w:val="005A4BB0"/>
    <w:rsid w:val="005A4E93"/>
    <w:rsid w:val="005A4EAE"/>
    <w:rsid w:val="005A4ED0"/>
    <w:rsid w:val="005A50BE"/>
    <w:rsid w:val="005A5259"/>
    <w:rsid w:val="005A53C9"/>
    <w:rsid w:val="005A56D9"/>
    <w:rsid w:val="005A5888"/>
    <w:rsid w:val="005A588D"/>
    <w:rsid w:val="005A59CF"/>
    <w:rsid w:val="005A5E0A"/>
    <w:rsid w:val="005A5E7D"/>
    <w:rsid w:val="005A60CA"/>
    <w:rsid w:val="005A60F0"/>
    <w:rsid w:val="005A6223"/>
    <w:rsid w:val="005A63EE"/>
    <w:rsid w:val="005A6750"/>
    <w:rsid w:val="005A67AA"/>
    <w:rsid w:val="005A6A17"/>
    <w:rsid w:val="005A6A3A"/>
    <w:rsid w:val="005A6C4A"/>
    <w:rsid w:val="005A6D52"/>
    <w:rsid w:val="005A6E87"/>
    <w:rsid w:val="005A7311"/>
    <w:rsid w:val="005A76A0"/>
    <w:rsid w:val="005A79EB"/>
    <w:rsid w:val="005A7E78"/>
    <w:rsid w:val="005A7F2A"/>
    <w:rsid w:val="005A7F72"/>
    <w:rsid w:val="005B0A7D"/>
    <w:rsid w:val="005B0CBC"/>
    <w:rsid w:val="005B0F18"/>
    <w:rsid w:val="005B10AF"/>
    <w:rsid w:val="005B10CC"/>
    <w:rsid w:val="005B1197"/>
    <w:rsid w:val="005B14A6"/>
    <w:rsid w:val="005B152E"/>
    <w:rsid w:val="005B15A6"/>
    <w:rsid w:val="005B16CC"/>
    <w:rsid w:val="005B18BB"/>
    <w:rsid w:val="005B1B31"/>
    <w:rsid w:val="005B202E"/>
    <w:rsid w:val="005B205A"/>
    <w:rsid w:val="005B26CB"/>
    <w:rsid w:val="005B2723"/>
    <w:rsid w:val="005B278E"/>
    <w:rsid w:val="005B2899"/>
    <w:rsid w:val="005B2B27"/>
    <w:rsid w:val="005B2BD3"/>
    <w:rsid w:val="005B2BF6"/>
    <w:rsid w:val="005B2DA2"/>
    <w:rsid w:val="005B2E59"/>
    <w:rsid w:val="005B2EB8"/>
    <w:rsid w:val="005B2F60"/>
    <w:rsid w:val="005B3189"/>
    <w:rsid w:val="005B355C"/>
    <w:rsid w:val="005B3895"/>
    <w:rsid w:val="005B3919"/>
    <w:rsid w:val="005B3A4C"/>
    <w:rsid w:val="005B3C7C"/>
    <w:rsid w:val="005B3DB2"/>
    <w:rsid w:val="005B3E92"/>
    <w:rsid w:val="005B4002"/>
    <w:rsid w:val="005B411A"/>
    <w:rsid w:val="005B43DD"/>
    <w:rsid w:val="005B4911"/>
    <w:rsid w:val="005B4917"/>
    <w:rsid w:val="005B4A65"/>
    <w:rsid w:val="005B4C5C"/>
    <w:rsid w:val="005B4C83"/>
    <w:rsid w:val="005B4E83"/>
    <w:rsid w:val="005B5082"/>
    <w:rsid w:val="005B50EF"/>
    <w:rsid w:val="005B5152"/>
    <w:rsid w:val="005B51A1"/>
    <w:rsid w:val="005B5425"/>
    <w:rsid w:val="005B54FE"/>
    <w:rsid w:val="005B5A36"/>
    <w:rsid w:val="005B5A40"/>
    <w:rsid w:val="005B5A55"/>
    <w:rsid w:val="005B5D29"/>
    <w:rsid w:val="005B5F56"/>
    <w:rsid w:val="005B5FC4"/>
    <w:rsid w:val="005B614F"/>
    <w:rsid w:val="005B637A"/>
    <w:rsid w:val="005B66A4"/>
    <w:rsid w:val="005B6E40"/>
    <w:rsid w:val="005B6FAE"/>
    <w:rsid w:val="005B703E"/>
    <w:rsid w:val="005B73CF"/>
    <w:rsid w:val="005B781E"/>
    <w:rsid w:val="005B7824"/>
    <w:rsid w:val="005B7952"/>
    <w:rsid w:val="005B7A4C"/>
    <w:rsid w:val="005B7A5C"/>
    <w:rsid w:val="005B7B8A"/>
    <w:rsid w:val="005B7BC1"/>
    <w:rsid w:val="005B7DF0"/>
    <w:rsid w:val="005B7FE0"/>
    <w:rsid w:val="005C001C"/>
    <w:rsid w:val="005C01BD"/>
    <w:rsid w:val="005C0210"/>
    <w:rsid w:val="005C0625"/>
    <w:rsid w:val="005C0796"/>
    <w:rsid w:val="005C0904"/>
    <w:rsid w:val="005C09BF"/>
    <w:rsid w:val="005C0B27"/>
    <w:rsid w:val="005C0D61"/>
    <w:rsid w:val="005C0DDE"/>
    <w:rsid w:val="005C1005"/>
    <w:rsid w:val="005C10E4"/>
    <w:rsid w:val="005C1225"/>
    <w:rsid w:val="005C132F"/>
    <w:rsid w:val="005C1752"/>
    <w:rsid w:val="005C1841"/>
    <w:rsid w:val="005C1BF2"/>
    <w:rsid w:val="005C1CB5"/>
    <w:rsid w:val="005C1CD4"/>
    <w:rsid w:val="005C2144"/>
    <w:rsid w:val="005C22AE"/>
    <w:rsid w:val="005C22EA"/>
    <w:rsid w:val="005C247C"/>
    <w:rsid w:val="005C2557"/>
    <w:rsid w:val="005C267C"/>
    <w:rsid w:val="005C2861"/>
    <w:rsid w:val="005C2D32"/>
    <w:rsid w:val="005C2DBA"/>
    <w:rsid w:val="005C2E4B"/>
    <w:rsid w:val="005C2F50"/>
    <w:rsid w:val="005C32DA"/>
    <w:rsid w:val="005C3619"/>
    <w:rsid w:val="005C376D"/>
    <w:rsid w:val="005C3852"/>
    <w:rsid w:val="005C3BBA"/>
    <w:rsid w:val="005C431F"/>
    <w:rsid w:val="005C4797"/>
    <w:rsid w:val="005C49CA"/>
    <w:rsid w:val="005C4B4D"/>
    <w:rsid w:val="005C4DE3"/>
    <w:rsid w:val="005C5024"/>
    <w:rsid w:val="005C5372"/>
    <w:rsid w:val="005C5379"/>
    <w:rsid w:val="005C5425"/>
    <w:rsid w:val="005C5659"/>
    <w:rsid w:val="005C5792"/>
    <w:rsid w:val="005C5849"/>
    <w:rsid w:val="005C5884"/>
    <w:rsid w:val="005C5A28"/>
    <w:rsid w:val="005C5AD4"/>
    <w:rsid w:val="005C5FBC"/>
    <w:rsid w:val="005C6222"/>
    <w:rsid w:val="005C6424"/>
    <w:rsid w:val="005C6B26"/>
    <w:rsid w:val="005C6EE0"/>
    <w:rsid w:val="005C6F33"/>
    <w:rsid w:val="005C75E3"/>
    <w:rsid w:val="005C772B"/>
    <w:rsid w:val="005C799E"/>
    <w:rsid w:val="005C79EF"/>
    <w:rsid w:val="005C7A54"/>
    <w:rsid w:val="005C7CAD"/>
    <w:rsid w:val="005C7CB8"/>
    <w:rsid w:val="005C7CF2"/>
    <w:rsid w:val="005C7EF8"/>
    <w:rsid w:val="005D01A8"/>
    <w:rsid w:val="005D02FA"/>
    <w:rsid w:val="005D03E3"/>
    <w:rsid w:val="005D0449"/>
    <w:rsid w:val="005D047B"/>
    <w:rsid w:val="005D0722"/>
    <w:rsid w:val="005D0723"/>
    <w:rsid w:val="005D0790"/>
    <w:rsid w:val="005D0B86"/>
    <w:rsid w:val="005D0BC7"/>
    <w:rsid w:val="005D0CB3"/>
    <w:rsid w:val="005D0D3E"/>
    <w:rsid w:val="005D0FE3"/>
    <w:rsid w:val="005D143D"/>
    <w:rsid w:val="005D15C9"/>
    <w:rsid w:val="005D17BF"/>
    <w:rsid w:val="005D1817"/>
    <w:rsid w:val="005D18B1"/>
    <w:rsid w:val="005D18E0"/>
    <w:rsid w:val="005D1B3E"/>
    <w:rsid w:val="005D1E13"/>
    <w:rsid w:val="005D20FC"/>
    <w:rsid w:val="005D22E2"/>
    <w:rsid w:val="005D2462"/>
    <w:rsid w:val="005D24A2"/>
    <w:rsid w:val="005D25D7"/>
    <w:rsid w:val="005D282C"/>
    <w:rsid w:val="005D291A"/>
    <w:rsid w:val="005D2A49"/>
    <w:rsid w:val="005D2B5C"/>
    <w:rsid w:val="005D2C7B"/>
    <w:rsid w:val="005D2CB0"/>
    <w:rsid w:val="005D2EE8"/>
    <w:rsid w:val="005D3534"/>
    <w:rsid w:val="005D35B5"/>
    <w:rsid w:val="005D3707"/>
    <w:rsid w:val="005D382F"/>
    <w:rsid w:val="005D3919"/>
    <w:rsid w:val="005D3AF0"/>
    <w:rsid w:val="005D3BFD"/>
    <w:rsid w:val="005D40FC"/>
    <w:rsid w:val="005D42E6"/>
    <w:rsid w:val="005D46E9"/>
    <w:rsid w:val="005D4703"/>
    <w:rsid w:val="005D4F0B"/>
    <w:rsid w:val="005D4F30"/>
    <w:rsid w:val="005D5012"/>
    <w:rsid w:val="005D5375"/>
    <w:rsid w:val="005D561C"/>
    <w:rsid w:val="005D57B4"/>
    <w:rsid w:val="005D5AA0"/>
    <w:rsid w:val="005D5E0B"/>
    <w:rsid w:val="005D5E46"/>
    <w:rsid w:val="005D5E87"/>
    <w:rsid w:val="005D5FF5"/>
    <w:rsid w:val="005D609E"/>
    <w:rsid w:val="005D60F3"/>
    <w:rsid w:val="005D6347"/>
    <w:rsid w:val="005D64A5"/>
    <w:rsid w:val="005D67E4"/>
    <w:rsid w:val="005D6859"/>
    <w:rsid w:val="005D6898"/>
    <w:rsid w:val="005D6929"/>
    <w:rsid w:val="005D6A3E"/>
    <w:rsid w:val="005D6B30"/>
    <w:rsid w:val="005D6E1C"/>
    <w:rsid w:val="005D6F5B"/>
    <w:rsid w:val="005D7287"/>
    <w:rsid w:val="005D7458"/>
    <w:rsid w:val="005D74B7"/>
    <w:rsid w:val="005D7539"/>
    <w:rsid w:val="005D76F4"/>
    <w:rsid w:val="005D7B55"/>
    <w:rsid w:val="005D7C7C"/>
    <w:rsid w:val="005D7E04"/>
    <w:rsid w:val="005E001C"/>
    <w:rsid w:val="005E0082"/>
    <w:rsid w:val="005E046A"/>
    <w:rsid w:val="005E06E1"/>
    <w:rsid w:val="005E0769"/>
    <w:rsid w:val="005E085D"/>
    <w:rsid w:val="005E0899"/>
    <w:rsid w:val="005E0A3D"/>
    <w:rsid w:val="005E0F31"/>
    <w:rsid w:val="005E0F9A"/>
    <w:rsid w:val="005E0FA2"/>
    <w:rsid w:val="005E106F"/>
    <w:rsid w:val="005E1339"/>
    <w:rsid w:val="005E1393"/>
    <w:rsid w:val="005E139E"/>
    <w:rsid w:val="005E1411"/>
    <w:rsid w:val="005E154C"/>
    <w:rsid w:val="005E156C"/>
    <w:rsid w:val="005E15B3"/>
    <w:rsid w:val="005E194D"/>
    <w:rsid w:val="005E1F5D"/>
    <w:rsid w:val="005E2294"/>
    <w:rsid w:val="005E22EB"/>
    <w:rsid w:val="005E241C"/>
    <w:rsid w:val="005E25C8"/>
    <w:rsid w:val="005E2853"/>
    <w:rsid w:val="005E3035"/>
    <w:rsid w:val="005E35FD"/>
    <w:rsid w:val="005E36BA"/>
    <w:rsid w:val="005E383F"/>
    <w:rsid w:val="005E3B77"/>
    <w:rsid w:val="005E3F8F"/>
    <w:rsid w:val="005E3FAA"/>
    <w:rsid w:val="005E412D"/>
    <w:rsid w:val="005E414B"/>
    <w:rsid w:val="005E4573"/>
    <w:rsid w:val="005E4597"/>
    <w:rsid w:val="005E46FA"/>
    <w:rsid w:val="005E4704"/>
    <w:rsid w:val="005E4885"/>
    <w:rsid w:val="005E48F7"/>
    <w:rsid w:val="005E4B76"/>
    <w:rsid w:val="005E4B99"/>
    <w:rsid w:val="005E4C28"/>
    <w:rsid w:val="005E4CCB"/>
    <w:rsid w:val="005E4E67"/>
    <w:rsid w:val="005E4EC2"/>
    <w:rsid w:val="005E4F26"/>
    <w:rsid w:val="005E4F9C"/>
    <w:rsid w:val="005E50FE"/>
    <w:rsid w:val="005E5563"/>
    <w:rsid w:val="005E598D"/>
    <w:rsid w:val="005E59C5"/>
    <w:rsid w:val="005E5DFD"/>
    <w:rsid w:val="005E5E44"/>
    <w:rsid w:val="005E5E74"/>
    <w:rsid w:val="005E5FB5"/>
    <w:rsid w:val="005E61A8"/>
    <w:rsid w:val="005E66F1"/>
    <w:rsid w:val="005E6AFB"/>
    <w:rsid w:val="005E6D98"/>
    <w:rsid w:val="005E7023"/>
    <w:rsid w:val="005E738E"/>
    <w:rsid w:val="005E7698"/>
    <w:rsid w:val="005E7849"/>
    <w:rsid w:val="005E7888"/>
    <w:rsid w:val="005E7A8C"/>
    <w:rsid w:val="005E7ABA"/>
    <w:rsid w:val="005E7B6B"/>
    <w:rsid w:val="005E7E3D"/>
    <w:rsid w:val="005E7E46"/>
    <w:rsid w:val="005F00CC"/>
    <w:rsid w:val="005F0439"/>
    <w:rsid w:val="005F0614"/>
    <w:rsid w:val="005F067C"/>
    <w:rsid w:val="005F06FA"/>
    <w:rsid w:val="005F06FD"/>
    <w:rsid w:val="005F0AA5"/>
    <w:rsid w:val="005F0AB9"/>
    <w:rsid w:val="005F0B4C"/>
    <w:rsid w:val="005F0B53"/>
    <w:rsid w:val="005F0C46"/>
    <w:rsid w:val="005F0D1D"/>
    <w:rsid w:val="005F107E"/>
    <w:rsid w:val="005F11D9"/>
    <w:rsid w:val="005F15D5"/>
    <w:rsid w:val="005F19B4"/>
    <w:rsid w:val="005F1E89"/>
    <w:rsid w:val="005F1FE4"/>
    <w:rsid w:val="005F2528"/>
    <w:rsid w:val="005F2689"/>
    <w:rsid w:val="005F2C7C"/>
    <w:rsid w:val="005F2CD3"/>
    <w:rsid w:val="005F2CD7"/>
    <w:rsid w:val="005F3071"/>
    <w:rsid w:val="005F369B"/>
    <w:rsid w:val="005F3955"/>
    <w:rsid w:val="005F3F7F"/>
    <w:rsid w:val="005F40B4"/>
    <w:rsid w:val="005F40E5"/>
    <w:rsid w:val="005F419B"/>
    <w:rsid w:val="005F432D"/>
    <w:rsid w:val="005F446B"/>
    <w:rsid w:val="005F457F"/>
    <w:rsid w:val="005F46D9"/>
    <w:rsid w:val="005F46FC"/>
    <w:rsid w:val="005F4950"/>
    <w:rsid w:val="005F4BF6"/>
    <w:rsid w:val="005F4D16"/>
    <w:rsid w:val="005F4F73"/>
    <w:rsid w:val="005F5181"/>
    <w:rsid w:val="005F523F"/>
    <w:rsid w:val="005F5307"/>
    <w:rsid w:val="005F5362"/>
    <w:rsid w:val="005F547B"/>
    <w:rsid w:val="005F556F"/>
    <w:rsid w:val="005F5793"/>
    <w:rsid w:val="005F57A9"/>
    <w:rsid w:val="005F5C3D"/>
    <w:rsid w:val="005F626F"/>
    <w:rsid w:val="005F65B3"/>
    <w:rsid w:val="005F65EC"/>
    <w:rsid w:val="005F660A"/>
    <w:rsid w:val="005F6697"/>
    <w:rsid w:val="005F66E6"/>
    <w:rsid w:val="005F69DD"/>
    <w:rsid w:val="005F6C3C"/>
    <w:rsid w:val="005F6CA5"/>
    <w:rsid w:val="005F6CC9"/>
    <w:rsid w:val="005F6E07"/>
    <w:rsid w:val="005F6EF0"/>
    <w:rsid w:val="005F6F46"/>
    <w:rsid w:val="005F6F60"/>
    <w:rsid w:val="005F6F9C"/>
    <w:rsid w:val="005F6FFC"/>
    <w:rsid w:val="005F70D3"/>
    <w:rsid w:val="005F721C"/>
    <w:rsid w:val="005F75E7"/>
    <w:rsid w:val="005F75EC"/>
    <w:rsid w:val="005F7956"/>
    <w:rsid w:val="005F7AC5"/>
    <w:rsid w:val="005F7CC1"/>
    <w:rsid w:val="006000EF"/>
    <w:rsid w:val="00600127"/>
    <w:rsid w:val="0060020B"/>
    <w:rsid w:val="006002E8"/>
    <w:rsid w:val="006004DE"/>
    <w:rsid w:val="006009A4"/>
    <w:rsid w:val="00600AAB"/>
    <w:rsid w:val="00600B6C"/>
    <w:rsid w:val="00600BD8"/>
    <w:rsid w:val="00600CDA"/>
    <w:rsid w:val="00601072"/>
    <w:rsid w:val="00601097"/>
    <w:rsid w:val="00601328"/>
    <w:rsid w:val="0060144E"/>
    <w:rsid w:val="00601BE3"/>
    <w:rsid w:val="00601CE4"/>
    <w:rsid w:val="00601EC9"/>
    <w:rsid w:val="00601FCD"/>
    <w:rsid w:val="00602354"/>
    <w:rsid w:val="0060254B"/>
    <w:rsid w:val="0060268D"/>
    <w:rsid w:val="006027D5"/>
    <w:rsid w:val="00602A99"/>
    <w:rsid w:val="00602AD6"/>
    <w:rsid w:val="00602CA9"/>
    <w:rsid w:val="0060305B"/>
    <w:rsid w:val="00603131"/>
    <w:rsid w:val="0060326B"/>
    <w:rsid w:val="00603816"/>
    <w:rsid w:val="006039C5"/>
    <w:rsid w:val="00603B1B"/>
    <w:rsid w:val="00603D08"/>
    <w:rsid w:val="006042A0"/>
    <w:rsid w:val="006043D7"/>
    <w:rsid w:val="00604594"/>
    <w:rsid w:val="00604708"/>
    <w:rsid w:val="00604770"/>
    <w:rsid w:val="00604882"/>
    <w:rsid w:val="00604C43"/>
    <w:rsid w:val="00604CFF"/>
    <w:rsid w:val="00604DC7"/>
    <w:rsid w:val="00604EA8"/>
    <w:rsid w:val="00604F4F"/>
    <w:rsid w:val="0060537D"/>
    <w:rsid w:val="00605399"/>
    <w:rsid w:val="006054EE"/>
    <w:rsid w:val="00605524"/>
    <w:rsid w:val="0060591D"/>
    <w:rsid w:val="0060595A"/>
    <w:rsid w:val="006059EC"/>
    <w:rsid w:val="00605A02"/>
    <w:rsid w:val="00605A5D"/>
    <w:rsid w:val="00605B5D"/>
    <w:rsid w:val="00605FD1"/>
    <w:rsid w:val="00606512"/>
    <w:rsid w:val="00606D58"/>
    <w:rsid w:val="00606D77"/>
    <w:rsid w:val="00606E0E"/>
    <w:rsid w:val="00606E85"/>
    <w:rsid w:val="00607391"/>
    <w:rsid w:val="006074B1"/>
    <w:rsid w:val="006074E5"/>
    <w:rsid w:val="00607843"/>
    <w:rsid w:val="00607983"/>
    <w:rsid w:val="00607ADE"/>
    <w:rsid w:val="00607AF2"/>
    <w:rsid w:val="00607B14"/>
    <w:rsid w:val="00607C1F"/>
    <w:rsid w:val="00607E68"/>
    <w:rsid w:val="00610018"/>
    <w:rsid w:val="00610095"/>
    <w:rsid w:val="00610224"/>
    <w:rsid w:val="006102C6"/>
    <w:rsid w:val="006103F0"/>
    <w:rsid w:val="006106A1"/>
    <w:rsid w:val="00610B78"/>
    <w:rsid w:val="00610F9E"/>
    <w:rsid w:val="0061114D"/>
    <w:rsid w:val="006113A9"/>
    <w:rsid w:val="00611904"/>
    <w:rsid w:val="00611C82"/>
    <w:rsid w:val="00611DBD"/>
    <w:rsid w:val="00612513"/>
    <w:rsid w:val="00612566"/>
    <w:rsid w:val="006125DB"/>
    <w:rsid w:val="00612707"/>
    <w:rsid w:val="0061277F"/>
    <w:rsid w:val="006128CF"/>
    <w:rsid w:val="00612C73"/>
    <w:rsid w:val="00612D80"/>
    <w:rsid w:val="00612E96"/>
    <w:rsid w:val="0061302D"/>
    <w:rsid w:val="00613144"/>
    <w:rsid w:val="0061332B"/>
    <w:rsid w:val="006133A2"/>
    <w:rsid w:val="006134CE"/>
    <w:rsid w:val="006138D8"/>
    <w:rsid w:val="006139D5"/>
    <w:rsid w:val="006139DD"/>
    <w:rsid w:val="00613A55"/>
    <w:rsid w:val="00613CB7"/>
    <w:rsid w:val="00613D50"/>
    <w:rsid w:val="0061400A"/>
    <w:rsid w:val="00614016"/>
    <w:rsid w:val="00614064"/>
    <w:rsid w:val="006141D8"/>
    <w:rsid w:val="0061429C"/>
    <w:rsid w:val="006142A6"/>
    <w:rsid w:val="006144B0"/>
    <w:rsid w:val="00614BDA"/>
    <w:rsid w:val="00614BDD"/>
    <w:rsid w:val="00614C2F"/>
    <w:rsid w:val="00614CB4"/>
    <w:rsid w:val="00614D1E"/>
    <w:rsid w:val="00614E35"/>
    <w:rsid w:val="00614FF6"/>
    <w:rsid w:val="0061513A"/>
    <w:rsid w:val="0061524B"/>
    <w:rsid w:val="0061534B"/>
    <w:rsid w:val="0061565F"/>
    <w:rsid w:val="00615881"/>
    <w:rsid w:val="006159FA"/>
    <w:rsid w:val="00615BDB"/>
    <w:rsid w:val="006162D2"/>
    <w:rsid w:val="006163BD"/>
    <w:rsid w:val="00616585"/>
    <w:rsid w:val="00616744"/>
    <w:rsid w:val="00616885"/>
    <w:rsid w:val="00616F90"/>
    <w:rsid w:val="0061717B"/>
    <w:rsid w:val="0061717F"/>
    <w:rsid w:val="0061735D"/>
    <w:rsid w:val="006174CE"/>
    <w:rsid w:val="006175CF"/>
    <w:rsid w:val="006176A8"/>
    <w:rsid w:val="00617A05"/>
    <w:rsid w:val="00617B93"/>
    <w:rsid w:val="00617BB9"/>
    <w:rsid w:val="00620020"/>
    <w:rsid w:val="00620049"/>
    <w:rsid w:val="006201A2"/>
    <w:rsid w:val="006201CD"/>
    <w:rsid w:val="006201F0"/>
    <w:rsid w:val="006201F5"/>
    <w:rsid w:val="00620254"/>
    <w:rsid w:val="0062038C"/>
    <w:rsid w:val="006205EA"/>
    <w:rsid w:val="00620686"/>
    <w:rsid w:val="00620721"/>
    <w:rsid w:val="006209E8"/>
    <w:rsid w:val="00620A7F"/>
    <w:rsid w:val="00620CC5"/>
    <w:rsid w:val="00620F42"/>
    <w:rsid w:val="00620F5F"/>
    <w:rsid w:val="00621514"/>
    <w:rsid w:val="00621A97"/>
    <w:rsid w:val="00621B6A"/>
    <w:rsid w:val="00621BFD"/>
    <w:rsid w:val="00621C0B"/>
    <w:rsid w:val="00621C72"/>
    <w:rsid w:val="00621CAD"/>
    <w:rsid w:val="00621CE1"/>
    <w:rsid w:val="00621F95"/>
    <w:rsid w:val="006223FE"/>
    <w:rsid w:val="006228FA"/>
    <w:rsid w:val="00622D1C"/>
    <w:rsid w:val="0062323E"/>
    <w:rsid w:val="00623367"/>
    <w:rsid w:val="00623427"/>
    <w:rsid w:val="006236AD"/>
    <w:rsid w:val="00623AEB"/>
    <w:rsid w:val="00623E4E"/>
    <w:rsid w:val="00623EBE"/>
    <w:rsid w:val="006240D0"/>
    <w:rsid w:val="00624147"/>
    <w:rsid w:val="00624244"/>
    <w:rsid w:val="00624278"/>
    <w:rsid w:val="006246D8"/>
    <w:rsid w:val="00624A3A"/>
    <w:rsid w:val="00624C2C"/>
    <w:rsid w:val="00624C6E"/>
    <w:rsid w:val="00624D1E"/>
    <w:rsid w:val="00624DCF"/>
    <w:rsid w:val="00624DED"/>
    <w:rsid w:val="00624EE9"/>
    <w:rsid w:val="00624F4A"/>
    <w:rsid w:val="00624FB3"/>
    <w:rsid w:val="00625142"/>
    <w:rsid w:val="006253C0"/>
    <w:rsid w:val="00625586"/>
    <w:rsid w:val="00625889"/>
    <w:rsid w:val="00625B24"/>
    <w:rsid w:val="00625D0F"/>
    <w:rsid w:val="00625D8F"/>
    <w:rsid w:val="00625F31"/>
    <w:rsid w:val="006260B1"/>
    <w:rsid w:val="0062637B"/>
    <w:rsid w:val="006263AA"/>
    <w:rsid w:val="0062657C"/>
    <w:rsid w:val="006265C9"/>
    <w:rsid w:val="00626634"/>
    <w:rsid w:val="00626715"/>
    <w:rsid w:val="00626785"/>
    <w:rsid w:val="00626919"/>
    <w:rsid w:val="00626C25"/>
    <w:rsid w:val="00626D2D"/>
    <w:rsid w:val="00626E64"/>
    <w:rsid w:val="0062704B"/>
    <w:rsid w:val="0062725A"/>
    <w:rsid w:val="00627338"/>
    <w:rsid w:val="00627BA3"/>
    <w:rsid w:val="00627C39"/>
    <w:rsid w:val="00627C66"/>
    <w:rsid w:val="00627E44"/>
    <w:rsid w:val="00627E66"/>
    <w:rsid w:val="00627F56"/>
    <w:rsid w:val="006300D7"/>
    <w:rsid w:val="006301B8"/>
    <w:rsid w:val="00630262"/>
    <w:rsid w:val="00630312"/>
    <w:rsid w:val="00630333"/>
    <w:rsid w:val="006304D6"/>
    <w:rsid w:val="006304E7"/>
    <w:rsid w:val="006305A9"/>
    <w:rsid w:val="00631007"/>
    <w:rsid w:val="00631237"/>
    <w:rsid w:val="00631826"/>
    <w:rsid w:val="00631BAE"/>
    <w:rsid w:val="00631D0E"/>
    <w:rsid w:val="006321AE"/>
    <w:rsid w:val="006321BB"/>
    <w:rsid w:val="006326BC"/>
    <w:rsid w:val="00632763"/>
    <w:rsid w:val="00632927"/>
    <w:rsid w:val="006329D8"/>
    <w:rsid w:val="00632A0E"/>
    <w:rsid w:val="00632A4C"/>
    <w:rsid w:val="00632AC6"/>
    <w:rsid w:val="00632DF3"/>
    <w:rsid w:val="00632E7E"/>
    <w:rsid w:val="00632EBB"/>
    <w:rsid w:val="00632EEF"/>
    <w:rsid w:val="0063305B"/>
    <w:rsid w:val="00633144"/>
    <w:rsid w:val="00633411"/>
    <w:rsid w:val="00633548"/>
    <w:rsid w:val="00633951"/>
    <w:rsid w:val="00633965"/>
    <w:rsid w:val="00633A29"/>
    <w:rsid w:val="00633A3A"/>
    <w:rsid w:val="00633B29"/>
    <w:rsid w:val="00633B5E"/>
    <w:rsid w:val="00633C0A"/>
    <w:rsid w:val="00633CD1"/>
    <w:rsid w:val="0063405E"/>
    <w:rsid w:val="006341AD"/>
    <w:rsid w:val="006341FE"/>
    <w:rsid w:val="00634526"/>
    <w:rsid w:val="006346F1"/>
    <w:rsid w:val="006347F5"/>
    <w:rsid w:val="00634A5B"/>
    <w:rsid w:val="00634B2C"/>
    <w:rsid w:val="00634DE8"/>
    <w:rsid w:val="00634F50"/>
    <w:rsid w:val="0063505C"/>
    <w:rsid w:val="00635131"/>
    <w:rsid w:val="006353D0"/>
    <w:rsid w:val="00635B2D"/>
    <w:rsid w:val="00635D24"/>
    <w:rsid w:val="00635E27"/>
    <w:rsid w:val="00635EDC"/>
    <w:rsid w:val="00635F56"/>
    <w:rsid w:val="00636094"/>
    <w:rsid w:val="0063633A"/>
    <w:rsid w:val="0063650D"/>
    <w:rsid w:val="00636983"/>
    <w:rsid w:val="00636A76"/>
    <w:rsid w:val="00636BAF"/>
    <w:rsid w:val="00636E56"/>
    <w:rsid w:val="00636F1B"/>
    <w:rsid w:val="00636F59"/>
    <w:rsid w:val="00636FBD"/>
    <w:rsid w:val="00637068"/>
    <w:rsid w:val="006371F2"/>
    <w:rsid w:val="0063720A"/>
    <w:rsid w:val="00637228"/>
    <w:rsid w:val="006372F1"/>
    <w:rsid w:val="00637369"/>
    <w:rsid w:val="006373C7"/>
    <w:rsid w:val="00637406"/>
    <w:rsid w:val="006375C3"/>
    <w:rsid w:val="00637636"/>
    <w:rsid w:val="006378B1"/>
    <w:rsid w:val="00637A07"/>
    <w:rsid w:val="00637DDD"/>
    <w:rsid w:val="00637E00"/>
    <w:rsid w:val="006401C6"/>
    <w:rsid w:val="00640207"/>
    <w:rsid w:val="00640222"/>
    <w:rsid w:val="006402C9"/>
    <w:rsid w:val="00640630"/>
    <w:rsid w:val="00640743"/>
    <w:rsid w:val="006409F3"/>
    <w:rsid w:val="00641061"/>
    <w:rsid w:val="006411DF"/>
    <w:rsid w:val="006414AE"/>
    <w:rsid w:val="00641598"/>
    <w:rsid w:val="006418E4"/>
    <w:rsid w:val="006419ED"/>
    <w:rsid w:val="00641A62"/>
    <w:rsid w:val="00641B2B"/>
    <w:rsid w:val="00641D84"/>
    <w:rsid w:val="00641E75"/>
    <w:rsid w:val="0064203A"/>
    <w:rsid w:val="00642057"/>
    <w:rsid w:val="006420EC"/>
    <w:rsid w:val="006421B1"/>
    <w:rsid w:val="0064247C"/>
    <w:rsid w:val="006424EC"/>
    <w:rsid w:val="006427DE"/>
    <w:rsid w:val="006428AA"/>
    <w:rsid w:val="00642C85"/>
    <w:rsid w:val="00642D10"/>
    <w:rsid w:val="00642E65"/>
    <w:rsid w:val="00643503"/>
    <w:rsid w:val="0064353F"/>
    <w:rsid w:val="0064366E"/>
    <w:rsid w:val="00643769"/>
    <w:rsid w:val="00643891"/>
    <w:rsid w:val="00643A93"/>
    <w:rsid w:val="00643DCD"/>
    <w:rsid w:val="00643F9A"/>
    <w:rsid w:val="00644200"/>
    <w:rsid w:val="0064428B"/>
    <w:rsid w:val="00644511"/>
    <w:rsid w:val="00644596"/>
    <w:rsid w:val="0064479C"/>
    <w:rsid w:val="0064486C"/>
    <w:rsid w:val="00644E46"/>
    <w:rsid w:val="00644E60"/>
    <w:rsid w:val="00645190"/>
    <w:rsid w:val="0064563A"/>
    <w:rsid w:val="00645ACC"/>
    <w:rsid w:val="00645C50"/>
    <w:rsid w:val="00646420"/>
    <w:rsid w:val="0064655B"/>
    <w:rsid w:val="006466B5"/>
    <w:rsid w:val="0064684D"/>
    <w:rsid w:val="00646EB9"/>
    <w:rsid w:val="00646F76"/>
    <w:rsid w:val="006477A7"/>
    <w:rsid w:val="00647914"/>
    <w:rsid w:val="00647AC0"/>
    <w:rsid w:val="00647C88"/>
    <w:rsid w:val="00647CB3"/>
    <w:rsid w:val="00650150"/>
    <w:rsid w:val="006504A7"/>
    <w:rsid w:val="00650810"/>
    <w:rsid w:val="00650839"/>
    <w:rsid w:val="00650854"/>
    <w:rsid w:val="00650BAE"/>
    <w:rsid w:val="00650D1E"/>
    <w:rsid w:val="00650D3F"/>
    <w:rsid w:val="00650E8B"/>
    <w:rsid w:val="00650EB8"/>
    <w:rsid w:val="00650F7C"/>
    <w:rsid w:val="00650FBE"/>
    <w:rsid w:val="00650FFA"/>
    <w:rsid w:val="006510D9"/>
    <w:rsid w:val="006513D5"/>
    <w:rsid w:val="0065184F"/>
    <w:rsid w:val="006518B1"/>
    <w:rsid w:val="006519EF"/>
    <w:rsid w:val="00651AD3"/>
    <w:rsid w:val="00651B74"/>
    <w:rsid w:val="00651FA0"/>
    <w:rsid w:val="0065208F"/>
    <w:rsid w:val="00652132"/>
    <w:rsid w:val="0065250C"/>
    <w:rsid w:val="00652702"/>
    <w:rsid w:val="00652FE3"/>
    <w:rsid w:val="00653217"/>
    <w:rsid w:val="00653273"/>
    <w:rsid w:val="00653353"/>
    <w:rsid w:val="00653433"/>
    <w:rsid w:val="00653615"/>
    <w:rsid w:val="00653860"/>
    <w:rsid w:val="006538D5"/>
    <w:rsid w:val="00653906"/>
    <w:rsid w:val="006539C9"/>
    <w:rsid w:val="00653CCF"/>
    <w:rsid w:val="00653FED"/>
    <w:rsid w:val="0065424F"/>
    <w:rsid w:val="006544F6"/>
    <w:rsid w:val="00654EBA"/>
    <w:rsid w:val="00654EF7"/>
    <w:rsid w:val="00655036"/>
    <w:rsid w:val="00655070"/>
    <w:rsid w:val="006550FB"/>
    <w:rsid w:val="0065517F"/>
    <w:rsid w:val="00655223"/>
    <w:rsid w:val="00655516"/>
    <w:rsid w:val="00655780"/>
    <w:rsid w:val="0065578C"/>
    <w:rsid w:val="0065594D"/>
    <w:rsid w:val="00655AA3"/>
    <w:rsid w:val="00656075"/>
    <w:rsid w:val="006561FF"/>
    <w:rsid w:val="006562C4"/>
    <w:rsid w:val="00656461"/>
    <w:rsid w:val="00656936"/>
    <w:rsid w:val="00656BB0"/>
    <w:rsid w:val="00656D47"/>
    <w:rsid w:val="00656D6F"/>
    <w:rsid w:val="00656F2E"/>
    <w:rsid w:val="00656FDA"/>
    <w:rsid w:val="00657005"/>
    <w:rsid w:val="006572FB"/>
    <w:rsid w:val="006578D9"/>
    <w:rsid w:val="00657C04"/>
    <w:rsid w:val="00657F67"/>
    <w:rsid w:val="00660445"/>
    <w:rsid w:val="006605DC"/>
    <w:rsid w:val="006607DA"/>
    <w:rsid w:val="00660AC0"/>
    <w:rsid w:val="00660B7E"/>
    <w:rsid w:val="00660BA3"/>
    <w:rsid w:val="00660C78"/>
    <w:rsid w:val="00660CFC"/>
    <w:rsid w:val="00661028"/>
    <w:rsid w:val="0066146F"/>
    <w:rsid w:val="00661587"/>
    <w:rsid w:val="006615A3"/>
    <w:rsid w:val="00661636"/>
    <w:rsid w:val="006616B0"/>
    <w:rsid w:val="0066182D"/>
    <w:rsid w:val="00661B08"/>
    <w:rsid w:val="00661C4E"/>
    <w:rsid w:val="00661CC2"/>
    <w:rsid w:val="00661E9F"/>
    <w:rsid w:val="00661FA0"/>
    <w:rsid w:val="006620CA"/>
    <w:rsid w:val="00662166"/>
    <w:rsid w:val="0066277C"/>
    <w:rsid w:val="006627E5"/>
    <w:rsid w:val="00662836"/>
    <w:rsid w:val="0066287E"/>
    <w:rsid w:val="00662D4F"/>
    <w:rsid w:val="00662FA2"/>
    <w:rsid w:val="0066310A"/>
    <w:rsid w:val="006633C4"/>
    <w:rsid w:val="006634CE"/>
    <w:rsid w:val="00663571"/>
    <w:rsid w:val="006635DC"/>
    <w:rsid w:val="0066369A"/>
    <w:rsid w:val="006638C6"/>
    <w:rsid w:val="006638F4"/>
    <w:rsid w:val="00663908"/>
    <w:rsid w:val="00663DAB"/>
    <w:rsid w:val="00664678"/>
    <w:rsid w:val="006646F4"/>
    <w:rsid w:val="00664838"/>
    <w:rsid w:val="00664DE5"/>
    <w:rsid w:val="00664F20"/>
    <w:rsid w:val="00664F4F"/>
    <w:rsid w:val="00664F6C"/>
    <w:rsid w:val="006651A0"/>
    <w:rsid w:val="006651D8"/>
    <w:rsid w:val="00665229"/>
    <w:rsid w:val="00665316"/>
    <w:rsid w:val="006654E8"/>
    <w:rsid w:val="006655D9"/>
    <w:rsid w:val="006655E5"/>
    <w:rsid w:val="0066568F"/>
    <w:rsid w:val="006656C8"/>
    <w:rsid w:val="006657FE"/>
    <w:rsid w:val="00665BFF"/>
    <w:rsid w:val="00665CCE"/>
    <w:rsid w:val="0066649F"/>
    <w:rsid w:val="006665B9"/>
    <w:rsid w:val="00666756"/>
    <w:rsid w:val="00666826"/>
    <w:rsid w:val="0066686C"/>
    <w:rsid w:val="006668EB"/>
    <w:rsid w:val="00666D04"/>
    <w:rsid w:val="00666E49"/>
    <w:rsid w:val="00666EA6"/>
    <w:rsid w:val="00666FA2"/>
    <w:rsid w:val="0066704A"/>
    <w:rsid w:val="006672FC"/>
    <w:rsid w:val="00667378"/>
    <w:rsid w:val="0066745C"/>
    <w:rsid w:val="006679FC"/>
    <w:rsid w:val="00667A27"/>
    <w:rsid w:val="00667DDE"/>
    <w:rsid w:val="00667E84"/>
    <w:rsid w:val="00670192"/>
    <w:rsid w:val="00670204"/>
    <w:rsid w:val="00670290"/>
    <w:rsid w:val="00670429"/>
    <w:rsid w:val="0067045B"/>
    <w:rsid w:val="006704BF"/>
    <w:rsid w:val="0067061F"/>
    <w:rsid w:val="00670646"/>
    <w:rsid w:val="0067069D"/>
    <w:rsid w:val="0067093F"/>
    <w:rsid w:val="006709F2"/>
    <w:rsid w:val="00670AD6"/>
    <w:rsid w:val="00670E10"/>
    <w:rsid w:val="00670ECD"/>
    <w:rsid w:val="00671010"/>
    <w:rsid w:val="00671057"/>
    <w:rsid w:val="0067106A"/>
    <w:rsid w:val="00671213"/>
    <w:rsid w:val="0067152E"/>
    <w:rsid w:val="00671632"/>
    <w:rsid w:val="006718D4"/>
    <w:rsid w:val="00671AD5"/>
    <w:rsid w:val="00671B4F"/>
    <w:rsid w:val="00671DDA"/>
    <w:rsid w:val="00671F2D"/>
    <w:rsid w:val="00671FDD"/>
    <w:rsid w:val="00672245"/>
    <w:rsid w:val="00672565"/>
    <w:rsid w:val="006725CC"/>
    <w:rsid w:val="006726D1"/>
    <w:rsid w:val="0067273D"/>
    <w:rsid w:val="00672966"/>
    <w:rsid w:val="00672E75"/>
    <w:rsid w:val="00672F20"/>
    <w:rsid w:val="006731D4"/>
    <w:rsid w:val="00673208"/>
    <w:rsid w:val="006733B2"/>
    <w:rsid w:val="006735BC"/>
    <w:rsid w:val="006738B9"/>
    <w:rsid w:val="00673A34"/>
    <w:rsid w:val="00673A39"/>
    <w:rsid w:val="00673B35"/>
    <w:rsid w:val="00673BDE"/>
    <w:rsid w:val="00673E8B"/>
    <w:rsid w:val="00673EB7"/>
    <w:rsid w:val="00673EED"/>
    <w:rsid w:val="00673FBF"/>
    <w:rsid w:val="00674087"/>
    <w:rsid w:val="006740F1"/>
    <w:rsid w:val="00674371"/>
    <w:rsid w:val="0067439E"/>
    <w:rsid w:val="00674460"/>
    <w:rsid w:val="006746EB"/>
    <w:rsid w:val="00674786"/>
    <w:rsid w:val="0067483E"/>
    <w:rsid w:val="006749B1"/>
    <w:rsid w:val="00674B75"/>
    <w:rsid w:val="00674BE1"/>
    <w:rsid w:val="00674CDE"/>
    <w:rsid w:val="006754D4"/>
    <w:rsid w:val="0067551D"/>
    <w:rsid w:val="00675652"/>
    <w:rsid w:val="0067570A"/>
    <w:rsid w:val="006758E5"/>
    <w:rsid w:val="006758FB"/>
    <w:rsid w:val="00675A3D"/>
    <w:rsid w:val="00675D2D"/>
    <w:rsid w:val="00675EB2"/>
    <w:rsid w:val="00675ECB"/>
    <w:rsid w:val="0067605C"/>
    <w:rsid w:val="006762CA"/>
    <w:rsid w:val="0067649C"/>
    <w:rsid w:val="0067652C"/>
    <w:rsid w:val="006767B8"/>
    <w:rsid w:val="00676AC5"/>
    <w:rsid w:val="006770D7"/>
    <w:rsid w:val="00677285"/>
    <w:rsid w:val="00677291"/>
    <w:rsid w:val="00677402"/>
    <w:rsid w:val="00677670"/>
    <w:rsid w:val="00677725"/>
    <w:rsid w:val="0067781E"/>
    <w:rsid w:val="00677F10"/>
    <w:rsid w:val="0068013A"/>
    <w:rsid w:val="006802F1"/>
    <w:rsid w:val="0068087C"/>
    <w:rsid w:val="00680A97"/>
    <w:rsid w:val="00680F30"/>
    <w:rsid w:val="00680F72"/>
    <w:rsid w:val="00680F81"/>
    <w:rsid w:val="0068102D"/>
    <w:rsid w:val="00681106"/>
    <w:rsid w:val="0068116F"/>
    <w:rsid w:val="00681254"/>
    <w:rsid w:val="00681307"/>
    <w:rsid w:val="00681591"/>
    <w:rsid w:val="0068159A"/>
    <w:rsid w:val="0068177D"/>
    <w:rsid w:val="006818CE"/>
    <w:rsid w:val="00681CF6"/>
    <w:rsid w:val="006820C0"/>
    <w:rsid w:val="0068226B"/>
    <w:rsid w:val="006823E3"/>
    <w:rsid w:val="00682E2F"/>
    <w:rsid w:val="00682E47"/>
    <w:rsid w:val="00682EC7"/>
    <w:rsid w:val="00682ED3"/>
    <w:rsid w:val="00682FB8"/>
    <w:rsid w:val="00682FD3"/>
    <w:rsid w:val="006833AF"/>
    <w:rsid w:val="006835E7"/>
    <w:rsid w:val="00683D7F"/>
    <w:rsid w:val="00683E9E"/>
    <w:rsid w:val="00683F81"/>
    <w:rsid w:val="0068404D"/>
    <w:rsid w:val="00684258"/>
    <w:rsid w:val="0068434C"/>
    <w:rsid w:val="006844ED"/>
    <w:rsid w:val="006845C9"/>
    <w:rsid w:val="006846BD"/>
    <w:rsid w:val="006849E2"/>
    <w:rsid w:val="00684C42"/>
    <w:rsid w:val="00684DFA"/>
    <w:rsid w:val="006852C2"/>
    <w:rsid w:val="00685304"/>
    <w:rsid w:val="006853FF"/>
    <w:rsid w:val="00685725"/>
    <w:rsid w:val="00685834"/>
    <w:rsid w:val="00685D3B"/>
    <w:rsid w:val="00685DB7"/>
    <w:rsid w:val="00685E34"/>
    <w:rsid w:val="0068623E"/>
    <w:rsid w:val="00686366"/>
    <w:rsid w:val="00686370"/>
    <w:rsid w:val="0068653A"/>
    <w:rsid w:val="006865D6"/>
    <w:rsid w:val="006869A4"/>
    <w:rsid w:val="00686A14"/>
    <w:rsid w:val="00686AA3"/>
    <w:rsid w:val="00686FAD"/>
    <w:rsid w:val="0068721F"/>
    <w:rsid w:val="00687400"/>
    <w:rsid w:val="006878B2"/>
    <w:rsid w:val="00687A10"/>
    <w:rsid w:val="00687DFF"/>
    <w:rsid w:val="0069010B"/>
    <w:rsid w:val="006903E2"/>
    <w:rsid w:val="006907CA"/>
    <w:rsid w:val="00690D12"/>
    <w:rsid w:val="00690E39"/>
    <w:rsid w:val="00690F0E"/>
    <w:rsid w:val="006910DC"/>
    <w:rsid w:val="00691382"/>
    <w:rsid w:val="00691394"/>
    <w:rsid w:val="006914C2"/>
    <w:rsid w:val="006919C5"/>
    <w:rsid w:val="00691AD8"/>
    <w:rsid w:val="00691C98"/>
    <w:rsid w:val="00691F47"/>
    <w:rsid w:val="0069200B"/>
    <w:rsid w:val="00692228"/>
    <w:rsid w:val="00692238"/>
    <w:rsid w:val="006923AC"/>
    <w:rsid w:val="006924F2"/>
    <w:rsid w:val="0069258C"/>
    <w:rsid w:val="00692799"/>
    <w:rsid w:val="006927F0"/>
    <w:rsid w:val="006927F9"/>
    <w:rsid w:val="00692A0D"/>
    <w:rsid w:val="00692BDC"/>
    <w:rsid w:val="00693077"/>
    <w:rsid w:val="0069327A"/>
    <w:rsid w:val="00693295"/>
    <w:rsid w:val="0069351B"/>
    <w:rsid w:val="00693529"/>
    <w:rsid w:val="006935B9"/>
    <w:rsid w:val="006935E1"/>
    <w:rsid w:val="00693601"/>
    <w:rsid w:val="00693839"/>
    <w:rsid w:val="00693A4C"/>
    <w:rsid w:val="00693A5C"/>
    <w:rsid w:val="00693EAC"/>
    <w:rsid w:val="00693F0A"/>
    <w:rsid w:val="0069406B"/>
    <w:rsid w:val="006941C1"/>
    <w:rsid w:val="0069447C"/>
    <w:rsid w:val="0069463D"/>
    <w:rsid w:val="006949AD"/>
    <w:rsid w:val="00694A60"/>
    <w:rsid w:val="00694E16"/>
    <w:rsid w:val="00694E1F"/>
    <w:rsid w:val="00695311"/>
    <w:rsid w:val="00695697"/>
    <w:rsid w:val="00695E22"/>
    <w:rsid w:val="00696244"/>
    <w:rsid w:val="00696326"/>
    <w:rsid w:val="00696341"/>
    <w:rsid w:val="006965E2"/>
    <w:rsid w:val="0069681E"/>
    <w:rsid w:val="00696947"/>
    <w:rsid w:val="0069696B"/>
    <w:rsid w:val="006969D6"/>
    <w:rsid w:val="00696A0E"/>
    <w:rsid w:val="00696B6A"/>
    <w:rsid w:val="00696DD1"/>
    <w:rsid w:val="00696E20"/>
    <w:rsid w:val="00696EDD"/>
    <w:rsid w:val="00697036"/>
    <w:rsid w:val="0069705D"/>
    <w:rsid w:val="006970C3"/>
    <w:rsid w:val="0069727E"/>
    <w:rsid w:val="00697409"/>
    <w:rsid w:val="0069755C"/>
    <w:rsid w:val="006979DC"/>
    <w:rsid w:val="00697AEA"/>
    <w:rsid w:val="00697C2C"/>
    <w:rsid w:val="00697E0B"/>
    <w:rsid w:val="00697F71"/>
    <w:rsid w:val="006A00B3"/>
    <w:rsid w:val="006A04D8"/>
    <w:rsid w:val="006A05EF"/>
    <w:rsid w:val="006A0942"/>
    <w:rsid w:val="006A0B21"/>
    <w:rsid w:val="006A0E6D"/>
    <w:rsid w:val="006A0F50"/>
    <w:rsid w:val="006A1667"/>
    <w:rsid w:val="006A18DD"/>
    <w:rsid w:val="006A195C"/>
    <w:rsid w:val="006A1C24"/>
    <w:rsid w:val="006A1C95"/>
    <w:rsid w:val="006A20BD"/>
    <w:rsid w:val="006A2312"/>
    <w:rsid w:val="006A2347"/>
    <w:rsid w:val="006A23E1"/>
    <w:rsid w:val="006A24B3"/>
    <w:rsid w:val="006A2AEE"/>
    <w:rsid w:val="006A2BF5"/>
    <w:rsid w:val="006A2C12"/>
    <w:rsid w:val="006A2D0E"/>
    <w:rsid w:val="006A2DFB"/>
    <w:rsid w:val="006A2E66"/>
    <w:rsid w:val="006A3227"/>
    <w:rsid w:val="006A32A8"/>
    <w:rsid w:val="006A3396"/>
    <w:rsid w:val="006A39BD"/>
    <w:rsid w:val="006A3A5B"/>
    <w:rsid w:val="006A3B30"/>
    <w:rsid w:val="006A3BE1"/>
    <w:rsid w:val="006A3DA9"/>
    <w:rsid w:val="006A3F94"/>
    <w:rsid w:val="006A4003"/>
    <w:rsid w:val="006A40D0"/>
    <w:rsid w:val="006A4113"/>
    <w:rsid w:val="006A4295"/>
    <w:rsid w:val="006A445B"/>
    <w:rsid w:val="006A46D2"/>
    <w:rsid w:val="006A4840"/>
    <w:rsid w:val="006A48FF"/>
    <w:rsid w:val="006A49B5"/>
    <w:rsid w:val="006A4B30"/>
    <w:rsid w:val="006A4CE4"/>
    <w:rsid w:val="006A4FF3"/>
    <w:rsid w:val="006A501D"/>
    <w:rsid w:val="006A5090"/>
    <w:rsid w:val="006A50AD"/>
    <w:rsid w:val="006A53A6"/>
    <w:rsid w:val="006A54CD"/>
    <w:rsid w:val="006A5635"/>
    <w:rsid w:val="006A56F8"/>
    <w:rsid w:val="006A57DB"/>
    <w:rsid w:val="006A5A43"/>
    <w:rsid w:val="006A5A45"/>
    <w:rsid w:val="006A5CA3"/>
    <w:rsid w:val="006A5D3C"/>
    <w:rsid w:val="006A5D5C"/>
    <w:rsid w:val="006A5E26"/>
    <w:rsid w:val="006A5E65"/>
    <w:rsid w:val="006A5FD5"/>
    <w:rsid w:val="006A6115"/>
    <w:rsid w:val="006A658A"/>
    <w:rsid w:val="006A6B3F"/>
    <w:rsid w:val="006A6B5E"/>
    <w:rsid w:val="006A6B69"/>
    <w:rsid w:val="006A6E8D"/>
    <w:rsid w:val="006A7206"/>
    <w:rsid w:val="006A7415"/>
    <w:rsid w:val="006A7497"/>
    <w:rsid w:val="006A74C0"/>
    <w:rsid w:val="006A7574"/>
    <w:rsid w:val="006A773E"/>
    <w:rsid w:val="006A78D9"/>
    <w:rsid w:val="006A7B47"/>
    <w:rsid w:val="006A7BB1"/>
    <w:rsid w:val="006A7BDA"/>
    <w:rsid w:val="006A7C78"/>
    <w:rsid w:val="006A7D77"/>
    <w:rsid w:val="006A7F53"/>
    <w:rsid w:val="006A7FD4"/>
    <w:rsid w:val="006B0067"/>
    <w:rsid w:val="006B00E7"/>
    <w:rsid w:val="006B0489"/>
    <w:rsid w:val="006B05F5"/>
    <w:rsid w:val="006B0965"/>
    <w:rsid w:val="006B09F9"/>
    <w:rsid w:val="006B0A30"/>
    <w:rsid w:val="006B0E3A"/>
    <w:rsid w:val="006B10B1"/>
    <w:rsid w:val="006B1213"/>
    <w:rsid w:val="006B163E"/>
    <w:rsid w:val="006B166D"/>
    <w:rsid w:val="006B17FC"/>
    <w:rsid w:val="006B19B2"/>
    <w:rsid w:val="006B1A07"/>
    <w:rsid w:val="006B1BAB"/>
    <w:rsid w:val="006B1CB3"/>
    <w:rsid w:val="006B1CBB"/>
    <w:rsid w:val="006B1DA2"/>
    <w:rsid w:val="006B1F5F"/>
    <w:rsid w:val="006B1FE8"/>
    <w:rsid w:val="006B2008"/>
    <w:rsid w:val="006B21E0"/>
    <w:rsid w:val="006B21E9"/>
    <w:rsid w:val="006B242D"/>
    <w:rsid w:val="006B2431"/>
    <w:rsid w:val="006B2893"/>
    <w:rsid w:val="006B3352"/>
    <w:rsid w:val="006B35F2"/>
    <w:rsid w:val="006B3606"/>
    <w:rsid w:val="006B3738"/>
    <w:rsid w:val="006B393F"/>
    <w:rsid w:val="006B3CB5"/>
    <w:rsid w:val="006B3CCF"/>
    <w:rsid w:val="006B3D68"/>
    <w:rsid w:val="006B3D83"/>
    <w:rsid w:val="006B3E55"/>
    <w:rsid w:val="006B401E"/>
    <w:rsid w:val="006B4044"/>
    <w:rsid w:val="006B44D1"/>
    <w:rsid w:val="006B4931"/>
    <w:rsid w:val="006B4B61"/>
    <w:rsid w:val="006B4F21"/>
    <w:rsid w:val="006B4F42"/>
    <w:rsid w:val="006B50F0"/>
    <w:rsid w:val="006B5111"/>
    <w:rsid w:val="006B5E23"/>
    <w:rsid w:val="006B5F0B"/>
    <w:rsid w:val="006B5FEE"/>
    <w:rsid w:val="006B612B"/>
    <w:rsid w:val="006B6346"/>
    <w:rsid w:val="006B636A"/>
    <w:rsid w:val="006B63BC"/>
    <w:rsid w:val="006B642C"/>
    <w:rsid w:val="006B646E"/>
    <w:rsid w:val="006B64E0"/>
    <w:rsid w:val="006B670D"/>
    <w:rsid w:val="006B68AC"/>
    <w:rsid w:val="006B6AD0"/>
    <w:rsid w:val="006B6B52"/>
    <w:rsid w:val="006B6BA3"/>
    <w:rsid w:val="006B6C83"/>
    <w:rsid w:val="006B6C95"/>
    <w:rsid w:val="006B6CD8"/>
    <w:rsid w:val="006B6ED9"/>
    <w:rsid w:val="006B71D8"/>
    <w:rsid w:val="006B725C"/>
    <w:rsid w:val="006B73C4"/>
    <w:rsid w:val="006B7522"/>
    <w:rsid w:val="006B7864"/>
    <w:rsid w:val="006B7873"/>
    <w:rsid w:val="006B792C"/>
    <w:rsid w:val="006C00FD"/>
    <w:rsid w:val="006C0352"/>
    <w:rsid w:val="006C03B2"/>
    <w:rsid w:val="006C04CC"/>
    <w:rsid w:val="006C0620"/>
    <w:rsid w:val="006C09DD"/>
    <w:rsid w:val="006C0B08"/>
    <w:rsid w:val="006C0FBD"/>
    <w:rsid w:val="006C1142"/>
    <w:rsid w:val="006C131D"/>
    <w:rsid w:val="006C13A6"/>
    <w:rsid w:val="006C1434"/>
    <w:rsid w:val="006C144C"/>
    <w:rsid w:val="006C146A"/>
    <w:rsid w:val="006C148D"/>
    <w:rsid w:val="006C16B4"/>
    <w:rsid w:val="006C1746"/>
    <w:rsid w:val="006C18F5"/>
    <w:rsid w:val="006C1981"/>
    <w:rsid w:val="006C1A29"/>
    <w:rsid w:val="006C1B3F"/>
    <w:rsid w:val="006C1F77"/>
    <w:rsid w:val="006C201E"/>
    <w:rsid w:val="006C2128"/>
    <w:rsid w:val="006C22BD"/>
    <w:rsid w:val="006C2604"/>
    <w:rsid w:val="006C30C3"/>
    <w:rsid w:val="006C3309"/>
    <w:rsid w:val="006C342F"/>
    <w:rsid w:val="006C35B0"/>
    <w:rsid w:val="006C375B"/>
    <w:rsid w:val="006C37BF"/>
    <w:rsid w:val="006C3A32"/>
    <w:rsid w:val="006C3F6B"/>
    <w:rsid w:val="006C3F91"/>
    <w:rsid w:val="006C3FF3"/>
    <w:rsid w:val="006C410A"/>
    <w:rsid w:val="006C4375"/>
    <w:rsid w:val="006C44D3"/>
    <w:rsid w:val="006C456C"/>
    <w:rsid w:val="006C45C1"/>
    <w:rsid w:val="006C4615"/>
    <w:rsid w:val="006C4626"/>
    <w:rsid w:val="006C4AED"/>
    <w:rsid w:val="006C4B11"/>
    <w:rsid w:val="006C4D69"/>
    <w:rsid w:val="006C4E89"/>
    <w:rsid w:val="006C505D"/>
    <w:rsid w:val="006C50C3"/>
    <w:rsid w:val="006C5268"/>
    <w:rsid w:val="006C54AC"/>
    <w:rsid w:val="006C566C"/>
    <w:rsid w:val="006C57EC"/>
    <w:rsid w:val="006C5842"/>
    <w:rsid w:val="006C5C20"/>
    <w:rsid w:val="006C5CB5"/>
    <w:rsid w:val="006C5D82"/>
    <w:rsid w:val="006C5FDC"/>
    <w:rsid w:val="006C5FF1"/>
    <w:rsid w:val="006C6106"/>
    <w:rsid w:val="006C6287"/>
    <w:rsid w:val="006C671A"/>
    <w:rsid w:val="006C676B"/>
    <w:rsid w:val="006C677C"/>
    <w:rsid w:val="006C6CC1"/>
    <w:rsid w:val="006C6D40"/>
    <w:rsid w:val="006C6E92"/>
    <w:rsid w:val="006C7090"/>
    <w:rsid w:val="006C7144"/>
    <w:rsid w:val="006C72BA"/>
    <w:rsid w:val="006C7464"/>
    <w:rsid w:val="006C75C9"/>
    <w:rsid w:val="006C7CAC"/>
    <w:rsid w:val="006C7D7A"/>
    <w:rsid w:val="006C7EE3"/>
    <w:rsid w:val="006C7F55"/>
    <w:rsid w:val="006C7FB9"/>
    <w:rsid w:val="006D008B"/>
    <w:rsid w:val="006D0208"/>
    <w:rsid w:val="006D0340"/>
    <w:rsid w:val="006D0395"/>
    <w:rsid w:val="006D03B0"/>
    <w:rsid w:val="006D07F3"/>
    <w:rsid w:val="006D0846"/>
    <w:rsid w:val="006D0C09"/>
    <w:rsid w:val="006D0F07"/>
    <w:rsid w:val="006D1109"/>
    <w:rsid w:val="006D13E5"/>
    <w:rsid w:val="006D1863"/>
    <w:rsid w:val="006D19A6"/>
    <w:rsid w:val="006D1A23"/>
    <w:rsid w:val="006D1B83"/>
    <w:rsid w:val="006D1D0D"/>
    <w:rsid w:val="006D1DFA"/>
    <w:rsid w:val="006D1F1A"/>
    <w:rsid w:val="006D2039"/>
    <w:rsid w:val="006D208D"/>
    <w:rsid w:val="006D21FF"/>
    <w:rsid w:val="006D23C8"/>
    <w:rsid w:val="006D272A"/>
    <w:rsid w:val="006D2760"/>
    <w:rsid w:val="006D28C3"/>
    <w:rsid w:val="006D29A7"/>
    <w:rsid w:val="006D2D16"/>
    <w:rsid w:val="006D3014"/>
    <w:rsid w:val="006D30A8"/>
    <w:rsid w:val="006D31AF"/>
    <w:rsid w:val="006D31DD"/>
    <w:rsid w:val="006D32C3"/>
    <w:rsid w:val="006D3344"/>
    <w:rsid w:val="006D35B5"/>
    <w:rsid w:val="006D35CD"/>
    <w:rsid w:val="006D3728"/>
    <w:rsid w:val="006D39FC"/>
    <w:rsid w:val="006D3C6F"/>
    <w:rsid w:val="006D3D01"/>
    <w:rsid w:val="006D3D40"/>
    <w:rsid w:val="006D3F33"/>
    <w:rsid w:val="006D4122"/>
    <w:rsid w:val="006D4133"/>
    <w:rsid w:val="006D419F"/>
    <w:rsid w:val="006D42AB"/>
    <w:rsid w:val="006D4373"/>
    <w:rsid w:val="006D4644"/>
    <w:rsid w:val="006D492A"/>
    <w:rsid w:val="006D493C"/>
    <w:rsid w:val="006D4CCB"/>
    <w:rsid w:val="006D4E3F"/>
    <w:rsid w:val="006D4EEC"/>
    <w:rsid w:val="006D5384"/>
    <w:rsid w:val="006D5457"/>
    <w:rsid w:val="006D55A7"/>
    <w:rsid w:val="006D577F"/>
    <w:rsid w:val="006D582A"/>
    <w:rsid w:val="006D59BF"/>
    <w:rsid w:val="006D5A62"/>
    <w:rsid w:val="006D5BC7"/>
    <w:rsid w:val="006D5D34"/>
    <w:rsid w:val="006D5EC2"/>
    <w:rsid w:val="006D5FEF"/>
    <w:rsid w:val="006D6275"/>
    <w:rsid w:val="006D667A"/>
    <w:rsid w:val="006D6AA6"/>
    <w:rsid w:val="006D6BA2"/>
    <w:rsid w:val="006D6E7A"/>
    <w:rsid w:val="006D7062"/>
    <w:rsid w:val="006D71E0"/>
    <w:rsid w:val="006D72E1"/>
    <w:rsid w:val="006D730A"/>
    <w:rsid w:val="006D74C9"/>
    <w:rsid w:val="006D753E"/>
    <w:rsid w:val="006D7598"/>
    <w:rsid w:val="006D764B"/>
    <w:rsid w:val="006D7966"/>
    <w:rsid w:val="006D7B93"/>
    <w:rsid w:val="006D7BBD"/>
    <w:rsid w:val="006D7C30"/>
    <w:rsid w:val="006D7D69"/>
    <w:rsid w:val="006D7DAD"/>
    <w:rsid w:val="006D7EC6"/>
    <w:rsid w:val="006E03F6"/>
    <w:rsid w:val="006E04AF"/>
    <w:rsid w:val="006E0566"/>
    <w:rsid w:val="006E076B"/>
    <w:rsid w:val="006E0A9C"/>
    <w:rsid w:val="006E0B16"/>
    <w:rsid w:val="006E1135"/>
    <w:rsid w:val="006E1437"/>
    <w:rsid w:val="006E1469"/>
    <w:rsid w:val="006E1567"/>
    <w:rsid w:val="006E176F"/>
    <w:rsid w:val="006E1A01"/>
    <w:rsid w:val="006E1A68"/>
    <w:rsid w:val="006E1C34"/>
    <w:rsid w:val="006E1E45"/>
    <w:rsid w:val="006E21AB"/>
    <w:rsid w:val="006E22CC"/>
    <w:rsid w:val="006E22F5"/>
    <w:rsid w:val="006E2823"/>
    <w:rsid w:val="006E28DB"/>
    <w:rsid w:val="006E2DDD"/>
    <w:rsid w:val="006E30FC"/>
    <w:rsid w:val="006E323B"/>
    <w:rsid w:val="006E3883"/>
    <w:rsid w:val="006E3B7E"/>
    <w:rsid w:val="006E3D3A"/>
    <w:rsid w:val="006E3F64"/>
    <w:rsid w:val="006E4646"/>
    <w:rsid w:val="006E4AF8"/>
    <w:rsid w:val="006E4BD2"/>
    <w:rsid w:val="006E4D3D"/>
    <w:rsid w:val="006E4D52"/>
    <w:rsid w:val="006E4E0A"/>
    <w:rsid w:val="006E4EC5"/>
    <w:rsid w:val="006E4F27"/>
    <w:rsid w:val="006E4F9A"/>
    <w:rsid w:val="006E4FC9"/>
    <w:rsid w:val="006E508C"/>
    <w:rsid w:val="006E512D"/>
    <w:rsid w:val="006E5217"/>
    <w:rsid w:val="006E5477"/>
    <w:rsid w:val="006E554E"/>
    <w:rsid w:val="006E5AFE"/>
    <w:rsid w:val="006E5B96"/>
    <w:rsid w:val="006E67DB"/>
    <w:rsid w:val="006E6906"/>
    <w:rsid w:val="006E696A"/>
    <w:rsid w:val="006E6B10"/>
    <w:rsid w:val="006E6B13"/>
    <w:rsid w:val="006E6C33"/>
    <w:rsid w:val="006E6F03"/>
    <w:rsid w:val="006E718D"/>
    <w:rsid w:val="006E71A8"/>
    <w:rsid w:val="006E7496"/>
    <w:rsid w:val="006E74C7"/>
    <w:rsid w:val="006E752A"/>
    <w:rsid w:val="006E7633"/>
    <w:rsid w:val="006E7646"/>
    <w:rsid w:val="006E7883"/>
    <w:rsid w:val="006E7969"/>
    <w:rsid w:val="006E79E4"/>
    <w:rsid w:val="006E7AFA"/>
    <w:rsid w:val="006E7E49"/>
    <w:rsid w:val="006E7E5F"/>
    <w:rsid w:val="006E7F71"/>
    <w:rsid w:val="006E7FE1"/>
    <w:rsid w:val="006F0209"/>
    <w:rsid w:val="006F022D"/>
    <w:rsid w:val="006F02E4"/>
    <w:rsid w:val="006F0418"/>
    <w:rsid w:val="006F05C2"/>
    <w:rsid w:val="006F090B"/>
    <w:rsid w:val="006F0A93"/>
    <w:rsid w:val="006F0B05"/>
    <w:rsid w:val="006F0B8D"/>
    <w:rsid w:val="006F0B97"/>
    <w:rsid w:val="006F0BC1"/>
    <w:rsid w:val="006F0C12"/>
    <w:rsid w:val="006F0DA5"/>
    <w:rsid w:val="006F0DB2"/>
    <w:rsid w:val="006F0DD7"/>
    <w:rsid w:val="006F0E07"/>
    <w:rsid w:val="006F0E38"/>
    <w:rsid w:val="006F0EB1"/>
    <w:rsid w:val="006F1036"/>
    <w:rsid w:val="006F1052"/>
    <w:rsid w:val="006F1337"/>
    <w:rsid w:val="006F14AD"/>
    <w:rsid w:val="006F1744"/>
    <w:rsid w:val="006F190F"/>
    <w:rsid w:val="006F1D86"/>
    <w:rsid w:val="006F1E30"/>
    <w:rsid w:val="006F207C"/>
    <w:rsid w:val="006F20A6"/>
    <w:rsid w:val="006F221C"/>
    <w:rsid w:val="006F2619"/>
    <w:rsid w:val="006F2659"/>
    <w:rsid w:val="006F2707"/>
    <w:rsid w:val="006F28E4"/>
    <w:rsid w:val="006F291E"/>
    <w:rsid w:val="006F299F"/>
    <w:rsid w:val="006F2AEC"/>
    <w:rsid w:val="006F2EF9"/>
    <w:rsid w:val="006F2FFF"/>
    <w:rsid w:val="006F3052"/>
    <w:rsid w:val="006F313F"/>
    <w:rsid w:val="006F314D"/>
    <w:rsid w:val="006F3543"/>
    <w:rsid w:val="006F3606"/>
    <w:rsid w:val="006F36D2"/>
    <w:rsid w:val="006F383D"/>
    <w:rsid w:val="006F38D0"/>
    <w:rsid w:val="006F38F2"/>
    <w:rsid w:val="006F3A7C"/>
    <w:rsid w:val="006F3B01"/>
    <w:rsid w:val="006F3C66"/>
    <w:rsid w:val="006F3CB1"/>
    <w:rsid w:val="006F3F14"/>
    <w:rsid w:val="006F4189"/>
    <w:rsid w:val="006F42E8"/>
    <w:rsid w:val="006F44C2"/>
    <w:rsid w:val="006F4558"/>
    <w:rsid w:val="006F468E"/>
    <w:rsid w:val="006F544F"/>
    <w:rsid w:val="006F546D"/>
    <w:rsid w:val="006F5567"/>
    <w:rsid w:val="006F557B"/>
    <w:rsid w:val="006F5674"/>
    <w:rsid w:val="006F5806"/>
    <w:rsid w:val="006F5B41"/>
    <w:rsid w:val="006F6039"/>
    <w:rsid w:val="006F63B5"/>
    <w:rsid w:val="006F6689"/>
    <w:rsid w:val="006F66B0"/>
    <w:rsid w:val="006F6740"/>
    <w:rsid w:val="006F6A47"/>
    <w:rsid w:val="006F6B1B"/>
    <w:rsid w:val="006F6C7E"/>
    <w:rsid w:val="006F6E71"/>
    <w:rsid w:val="006F6FEA"/>
    <w:rsid w:val="006F70E1"/>
    <w:rsid w:val="006F7219"/>
    <w:rsid w:val="006F7427"/>
    <w:rsid w:val="006F746D"/>
    <w:rsid w:val="006F7550"/>
    <w:rsid w:val="006F7A92"/>
    <w:rsid w:val="006F7CF4"/>
    <w:rsid w:val="006F7E42"/>
    <w:rsid w:val="006F7EFE"/>
    <w:rsid w:val="00700029"/>
    <w:rsid w:val="00700042"/>
    <w:rsid w:val="007000F2"/>
    <w:rsid w:val="0070013F"/>
    <w:rsid w:val="0070017C"/>
    <w:rsid w:val="007001EA"/>
    <w:rsid w:val="0070023A"/>
    <w:rsid w:val="007002AE"/>
    <w:rsid w:val="007003A5"/>
    <w:rsid w:val="0070063F"/>
    <w:rsid w:val="00700784"/>
    <w:rsid w:val="0070078C"/>
    <w:rsid w:val="00700953"/>
    <w:rsid w:val="00700BF8"/>
    <w:rsid w:val="0070109F"/>
    <w:rsid w:val="0070124B"/>
    <w:rsid w:val="007014F0"/>
    <w:rsid w:val="007017EA"/>
    <w:rsid w:val="0070181F"/>
    <w:rsid w:val="0070193E"/>
    <w:rsid w:val="00701986"/>
    <w:rsid w:val="007019DF"/>
    <w:rsid w:val="00701B27"/>
    <w:rsid w:val="00701B48"/>
    <w:rsid w:val="00701E63"/>
    <w:rsid w:val="00701E6C"/>
    <w:rsid w:val="00701F97"/>
    <w:rsid w:val="0070225D"/>
    <w:rsid w:val="007026BA"/>
    <w:rsid w:val="0070277E"/>
    <w:rsid w:val="007027B1"/>
    <w:rsid w:val="00702974"/>
    <w:rsid w:val="007029C4"/>
    <w:rsid w:val="00702D59"/>
    <w:rsid w:val="00702D90"/>
    <w:rsid w:val="007032E5"/>
    <w:rsid w:val="007032E6"/>
    <w:rsid w:val="00703329"/>
    <w:rsid w:val="007036E5"/>
    <w:rsid w:val="00703972"/>
    <w:rsid w:val="00703D0F"/>
    <w:rsid w:val="00703D10"/>
    <w:rsid w:val="00703D84"/>
    <w:rsid w:val="00703D8A"/>
    <w:rsid w:val="0070406B"/>
    <w:rsid w:val="00704123"/>
    <w:rsid w:val="0070428C"/>
    <w:rsid w:val="00704307"/>
    <w:rsid w:val="00704641"/>
    <w:rsid w:val="00704704"/>
    <w:rsid w:val="007047A7"/>
    <w:rsid w:val="007050A6"/>
    <w:rsid w:val="0070546C"/>
    <w:rsid w:val="007055E7"/>
    <w:rsid w:val="00705679"/>
    <w:rsid w:val="007056ED"/>
    <w:rsid w:val="007057EC"/>
    <w:rsid w:val="00705963"/>
    <w:rsid w:val="00705D28"/>
    <w:rsid w:val="00705DA0"/>
    <w:rsid w:val="00706020"/>
    <w:rsid w:val="00706414"/>
    <w:rsid w:val="007069E7"/>
    <w:rsid w:val="00706AC2"/>
    <w:rsid w:val="00706B7A"/>
    <w:rsid w:val="00706CEB"/>
    <w:rsid w:val="00706E8E"/>
    <w:rsid w:val="00706ED0"/>
    <w:rsid w:val="00707376"/>
    <w:rsid w:val="00707439"/>
    <w:rsid w:val="0070743B"/>
    <w:rsid w:val="0070745E"/>
    <w:rsid w:val="0070761D"/>
    <w:rsid w:val="00707668"/>
    <w:rsid w:val="00707963"/>
    <w:rsid w:val="00707CC2"/>
    <w:rsid w:val="00707D24"/>
    <w:rsid w:val="00707D9C"/>
    <w:rsid w:val="00707EC9"/>
    <w:rsid w:val="00707F91"/>
    <w:rsid w:val="007101EE"/>
    <w:rsid w:val="00710200"/>
    <w:rsid w:val="0071072E"/>
    <w:rsid w:val="00710994"/>
    <w:rsid w:val="007109CD"/>
    <w:rsid w:val="00710A3E"/>
    <w:rsid w:val="00710AE8"/>
    <w:rsid w:val="00710B86"/>
    <w:rsid w:val="00710BD7"/>
    <w:rsid w:val="00710C7D"/>
    <w:rsid w:val="00710D33"/>
    <w:rsid w:val="0071127B"/>
    <w:rsid w:val="00711760"/>
    <w:rsid w:val="00711765"/>
    <w:rsid w:val="00711917"/>
    <w:rsid w:val="0071196B"/>
    <w:rsid w:val="00711A0F"/>
    <w:rsid w:val="00711A19"/>
    <w:rsid w:val="00711AE4"/>
    <w:rsid w:val="00711B30"/>
    <w:rsid w:val="00711D10"/>
    <w:rsid w:val="00711D73"/>
    <w:rsid w:val="0071218E"/>
    <w:rsid w:val="00712202"/>
    <w:rsid w:val="007126EC"/>
    <w:rsid w:val="00712A0F"/>
    <w:rsid w:val="00712E9A"/>
    <w:rsid w:val="00712FDB"/>
    <w:rsid w:val="0071318D"/>
    <w:rsid w:val="007131B0"/>
    <w:rsid w:val="007135DA"/>
    <w:rsid w:val="0071371F"/>
    <w:rsid w:val="0071374D"/>
    <w:rsid w:val="00713786"/>
    <w:rsid w:val="00713B1B"/>
    <w:rsid w:val="00713BFF"/>
    <w:rsid w:val="00713D87"/>
    <w:rsid w:val="00713F46"/>
    <w:rsid w:val="00714065"/>
    <w:rsid w:val="00714186"/>
    <w:rsid w:val="00714270"/>
    <w:rsid w:val="00714312"/>
    <w:rsid w:val="00714656"/>
    <w:rsid w:val="0071473D"/>
    <w:rsid w:val="00714796"/>
    <w:rsid w:val="00714D6A"/>
    <w:rsid w:val="00714E74"/>
    <w:rsid w:val="00715223"/>
    <w:rsid w:val="00715352"/>
    <w:rsid w:val="007154C1"/>
    <w:rsid w:val="007154FD"/>
    <w:rsid w:val="007156E7"/>
    <w:rsid w:val="00715AED"/>
    <w:rsid w:val="00715CC6"/>
    <w:rsid w:val="00715F49"/>
    <w:rsid w:val="0071630E"/>
    <w:rsid w:val="00716324"/>
    <w:rsid w:val="007163BF"/>
    <w:rsid w:val="00716457"/>
    <w:rsid w:val="0071649C"/>
    <w:rsid w:val="00716A16"/>
    <w:rsid w:val="00716B63"/>
    <w:rsid w:val="00716FC0"/>
    <w:rsid w:val="00717158"/>
    <w:rsid w:val="00717267"/>
    <w:rsid w:val="0071764A"/>
    <w:rsid w:val="007176F8"/>
    <w:rsid w:val="00717890"/>
    <w:rsid w:val="007178EE"/>
    <w:rsid w:val="00717A27"/>
    <w:rsid w:val="00717CCB"/>
    <w:rsid w:val="00717D00"/>
    <w:rsid w:val="00720047"/>
    <w:rsid w:val="007202D3"/>
    <w:rsid w:val="007203A5"/>
    <w:rsid w:val="007205FA"/>
    <w:rsid w:val="00720759"/>
    <w:rsid w:val="00720A0C"/>
    <w:rsid w:val="00720A7C"/>
    <w:rsid w:val="00720B9D"/>
    <w:rsid w:val="007215A9"/>
    <w:rsid w:val="007215E5"/>
    <w:rsid w:val="007216E2"/>
    <w:rsid w:val="0072190B"/>
    <w:rsid w:val="0072198D"/>
    <w:rsid w:val="00721C7B"/>
    <w:rsid w:val="00721CB7"/>
    <w:rsid w:val="00721DB3"/>
    <w:rsid w:val="00721DF4"/>
    <w:rsid w:val="00721E1D"/>
    <w:rsid w:val="00721F5F"/>
    <w:rsid w:val="00722260"/>
    <w:rsid w:val="00722345"/>
    <w:rsid w:val="0072242C"/>
    <w:rsid w:val="0072278A"/>
    <w:rsid w:val="007228BB"/>
    <w:rsid w:val="007229BA"/>
    <w:rsid w:val="00722B61"/>
    <w:rsid w:val="00722B72"/>
    <w:rsid w:val="00722BD3"/>
    <w:rsid w:val="00722C08"/>
    <w:rsid w:val="00722D22"/>
    <w:rsid w:val="00723099"/>
    <w:rsid w:val="007232AE"/>
    <w:rsid w:val="007233B6"/>
    <w:rsid w:val="0072350B"/>
    <w:rsid w:val="007238B1"/>
    <w:rsid w:val="007238D8"/>
    <w:rsid w:val="007238F1"/>
    <w:rsid w:val="00723928"/>
    <w:rsid w:val="00723A05"/>
    <w:rsid w:val="0072414C"/>
    <w:rsid w:val="00724314"/>
    <w:rsid w:val="00724426"/>
    <w:rsid w:val="00724437"/>
    <w:rsid w:val="007244BA"/>
    <w:rsid w:val="007245F9"/>
    <w:rsid w:val="0072461A"/>
    <w:rsid w:val="0072470F"/>
    <w:rsid w:val="00724C2A"/>
    <w:rsid w:val="00724CBB"/>
    <w:rsid w:val="00724D0D"/>
    <w:rsid w:val="00725056"/>
    <w:rsid w:val="00725068"/>
    <w:rsid w:val="007252E6"/>
    <w:rsid w:val="007252FE"/>
    <w:rsid w:val="007253AD"/>
    <w:rsid w:val="007253C7"/>
    <w:rsid w:val="0072560E"/>
    <w:rsid w:val="007256FB"/>
    <w:rsid w:val="00725AF1"/>
    <w:rsid w:val="00725CB6"/>
    <w:rsid w:val="00725CDC"/>
    <w:rsid w:val="0072601A"/>
    <w:rsid w:val="007260BB"/>
    <w:rsid w:val="00726116"/>
    <w:rsid w:val="00726281"/>
    <w:rsid w:val="007262F5"/>
    <w:rsid w:val="0072642D"/>
    <w:rsid w:val="0072650B"/>
    <w:rsid w:val="00726537"/>
    <w:rsid w:val="0072665F"/>
    <w:rsid w:val="007269FB"/>
    <w:rsid w:val="00726EAA"/>
    <w:rsid w:val="0072715C"/>
    <w:rsid w:val="007273EC"/>
    <w:rsid w:val="007273FE"/>
    <w:rsid w:val="00727615"/>
    <w:rsid w:val="007279F1"/>
    <w:rsid w:val="00727A88"/>
    <w:rsid w:val="00727E5D"/>
    <w:rsid w:val="00727E9F"/>
    <w:rsid w:val="007304B8"/>
    <w:rsid w:val="007304CE"/>
    <w:rsid w:val="00730583"/>
    <w:rsid w:val="007306E9"/>
    <w:rsid w:val="00730B65"/>
    <w:rsid w:val="00730BC4"/>
    <w:rsid w:val="00730CD9"/>
    <w:rsid w:val="00730D04"/>
    <w:rsid w:val="00730F12"/>
    <w:rsid w:val="0073128B"/>
    <w:rsid w:val="0073150C"/>
    <w:rsid w:val="00731672"/>
    <w:rsid w:val="0073171A"/>
    <w:rsid w:val="00731D75"/>
    <w:rsid w:val="00731EC7"/>
    <w:rsid w:val="00732116"/>
    <w:rsid w:val="00732418"/>
    <w:rsid w:val="0073257B"/>
    <w:rsid w:val="00732587"/>
    <w:rsid w:val="007325D3"/>
    <w:rsid w:val="007325F8"/>
    <w:rsid w:val="00732601"/>
    <w:rsid w:val="0073268D"/>
    <w:rsid w:val="00732885"/>
    <w:rsid w:val="00732DE4"/>
    <w:rsid w:val="00732ED6"/>
    <w:rsid w:val="007330BD"/>
    <w:rsid w:val="007330E5"/>
    <w:rsid w:val="007331B9"/>
    <w:rsid w:val="00733353"/>
    <w:rsid w:val="0073368D"/>
    <w:rsid w:val="00733858"/>
    <w:rsid w:val="00733A06"/>
    <w:rsid w:val="00733A80"/>
    <w:rsid w:val="00733B28"/>
    <w:rsid w:val="00733C56"/>
    <w:rsid w:val="00733EBF"/>
    <w:rsid w:val="0073487C"/>
    <w:rsid w:val="0073497A"/>
    <w:rsid w:val="00734994"/>
    <w:rsid w:val="00734A85"/>
    <w:rsid w:val="00734D9D"/>
    <w:rsid w:val="007350AB"/>
    <w:rsid w:val="007350F7"/>
    <w:rsid w:val="007351F6"/>
    <w:rsid w:val="0073532A"/>
    <w:rsid w:val="00735870"/>
    <w:rsid w:val="007359BD"/>
    <w:rsid w:val="00735C4F"/>
    <w:rsid w:val="00735E35"/>
    <w:rsid w:val="00735E89"/>
    <w:rsid w:val="00735FA5"/>
    <w:rsid w:val="00736025"/>
    <w:rsid w:val="00736297"/>
    <w:rsid w:val="0073637C"/>
    <w:rsid w:val="00736886"/>
    <w:rsid w:val="007368E4"/>
    <w:rsid w:val="007368F8"/>
    <w:rsid w:val="00736D7B"/>
    <w:rsid w:val="00736DDE"/>
    <w:rsid w:val="00736E40"/>
    <w:rsid w:val="00736EF9"/>
    <w:rsid w:val="00736FCB"/>
    <w:rsid w:val="007371B6"/>
    <w:rsid w:val="00737307"/>
    <w:rsid w:val="0073739A"/>
    <w:rsid w:val="007374B4"/>
    <w:rsid w:val="007377ED"/>
    <w:rsid w:val="007379C8"/>
    <w:rsid w:val="00737C64"/>
    <w:rsid w:val="00740338"/>
    <w:rsid w:val="00740569"/>
    <w:rsid w:val="007406A2"/>
    <w:rsid w:val="007406C0"/>
    <w:rsid w:val="00740716"/>
    <w:rsid w:val="0074083D"/>
    <w:rsid w:val="00740909"/>
    <w:rsid w:val="00740A18"/>
    <w:rsid w:val="00740ABA"/>
    <w:rsid w:val="00740AC1"/>
    <w:rsid w:val="00740B5C"/>
    <w:rsid w:val="00740BB7"/>
    <w:rsid w:val="00740BF9"/>
    <w:rsid w:val="00740D12"/>
    <w:rsid w:val="00740E0F"/>
    <w:rsid w:val="0074108B"/>
    <w:rsid w:val="007411DE"/>
    <w:rsid w:val="007412B9"/>
    <w:rsid w:val="00741434"/>
    <w:rsid w:val="00741472"/>
    <w:rsid w:val="007414EC"/>
    <w:rsid w:val="00741549"/>
    <w:rsid w:val="007415B6"/>
    <w:rsid w:val="00741704"/>
    <w:rsid w:val="00741716"/>
    <w:rsid w:val="00741A56"/>
    <w:rsid w:val="00741CC3"/>
    <w:rsid w:val="007420C9"/>
    <w:rsid w:val="00742143"/>
    <w:rsid w:val="0074249C"/>
    <w:rsid w:val="00742695"/>
    <w:rsid w:val="00742A51"/>
    <w:rsid w:val="00742B62"/>
    <w:rsid w:val="00742D5F"/>
    <w:rsid w:val="00742D7C"/>
    <w:rsid w:val="00743175"/>
    <w:rsid w:val="007432F8"/>
    <w:rsid w:val="00743468"/>
    <w:rsid w:val="007434F5"/>
    <w:rsid w:val="007436B1"/>
    <w:rsid w:val="007436D5"/>
    <w:rsid w:val="00743867"/>
    <w:rsid w:val="00743930"/>
    <w:rsid w:val="00743CB3"/>
    <w:rsid w:val="00743E38"/>
    <w:rsid w:val="00743FB7"/>
    <w:rsid w:val="00744045"/>
    <w:rsid w:val="00744055"/>
    <w:rsid w:val="00744308"/>
    <w:rsid w:val="0074443A"/>
    <w:rsid w:val="0074446A"/>
    <w:rsid w:val="0074475B"/>
    <w:rsid w:val="007447DD"/>
    <w:rsid w:val="00744AEF"/>
    <w:rsid w:val="00744E4F"/>
    <w:rsid w:val="007451AD"/>
    <w:rsid w:val="007451ED"/>
    <w:rsid w:val="0074544C"/>
    <w:rsid w:val="00745591"/>
    <w:rsid w:val="0074576E"/>
    <w:rsid w:val="007458E7"/>
    <w:rsid w:val="00745CF2"/>
    <w:rsid w:val="00745EBB"/>
    <w:rsid w:val="00745EC4"/>
    <w:rsid w:val="00745F3D"/>
    <w:rsid w:val="00745F5E"/>
    <w:rsid w:val="00746167"/>
    <w:rsid w:val="00746199"/>
    <w:rsid w:val="007461E3"/>
    <w:rsid w:val="00746394"/>
    <w:rsid w:val="007463BF"/>
    <w:rsid w:val="00746748"/>
    <w:rsid w:val="007469A1"/>
    <w:rsid w:val="00747446"/>
    <w:rsid w:val="0074752F"/>
    <w:rsid w:val="0074759E"/>
    <w:rsid w:val="007478B5"/>
    <w:rsid w:val="00747AE3"/>
    <w:rsid w:val="00747B5C"/>
    <w:rsid w:val="00747BD8"/>
    <w:rsid w:val="00747C96"/>
    <w:rsid w:val="00747F05"/>
    <w:rsid w:val="00747FA5"/>
    <w:rsid w:val="00750329"/>
    <w:rsid w:val="00750349"/>
    <w:rsid w:val="0075038A"/>
    <w:rsid w:val="007503B7"/>
    <w:rsid w:val="00750523"/>
    <w:rsid w:val="007505B3"/>
    <w:rsid w:val="0075076E"/>
    <w:rsid w:val="007507B8"/>
    <w:rsid w:val="0075096D"/>
    <w:rsid w:val="007509F9"/>
    <w:rsid w:val="00750D47"/>
    <w:rsid w:val="007513B4"/>
    <w:rsid w:val="00751701"/>
    <w:rsid w:val="0075178A"/>
    <w:rsid w:val="00751A58"/>
    <w:rsid w:val="00751DF6"/>
    <w:rsid w:val="00751F76"/>
    <w:rsid w:val="0075202C"/>
    <w:rsid w:val="00752063"/>
    <w:rsid w:val="00752443"/>
    <w:rsid w:val="00752497"/>
    <w:rsid w:val="007524E1"/>
    <w:rsid w:val="007524E2"/>
    <w:rsid w:val="0075257F"/>
    <w:rsid w:val="007525D5"/>
    <w:rsid w:val="00752644"/>
    <w:rsid w:val="007526E7"/>
    <w:rsid w:val="00752FE7"/>
    <w:rsid w:val="0075305D"/>
    <w:rsid w:val="007538E8"/>
    <w:rsid w:val="00753D66"/>
    <w:rsid w:val="00753DD6"/>
    <w:rsid w:val="00753EFD"/>
    <w:rsid w:val="00753F01"/>
    <w:rsid w:val="00753F6E"/>
    <w:rsid w:val="00753F97"/>
    <w:rsid w:val="0075412E"/>
    <w:rsid w:val="0075447C"/>
    <w:rsid w:val="007546F1"/>
    <w:rsid w:val="00754747"/>
    <w:rsid w:val="007547F0"/>
    <w:rsid w:val="0075491A"/>
    <w:rsid w:val="00754978"/>
    <w:rsid w:val="00754D64"/>
    <w:rsid w:val="00754F0B"/>
    <w:rsid w:val="00754FCC"/>
    <w:rsid w:val="00755203"/>
    <w:rsid w:val="00755253"/>
    <w:rsid w:val="00755420"/>
    <w:rsid w:val="00755559"/>
    <w:rsid w:val="0075570E"/>
    <w:rsid w:val="00755811"/>
    <w:rsid w:val="00755B06"/>
    <w:rsid w:val="00755C53"/>
    <w:rsid w:val="00755D41"/>
    <w:rsid w:val="00755D4E"/>
    <w:rsid w:val="00755E06"/>
    <w:rsid w:val="00755F25"/>
    <w:rsid w:val="00755F8B"/>
    <w:rsid w:val="007560BB"/>
    <w:rsid w:val="007560DF"/>
    <w:rsid w:val="007565E2"/>
    <w:rsid w:val="007566AC"/>
    <w:rsid w:val="00756DBA"/>
    <w:rsid w:val="00756F15"/>
    <w:rsid w:val="00756F1E"/>
    <w:rsid w:val="00757245"/>
    <w:rsid w:val="007572E9"/>
    <w:rsid w:val="00757356"/>
    <w:rsid w:val="0075758A"/>
    <w:rsid w:val="007576CA"/>
    <w:rsid w:val="0075773D"/>
    <w:rsid w:val="007578EC"/>
    <w:rsid w:val="00757A61"/>
    <w:rsid w:val="00757BC5"/>
    <w:rsid w:val="00757C04"/>
    <w:rsid w:val="00757CD9"/>
    <w:rsid w:val="00757D02"/>
    <w:rsid w:val="00757E85"/>
    <w:rsid w:val="00757E8E"/>
    <w:rsid w:val="00757FE8"/>
    <w:rsid w:val="00760010"/>
    <w:rsid w:val="007600CF"/>
    <w:rsid w:val="0076015A"/>
    <w:rsid w:val="0076022C"/>
    <w:rsid w:val="00760271"/>
    <w:rsid w:val="0076031F"/>
    <w:rsid w:val="007603EA"/>
    <w:rsid w:val="0076044B"/>
    <w:rsid w:val="007606C6"/>
    <w:rsid w:val="00760756"/>
    <w:rsid w:val="00760D79"/>
    <w:rsid w:val="00760F71"/>
    <w:rsid w:val="00760FB8"/>
    <w:rsid w:val="0076116A"/>
    <w:rsid w:val="007613AF"/>
    <w:rsid w:val="0076143B"/>
    <w:rsid w:val="0076145C"/>
    <w:rsid w:val="0076182B"/>
    <w:rsid w:val="007619FB"/>
    <w:rsid w:val="00761A37"/>
    <w:rsid w:val="00761AB6"/>
    <w:rsid w:val="00761E2B"/>
    <w:rsid w:val="0076200C"/>
    <w:rsid w:val="00762016"/>
    <w:rsid w:val="0076205C"/>
    <w:rsid w:val="007621E9"/>
    <w:rsid w:val="007624A2"/>
    <w:rsid w:val="00762504"/>
    <w:rsid w:val="007628F2"/>
    <w:rsid w:val="00762924"/>
    <w:rsid w:val="0076295C"/>
    <w:rsid w:val="00762A95"/>
    <w:rsid w:val="00762D17"/>
    <w:rsid w:val="00762EC7"/>
    <w:rsid w:val="00762FA7"/>
    <w:rsid w:val="00763049"/>
    <w:rsid w:val="00763055"/>
    <w:rsid w:val="007631C1"/>
    <w:rsid w:val="0076327A"/>
    <w:rsid w:val="00763344"/>
    <w:rsid w:val="00763432"/>
    <w:rsid w:val="00763448"/>
    <w:rsid w:val="007634C7"/>
    <w:rsid w:val="0076374F"/>
    <w:rsid w:val="007639FA"/>
    <w:rsid w:val="00763E11"/>
    <w:rsid w:val="00763EB7"/>
    <w:rsid w:val="00764043"/>
    <w:rsid w:val="0076447C"/>
    <w:rsid w:val="00764893"/>
    <w:rsid w:val="00764B51"/>
    <w:rsid w:val="00764C61"/>
    <w:rsid w:val="00764EB8"/>
    <w:rsid w:val="00764ED4"/>
    <w:rsid w:val="00765098"/>
    <w:rsid w:val="007650A8"/>
    <w:rsid w:val="007651F0"/>
    <w:rsid w:val="00765254"/>
    <w:rsid w:val="0076539C"/>
    <w:rsid w:val="00765832"/>
    <w:rsid w:val="00765AD8"/>
    <w:rsid w:val="00765DEE"/>
    <w:rsid w:val="00765FDC"/>
    <w:rsid w:val="00766278"/>
    <w:rsid w:val="007662CE"/>
    <w:rsid w:val="00766376"/>
    <w:rsid w:val="007663A3"/>
    <w:rsid w:val="00766531"/>
    <w:rsid w:val="00766559"/>
    <w:rsid w:val="00766940"/>
    <w:rsid w:val="007669EF"/>
    <w:rsid w:val="00766B0E"/>
    <w:rsid w:val="00766B28"/>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EE"/>
    <w:rsid w:val="00770F07"/>
    <w:rsid w:val="007710DB"/>
    <w:rsid w:val="00771500"/>
    <w:rsid w:val="00771952"/>
    <w:rsid w:val="00771D4E"/>
    <w:rsid w:val="00771E31"/>
    <w:rsid w:val="007720A9"/>
    <w:rsid w:val="00772195"/>
    <w:rsid w:val="007721AD"/>
    <w:rsid w:val="00772232"/>
    <w:rsid w:val="00772253"/>
    <w:rsid w:val="00772547"/>
    <w:rsid w:val="007728F4"/>
    <w:rsid w:val="00772930"/>
    <w:rsid w:val="00772A07"/>
    <w:rsid w:val="00772D15"/>
    <w:rsid w:val="00772DC3"/>
    <w:rsid w:val="00772F02"/>
    <w:rsid w:val="007733C4"/>
    <w:rsid w:val="0077347F"/>
    <w:rsid w:val="007734E9"/>
    <w:rsid w:val="00773735"/>
    <w:rsid w:val="007739C9"/>
    <w:rsid w:val="00773EC7"/>
    <w:rsid w:val="00774017"/>
    <w:rsid w:val="0077407A"/>
    <w:rsid w:val="00774086"/>
    <w:rsid w:val="007741F0"/>
    <w:rsid w:val="007743A1"/>
    <w:rsid w:val="007743E9"/>
    <w:rsid w:val="007744EF"/>
    <w:rsid w:val="00774B5A"/>
    <w:rsid w:val="00775048"/>
    <w:rsid w:val="00775583"/>
    <w:rsid w:val="0077573A"/>
    <w:rsid w:val="00775829"/>
    <w:rsid w:val="0077583C"/>
    <w:rsid w:val="0077594F"/>
    <w:rsid w:val="00775BAA"/>
    <w:rsid w:val="00775D7E"/>
    <w:rsid w:val="00775EFD"/>
    <w:rsid w:val="00775F11"/>
    <w:rsid w:val="00776351"/>
    <w:rsid w:val="00776679"/>
    <w:rsid w:val="007768F2"/>
    <w:rsid w:val="00776AEC"/>
    <w:rsid w:val="00776C10"/>
    <w:rsid w:val="00776E51"/>
    <w:rsid w:val="00776E9E"/>
    <w:rsid w:val="00776F98"/>
    <w:rsid w:val="00777053"/>
    <w:rsid w:val="007771DB"/>
    <w:rsid w:val="007772B4"/>
    <w:rsid w:val="007775DE"/>
    <w:rsid w:val="00777672"/>
    <w:rsid w:val="0077770E"/>
    <w:rsid w:val="007778F2"/>
    <w:rsid w:val="00777952"/>
    <w:rsid w:val="00777B46"/>
    <w:rsid w:val="00777C37"/>
    <w:rsid w:val="00777EE9"/>
    <w:rsid w:val="0078008B"/>
    <w:rsid w:val="007800AE"/>
    <w:rsid w:val="00780980"/>
    <w:rsid w:val="007809E1"/>
    <w:rsid w:val="00780A03"/>
    <w:rsid w:val="00780AF4"/>
    <w:rsid w:val="00780C52"/>
    <w:rsid w:val="00780E46"/>
    <w:rsid w:val="00780F3D"/>
    <w:rsid w:val="007813AE"/>
    <w:rsid w:val="0078146E"/>
    <w:rsid w:val="0078165E"/>
    <w:rsid w:val="007816FD"/>
    <w:rsid w:val="00781900"/>
    <w:rsid w:val="00781B56"/>
    <w:rsid w:val="00781B9A"/>
    <w:rsid w:val="00781BC7"/>
    <w:rsid w:val="00781D89"/>
    <w:rsid w:val="00781DAD"/>
    <w:rsid w:val="00781F16"/>
    <w:rsid w:val="00782078"/>
    <w:rsid w:val="00782415"/>
    <w:rsid w:val="0078243D"/>
    <w:rsid w:val="00782621"/>
    <w:rsid w:val="007828E9"/>
    <w:rsid w:val="00782A0C"/>
    <w:rsid w:val="00782A48"/>
    <w:rsid w:val="00782C59"/>
    <w:rsid w:val="00782D8A"/>
    <w:rsid w:val="00782FBA"/>
    <w:rsid w:val="007830AB"/>
    <w:rsid w:val="00783106"/>
    <w:rsid w:val="007833C3"/>
    <w:rsid w:val="007837BE"/>
    <w:rsid w:val="0078380D"/>
    <w:rsid w:val="00783B65"/>
    <w:rsid w:val="00784112"/>
    <w:rsid w:val="007842FE"/>
    <w:rsid w:val="0078440C"/>
    <w:rsid w:val="00784702"/>
    <w:rsid w:val="00784B2D"/>
    <w:rsid w:val="00784C31"/>
    <w:rsid w:val="00784C38"/>
    <w:rsid w:val="00784DD8"/>
    <w:rsid w:val="00784EA1"/>
    <w:rsid w:val="00784ECF"/>
    <w:rsid w:val="00784FC7"/>
    <w:rsid w:val="00784FE3"/>
    <w:rsid w:val="007851D5"/>
    <w:rsid w:val="00785298"/>
    <w:rsid w:val="00785331"/>
    <w:rsid w:val="00785510"/>
    <w:rsid w:val="00785519"/>
    <w:rsid w:val="007855BB"/>
    <w:rsid w:val="007859E1"/>
    <w:rsid w:val="00785E35"/>
    <w:rsid w:val="00785E47"/>
    <w:rsid w:val="007861D1"/>
    <w:rsid w:val="00786272"/>
    <w:rsid w:val="00786298"/>
    <w:rsid w:val="007864B2"/>
    <w:rsid w:val="0078656E"/>
    <w:rsid w:val="00786620"/>
    <w:rsid w:val="0078681A"/>
    <w:rsid w:val="007868B7"/>
    <w:rsid w:val="00786967"/>
    <w:rsid w:val="00786A12"/>
    <w:rsid w:val="00786BC0"/>
    <w:rsid w:val="00786EDE"/>
    <w:rsid w:val="00786FBF"/>
    <w:rsid w:val="00787284"/>
    <w:rsid w:val="007873F1"/>
    <w:rsid w:val="00787575"/>
    <w:rsid w:val="007875E7"/>
    <w:rsid w:val="00787736"/>
    <w:rsid w:val="00787845"/>
    <w:rsid w:val="00787A55"/>
    <w:rsid w:val="00787FF1"/>
    <w:rsid w:val="00790050"/>
    <w:rsid w:val="007900CE"/>
    <w:rsid w:val="00790407"/>
    <w:rsid w:val="00790542"/>
    <w:rsid w:val="007906C8"/>
    <w:rsid w:val="00790867"/>
    <w:rsid w:val="007908AF"/>
    <w:rsid w:val="00790AA2"/>
    <w:rsid w:val="00790B9B"/>
    <w:rsid w:val="00790BD3"/>
    <w:rsid w:val="00790C71"/>
    <w:rsid w:val="00790E7F"/>
    <w:rsid w:val="00790F49"/>
    <w:rsid w:val="00790FD2"/>
    <w:rsid w:val="00791103"/>
    <w:rsid w:val="00791190"/>
    <w:rsid w:val="0079128B"/>
    <w:rsid w:val="007914DC"/>
    <w:rsid w:val="007916D2"/>
    <w:rsid w:val="00791740"/>
    <w:rsid w:val="00791866"/>
    <w:rsid w:val="00791ADE"/>
    <w:rsid w:val="00791BE9"/>
    <w:rsid w:val="00791BEA"/>
    <w:rsid w:val="00791DD9"/>
    <w:rsid w:val="00791E18"/>
    <w:rsid w:val="00791EA8"/>
    <w:rsid w:val="00792135"/>
    <w:rsid w:val="007923C3"/>
    <w:rsid w:val="007925B5"/>
    <w:rsid w:val="007926B7"/>
    <w:rsid w:val="00792876"/>
    <w:rsid w:val="00792AD3"/>
    <w:rsid w:val="00792C8A"/>
    <w:rsid w:val="00792ECC"/>
    <w:rsid w:val="0079315F"/>
    <w:rsid w:val="007931F0"/>
    <w:rsid w:val="00793408"/>
    <w:rsid w:val="00793774"/>
    <w:rsid w:val="007938D5"/>
    <w:rsid w:val="00793901"/>
    <w:rsid w:val="007939C7"/>
    <w:rsid w:val="00793A32"/>
    <w:rsid w:val="00793F70"/>
    <w:rsid w:val="00793FAD"/>
    <w:rsid w:val="0079466B"/>
    <w:rsid w:val="007946D0"/>
    <w:rsid w:val="007947FB"/>
    <w:rsid w:val="00794832"/>
    <w:rsid w:val="00794C78"/>
    <w:rsid w:val="00794DFE"/>
    <w:rsid w:val="00794F90"/>
    <w:rsid w:val="00795044"/>
    <w:rsid w:val="007954AC"/>
    <w:rsid w:val="00795575"/>
    <w:rsid w:val="00795804"/>
    <w:rsid w:val="00795809"/>
    <w:rsid w:val="00795862"/>
    <w:rsid w:val="00795902"/>
    <w:rsid w:val="00795BA6"/>
    <w:rsid w:val="0079601B"/>
    <w:rsid w:val="007962E1"/>
    <w:rsid w:val="00796341"/>
    <w:rsid w:val="0079657B"/>
    <w:rsid w:val="0079686A"/>
    <w:rsid w:val="00796B15"/>
    <w:rsid w:val="00796DD1"/>
    <w:rsid w:val="00796E42"/>
    <w:rsid w:val="00796F3C"/>
    <w:rsid w:val="0079719B"/>
    <w:rsid w:val="007973B3"/>
    <w:rsid w:val="00797614"/>
    <w:rsid w:val="007978B1"/>
    <w:rsid w:val="00797DAA"/>
    <w:rsid w:val="00797DB1"/>
    <w:rsid w:val="00797FCF"/>
    <w:rsid w:val="007A0616"/>
    <w:rsid w:val="007A0BD6"/>
    <w:rsid w:val="007A0BDA"/>
    <w:rsid w:val="007A0CDD"/>
    <w:rsid w:val="007A0D0D"/>
    <w:rsid w:val="007A0DAC"/>
    <w:rsid w:val="007A0EBA"/>
    <w:rsid w:val="007A0F3A"/>
    <w:rsid w:val="007A117D"/>
    <w:rsid w:val="007A1189"/>
    <w:rsid w:val="007A13E4"/>
    <w:rsid w:val="007A15BA"/>
    <w:rsid w:val="007A16E9"/>
    <w:rsid w:val="007A1B63"/>
    <w:rsid w:val="007A22D6"/>
    <w:rsid w:val="007A2657"/>
    <w:rsid w:val="007A284D"/>
    <w:rsid w:val="007A28BE"/>
    <w:rsid w:val="007A2BFF"/>
    <w:rsid w:val="007A2D56"/>
    <w:rsid w:val="007A32E9"/>
    <w:rsid w:val="007A3309"/>
    <w:rsid w:val="007A3395"/>
    <w:rsid w:val="007A33B4"/>
    <w:rsid w:val="007A3505"/>
    <w:rsid w:val="007A38A9"/>
    <w:rsid w:val="007A3BF2"/>
    <w:rsid w:val="007A3CA6"/>
    <w:rsid w:val="007A3FF4"/>
    <w:rsid w:val="007A401B"/>
    <w:rsid w:val="007A4338"/>
    <w:rsid w:val="007A454F"/>
    <w:rsid w:val="007A4617"/>
    <w:rsid w:val="007A4AF1"/>
    <w:rsid w:val="007A4D86"/>
    <w:rsid w:val="007A4FC9"/>
    <w:rsid w:val="007A5249"/>
    <w:rsid w:val="007A5288"/>
    <w:rsid w:val="007A5346"/>
    <w:rsid w:val="007A5478"/>
    <w:rsid w:val="007A5784"/>
    <w:rsid w:val="007A57CE"/>
    <w:rsid w:val="007A595A"/>
    <w:rsid w:val="007A5A43"/>
    <w:rsid w:val="007A5A4B"/>
    <w:rsid w:val="007A5BD2"/>
    <w:rsid w:val="007A5C80"/>
    <w:rsid w:val="007A5E1B"/>
    <w:rsid w:val="007A5ED7"/>
    <w:rsid w:val="007A5F87"/>
    <w:rsid w:val="007A6053"/>
    <w:rsid w:val="007A618D"/>
    <w:rsid w:val="007A6256"/>
    <w:rsid w:val="007A6333"/>
    <w:rsid w:val="007A6477"/>
    <w:rsid w:val="007A650C"/>
    <w:rsid w:val="007A6589"/>
    <w:rsid w:val="007A65BC"/>
    <w:rsid w:val="007A6909"/>
    <w:rsid w:val="007A6A6D"/>
    <w:rsid w:val="007A6A76"/>
    <w:rsid w:val="007A6BA2"/>
    <w:rsid w:val="007A6D83"/>
    <w:rsid w:val="007A711E"/>
    <w:rsid w:val="007A7228"/>
    <w:rsid w:val="007A75A3"/>
    <w:rsid w:val="007A78B7"/>
    <w:rsid w:val="007A7AD5"/>
    <w:rsid w:val="007A7DB8"/>
    <w:rsid w:val="007A7DD1"/>
    <w:rsid w:val="007A7DD9"/>
    <w:rsid w:val="007A7E07"/>
    <w:rsid w:val="007A7E57"/>
    <w:rsid w:val="007B0109"/>
    <w:rsid w:val="007B0176"/>
    <w:rsid w:val="007B0253"/>
    <w:rsid w:val="007B0490"/>
    <w:rsid w:val="007B0720"/>
    <w:rsid w:val="007B073B"/>
    <w:rsid w:val="007B09D2"/>
    <w:rsid w:val="007B0CB5"/>
    <w:rsid w:val="007B0E2F"/>
    <w:rsid w:val="007B0F66"/>
    <w:rsid w:val="007B1061"/>
    <w:rsid w:val="007B1726"/>
    <w:rsid w:val="007B1DA7"/>
    <w:rsid w:val="007B1F9A"/>
    <w:rsid w:val="007B2074"/>
    <w:rsid w:val="007B2321"/>
    <w:rsid w:val="007B23CB"/>
    <w:rsid w:val="007B2490"/>
    <w:rsid w:val="007B2638"/>
    <w:rsid w:val="007B2AEC"/>
    <w:rsid w:val="007B2BB1"/>
    <w:rsid w:val="007B2C43"/>
    <w:rsid w:val="007B3476"/>
    <w:rsid w:val="007B4220"/>
    <w:rsid w:val="007B448A"/>
    <w:rsid w:val="007B44DC"/>
    <w:rsid w:val="007B4543"/>
    <w:rsid w:val="007B4547"/>
    <w:rsid w:val="007B4880"/>
    <w:rsid w:val="007B4883"/>
    <w:rsid w:val="007B4937"/>
    <w:rsid w:val="007B4D3D"/>
    <w:rsid w:val="007B52A1"/>
    <w:rsid w:val="007B550D"/>
    <w:rsid w:val="007B5719"/>
    <w:rsid w:val="007B5A66"/>
    <w:rsid w:val="007B5D0D"/>
    <w:rsid w:val="007B616E"/>
    <w:rsid w:val="007B61ED"/>
    <w:rsid w:val="007B630D"/>
    <w:rsid w:val="007B64E7"/>
    <w:rsid w:val="007B68A2"/>
    <w:rsid w:val="007B6E33"/>
    <w:rsid w:val="007B6EC8"/>
    <w:rsid w:val="007B77FB"/>
    <w:rsid w:val="007B7976"/>
    <w:rsid w:val="007B7C15"/>
    <w:rsid w:val="007B7D58"/>
    <w:rsid w:val="007B7D9C"/>
    <w:rsid w:val="007B7E59"/>
    <w:rsid w:val="007C0225"/>
    <w:rsid w:val="007C02FB"/>
    <w:rsid w:val="007C05EA"/>
    <w:rsid w:val="007C0613"/>
    <w:rsid w:val="007C0718"/>
    <w:rsid w:val="007C0880"/>
    <w:rsid w:val="007C0AE5"/>
    <w:rsid w:val="007C0AE9"/>
    <w:rsid w:val="007C0BD2"/>
    <w:rsid w:val="007C0C3C"/>
    <w:rsid w:val="007C0F3A"/>
    <w:rsid w:val="007C0F64"/>
    <w:rsid w:val="007C0FA1"/>
    <w:rsid w:val="007C0FD5"/>
    <w:rsid w:val="007C1065"/>
    <w:rsid w:val="007C107C"/>
    <w:rsid w:val="007C12F2"/>
    <w:rsid w:val="007C1328"/>
    <w:rsid w:val="007C14BD"/>
    <w:rsid w:val="007C1537"/>
    <w:rsid w:val="007C17BE"/>
    <w:rsid w:val="007C185C"/>
    <w:rsid w:val="007C18F8"/>
    <w:rsid w:val="007C198E"/>
    <w:rsid w:val="007C19DD"/>
    <w:rsid w:val="007C1B94"/>
    <w:rsid w:val="007C1DFC"/>
    <w:rsid w:val="007C26FF"/>
    <w:rsid w:val="007C2A39"/>
    <w:rsid w:val="007C2A76"/>
    <w:rsid w:val="007C2AAF"/>
    <w:rsid w:val="007C301B"/>
    <w:rsid w:val="007C3045"/>
    <w:rsid w:val="007C37BA"/>
    <w:rsid w:val="007C37C7"/>
    <w:rsid w:val="007C38FA"/>
    <w:rsid w:val="007C3C91"/>
    <w:rsid w:val="007C3D88"/>
    <w:rsid w:val="007C3E3E"/>
    <w:rsid w:val="007C3EE5"/>
    <w:rsid w:val="007C3F14"/>
    <w:rsid w:val="007C3F9B"/>
    <w:rsid w:val="007C43F1"/>
    <w:rsid w:val="007C450E"/>
    <w:rsid w:val="007C459F"/>
    <w:rsid w:val="007C46A4"/>
    <w:rsid w:val="007C48DA"/>
    <w:rsid w:val="007C508D"/>
    <w:rsid w:val="007C515A"/>
    <w:rsid w:val="007C516A"/>
    <w:rsid w:val="007C5211"/>
    <w:rsid w:val="007C52ED"/>
    <w:rsid w:val="007C52F0"/>
    <w:rsid w:val="007C54A7"/>
    <w:rsid w:val="007C56CE"/>
    <w:rsid w:val="007C56F5"/>
    <w:rsid w:val="007C5CB7"/>
    <w:rsid w:val="007C5CE6"/>
    <w:rsid w:val="007C5D05"/>
    <w:rsid w:val="007C5DB6"/>
    <w:rsid w:val="007C60F8"/>
    <w:rsid w:val="007C6130"/>
    <w:rsid w:val="007C619E"/>
    <w:rsid w:val="007C64BC"/>
    <w:rsid w:val="007C6939"/>
    <w:rsid w:val="007C6941"/>
    <w:rsid w:val="007C6AF9"/>
    <w:rsid w:val="007C6BC9"/>
    <w:rsid w:val="007C6CD3"/>
    <w:rsid w:val="007C6D49"/>
    <w:rsid w:val="007C6D8A"/>
    <w:rsid w:val="007C6E75"/>
    <w:rsid w:val="007C6EA3"/>
    <w:rsid w:val="007C6FFC"/>
    <w:rsid w:val="007C70DC"/>
    <w:rsid w:val="007C7578"/>
    <w:rsid w:val="007C777D"/>
    <w:rsid w:val="007C779D"/>
    <w:rsid w:val="007C787C"/>
    <w:rsid w:val="007C789F"/>
    <w:rsid w:val="007C7B3C"/>
    <w:rsid w:val="007C7EF3"/>
    <w:rsid w:val="007C7F26"/>
    <w:rsid w:val="007D020B"/>
    <w:rsid w:val="007D02A6"/>
    <w:rsid w:val="007D030D"/>
    <w:rsid w:val="007D033A"/>
    <w:rsid w:val="007D0474"/>
    <w:rsid w:val="007D0645"/>
    <w:rsid w:val="007D098C"/>
    <w:rsid w:val="007D0A06"/>
    <w:rsid w:val="007D0AD1"/>
    <w:rsid w:val="007D10A7"/>
    <w:rsid w:val="007D10BE"/>
    <w:rsid w:val="007D11B6"/>
    <w:rsid w:val="007D1343"/>
    <w:rsid w:val="007D149C"/>
    <w:rsid w:val="007D163B"/>
    <w:rsid w:val="007D1817"/>
    <w:rsid w:val="007D1AEA"/>
    <w:rsid w:val="007D1B7C"/>
    <w:rsid w:val="007D1C3E"/>
    <w:rsid w:val="007D1F80"/>
    <w:rsid w:val="007D214A"/>
    <w:rsid w:val="007D2259"/>
    <w:rsid w:val="007D230C"/>
    <w:rsid w:val="007D2A9E"/>
    <w:rsid w:val="007D2B63"/>
    <w:rsid w:val="007D2EE7"/>
    <w:rsid w:val="007D34A9"/>
    <w:rsid w:val="007D357E"/>
    <w:rsid w:val="007D3889"/>
    <w:rsid w:val="007D39D7"/>
    <w:rsid w:val="007D3A61"/>
    <w:rsid w:val="007D3DF1"/>
    <w:rsid w:val="007D3F0E"/>
    <w:rsid w:val="007D4504"/>
    <w:rsid w:val="007D478D"/>
    <w:rsid w:val="007D4834"/>
    <w:rsid w:val="007D4838"/>
    <w:rsid w:val="007D487A"/>
    <w:rsid w:val="007D4956"/>
    <w:rsid w:val="007D4B65"/>
    <w:rsid w:val="007D4FF2"/>
    <w:rsid w:val="007D5033"/>
    <w:rsid w:val="007D512C"/>
    <w:rsid w:val="007D526F"/>
    <w:rsid w:val="007D52D8"/>
    <w:rsid w:val="007D559C"/>
    <w:rsid w:val="007D5861"/>
    <w:rsid w:val="007D5A35"/>
    <w:rsid w:val="007D5CFA"/>
    <w:rsid w:val="007D5D29"/>
    <w:rsid w:val="007D5E36"/>
    <w:rsid w:val="007D609F"/>
    <w:rsid w:val="007D60AE"/>
    <w:rsid w:val="007D617D"/>
    <w:rsid w:val="007D6251"/>
    <w:rsid w:val="007D6310"/>
    <w:rsid w:val="007D673F"/>
    <w:rsid w:val="007D68F4"/>
    <w:rsid w:val="007D6906"/>
    <w:rsid w:val="007D6CE5"/>
    <w:rsid w:val="007D6E8A"/>
    <w:rsid w:val="007D6EF0"/>
    <w:rsid w:val="007D7042"/>
    <w:rsid w:val="007D7059"/>
    <w:rsid w:val="007D748E"/>
    <w:rsid w:val="007D7522"/>
    <w:rsid w:val="007D7698"/>
    <w:rsid w:val="007D7749"/>
    <w:rsid w:val="007D7BD1"/>
    <w:rsid w:val="007D7E95"/>
    <w:rsid w:val="007E00A8"/>
    <w:rsid w:val="007E015A"/>
    <w:rsid w:val="007E0162"/>
    <w:rsid w:val="007E0304"/>
    <w:rsid w:val="007E05CC"/>
    <w:rsid w:val="007E08F5"/>
    <w:rsid w:val="007E0986"/>
    <w:rsid w:val="007E0B8D"/>
    <w:rsid w:val="007E0C8C"/>
    <w:rsid w:val="007E0D41"/>
    <w:rsid w:val="007E0D89"/>
    <w:rsid w:val="007E0F5A"/>
    <w:rsid w:val="007E123E"/>
    <w:rsid w:val="007E13D7"/>
    <w:rsid w:val="007E13EE"/>
    <w:rsid w:val="007E1479"/>
    <w:rsid w:val="007E1A55"/>
    <w:rsid w:val="007E1A93"/>
    <w:rsid w:val="007E1CB0"/>
    <w:rsid w:val="007E1CB1"/>
    <w:rsid w:val="007E1DA6"/>
    <w:rsid w:val="007E1EBF"/>
    <w:rsid w:val="007E1FA7"/>
    <w:rsid w:val="007E201B"/>
    <w:rsid w:val="007E2146"/>
    <w:rsid w:val="007E2741"/>
    <w:rsid w:val="007E294E"/>
    <w:rsid w:val="007E2B64"/>
    <w:rsid w:val="007E2B9D"/>
    <w:rsid w:val="007E2C9F"/>
    <w:rsid w:val="007E3182"/>
    <w:rsid w:val="007E3278"/>
    <w:rsid w:val="007E36C4"/>
    <w:rsid w:val="007E36F8"/>
    <w:rsid w:val="007E38B2"/>
    <w:rsid w:val="007E398D"/>
    <w:rsid w:val="007E41C5"/>
    <w:rsid w:val="007E424C"/>
    <w:rsid w:val="007E42F2"/>
    <w:rsid w:val="007E43FE"/>
    <w:rsid w:val="007E4803"/>
    <w:rsid w:val="007E48CD"/>
    <w:rsid w:val="007E48E4"/>
    <w:rsid w:val="007E4C3E"/>
    <w:rsid w:val="007E4FCD"/>
    <w:rsid w:val="007E5028"/>
    <w:rsid w:val="007E531F"/>
    <w:rsid w:val="007E5477"/>
    <w:rsid w:val="007E5634"/>
    <w:rsid w:val="007E5B67"/>
    <w:rsid w:val="007E5C3C"/>
    <w:rsid w:val="007E5D16"/>
    <w:rsid w:val="007E5DD8"/>
    <w:rsid w:val="007E5FFD"/>
    <w:rsid w:val="007E607E"/>
    <w:rsid w:val="007E6239"/>
    <w:rsid w:val="007E632F"/>
    <w:rsid w:val="007E6395"/>
    <w:rsid w:val="007E6451"/>
    <w:rsid w:val="007E64D1"/>
    <w:rsid w:val="007E6537"/>
    <w:rsid w:val="007E66F7"/>
    <w:rsid w:val="007E6735"/>
    <w:rsid w:val="007E67F4"/>
    <w:rsid w:val="007E68FD"/>
    <w:rsid w:val="007E6969"/>
    <w:rsid w:val="007E6A2D"/>
    <w:rsid w:val="007E6F99"/>
    <w:rsid w:val="007E6FC7"/>
    <w:rsid w:val="007E7128"/>
    <w:rsid w:val="007E717B"/>
    <w:rsid w:val="007E732E"/>
    <w:rsid w:val="007E741E"/>
    <w:rsid w:val="007E75A6"/>
    <w:rsid w:val="007E7A60"/>
    <w:rsid w:val="007E7B2B"/>
    <w:rsid w:val="007E7CFC"/>
    <w:rsid w:val="007E7D49"/>
    <w:rsid w:val="007E7E6F"/>
    <w:rsid w:val="007E7F2A"/>
    <w:rsid w:val="007F00A0"/>
    <w:rsid w:val="007F05E0"/>
    <w:rsid w:val="007F0608"/>
    <w:rsid w:val="007F07A0"/>
    <w:rsid w:val="007F09B2"/>
    <w:rsid w:val="007F09EC"/>
    <w:rsid w:val="007F0B77"/>
    <w:rsid w:val="007F0B82"/>
    <w:rsid w:val="007F0DD3"/>
    <w:rsid w:val="007F0F6B"/>
    <w:rsid w:val="007F1083"/>
    <w:rsid w:val="007F125D"/>
    <w:rsid w:val="007F1537"/>
    <w:rsid w:val="007F1552"/>
    <w:rsid w:val="007F164C"/>
    <w:rsid w:val="007F18C0"/>
    <w:rsid w:val="007F1B88"/>
    <w:rsid w:val="007F1C9A"/>
    <w:rsid w:val="007F1ED9"/>
    <w:rsid w:val="007F20A9"/>
    <w:rsid w:val="007F21F8"/>
    <w:rsid w:val="007F22C9"/>
    <w:rsid w:val="007F22D1"/>
    <w:rsid w:val="007F2302"/>
    <w:rsid w:val="007F2477"/>
    <w:rsid w:val="007F2574"/>
    <w:rsid w:val="007F2A0C"/>
    <w:rsid w:val="007F2DBB"/>
    <w:rsid w:val="007F2E7C"/>
    <w:rsid w:val="007F2ED4"/>
    <w:rsid w:val="007F339E"/>
    <w:rsid w:val="007F3468"/>
    <w:rsid w:val="007F34E1"/>
    <w:rsid w:val="007F387E"/>
    <w:rsid w:val="007F3960"/>
    <w:rsid w:val="007F3D49"/>
    <w:rsid w:val="007F3F64"/>
    <w:rsid w:val="007F3FB0"/>
    <w:rsid w:val="007F43A9"/>
    <w:rsid w:val="007F4529"/>
    <w:rsid w:val="007F455A"/>
    <w:rsid w:val="007F4647"/>
    <w:rsid w:val="007F4CD5"/>
    <w:rsid w:val="007F4D17"/>
    <w:rsid w:val="007F4DAF"/>
    <w:rsid w:val="007F54CD"/>
    <w:rsid w:val="007F5605"/>
    <w:rsid w:val="007F5608"/>
    <w:rsid w:val="007F57FF"/>
    <w:rsid w:val="007F5863"/>
    <w:rsid w:val="007F5874"/>
    <w:rsid w:val="007F5BAA"/>
    <w:rsid w:val="007F5C79"/>
    <w:rsid w:val="007F5D42"/>
    <w:rsid w:val="007F5D4A"/>
    <w:rsid w:val="007F6313"/>
    <w:rsid w:val="007F64EA"/>
    <w:rsid w:val="007F6562"/>
    <w:rsid w:val="007F65F2"/>
    <w:rsid w:val="007F6772"/>
    <w:rsid w:val="007F67BD"/>
    <w:rsid w:val="007F67FD"/>
    <w:rsid w:val="007F6AD2"/>
    <w:rsid w:val="007F6D5D"/>
    <w:rsid w:val="007F70A3"/>
    <w:rsid w:val="007F70D6"/>
    <w:rsid w:val="007F7237"/>
    <w:rsid w:val="007F72BF"/>
    <w:rsid w:val="007F755B"/>
    <w:rsid w:val="007F7604"/>
    <w:rsid w:val="007F7733"/>
    <w:rsid w:val="007F7864"/>
    <w:rsid w:val="007F78EF"/>
    <w:rsid w:val="007F795B"/>
    <w:rsid w:val="007F7B56"/>
    <w:rsid w:val="007F7C0E"/>
    <w:rsid w:val="007F7E1A"/>
    <w:rsid w:val="00800027"/>
    <w:rsid w:val="00800104"/>
    <w:rsid w:val="00800184"/>
    <w:rsid w:val="0080019F"/>
    <w:rsid w:val="00800312"/>
    <w:rsid w:val="008003A8"/>
    <w:rsid w:val="00800994"/>
    <w:rsid w:val="008009A2"/>
    <w:rsid w:val="00800D5F"/>
    <w:rsid w:val="00800F73"/>
    <w:rsid w:val="008013B8"/>
    <w:rsid w:val="00801574"/>
    <w:rsid w:val="008016C8"/>
    <w:rsid w:val="0080179D"/>
    <w:rsid w:val="00801810"/>
    <w:rsid w:val="00801835"/>
    <w:rsid w:val="00801838"/>
    <w:rsid w:val="008018DC"/>
    <w:rsid w:val="00801CA8"/>
    <w:rsid w:val="00801DF5"/>
    <w:rsid w:val="008020EA"/>
    <w:rsid w:val="00802142"/>
    <w:rsid w:val="00802410"/>
    <w:rsid w:val="008025AA"/>
    <w:rsid w:val="008026F7"/>
    <w:rsid w:val="0080270F"/>
    <w:rsid w:val="008027BA"/>
    <w:rsid w:val="0080289B"/>
    <w:rsid w:val="008029AE"/>
    <w:rsid w:val="00802BBE"/>
    <w:rsid w:val="00802E40"/>
    <w:rsid w:val="00802E8B"/>
    <w:rsid w:val="00802FDA"/>
    <w:rsid w:val="00803001"/>
    <w:rsid w:val="00803160"/>
    <w:rsid w:val="008032FB"/>
    <w:rsid w:val="0080340D"/>
    <w:rsid w:val="00803420"/>
    <w:rsid w:val="008036F8"/>
    <w:rsid w:val="00803977"/>
    <w:rsid w:val="0080397E"/>
    <w:rsid w:val="00803AF8"/>
    <w:rsid w:val="00803BD8"/>
    <w:rsid w:val="00803C2D"/>
    <w:rsid w:val="00803D82"/>
    <w:rsid w:val="00803E2E"/>
    <w:rsid w:val="00803FD6"/>
    <w:rsid w:val="0080400F"/>
    <w:rsid w:val="00804119"/>
    <w:rsid w:val="0080411E"/>
    <w:rsid w:val="008041E1"/>
    <w:rsid w:val="00804867"/>
    <w:rsid w:val="00804A26"/>
    <w:rsid w:val="00804A4C"/>
    <w:rsid w:val="00804B2F"/>
    <w:rsid w:val="00804B55"/>
    <w:rsid w:val="00804C2A"/>
    <w:rsid w:val="00804CDB"/>
    <w:rsid w:val="00804D80"/>
    <w:rsid w:val="00804F20"/>
    <w:rsid w:val="008050E9"/>
    <w:rsid w:val="008053AD"/>
    <w:rsid w:val="008054B6"/>
    <w:rsid w:val="0080575A"/>
    <w:rsid w:val="00805A2C"/>
    <w:rsid w:val="00805A57"/>
    <w:rsid w:val="00805C1F"/>
    <w:rsid w:val="00805D11"/>
    <w:rsid w:val="008061E1"/>
    <w:rsid w:val="0080654A"/>
    <w:rsid w:val="0080656E"/>
    <w:rsid w:val="008068C0"/>
    <w:rsid w:val="00806979"/>
    <w:rsid w:val="0080699F"/>
    <w:rsid w:val="00806D29"/>
    <w:rsid w:val="00806F5E"/>
    <w:rsid w:val="00807001"/>
    <w:rsid w:val="00807365"/>
    <w:rsid w:val="008075A6"/>
    <w:rsid w:val="0080770D"/>
    <w:rsid w:val="00807733"/>
    <w:rsid w:val="008079EF"/>
    <w:rsid w:val="00807A66"/>
    <w:rsid w:val="00807D28"/>
    <w:rsid w:val="00807D5E"/>
    <w:rsid w:val="00807E1B"/>
    <w:rsid w:val="00807F2E"/>
    <w:rsid w:val="00807FA2"/>
    <w:rsid w:val="008100D3"/>
    <w:rsid w:val="0081012C"/>
    <w:rsid w:val="008102D6"/>
    <w:rsid w:val="00810598"/>
    <w:rsid w:val="008107E6"/>
    <w:rsid w:val="00810933"/>
    <w:rsid w:val="00810DE9"/>
    <w:rsid w:val="00810EAE"/>
    <w:rsid w:val="00811036"/>
    <w:rsid w:val="008111DB"/>
    <w:rsid w:val="00811376"/>
    <w:rsid w:val="008114C9"/>
    <w:rsid w:val="0081153B"/>
    <w:rsid w:val="00811A86"/>
    <w:rsid w:val="00811CA6"/>
    <w:rsid w:val="00812027"/>
    <w:rsid w:val="008122F0"/>
    <w:rsid w:val="008123D5"/>
    <w:rsid w:val="008124FE"/>
    <w:rsid w:val="008127B0"/>
    <w:rsid w:val="00812A11"/>
    <w:rsid w:val="00812ACA"/>
    <w:rsid w:val="00812E0D"/>
    <w:rsid w:val="00812FE3"/>
    <w:rsid w:val="0081320A"/>
    <w:rsid w:val="00813297"/>
    <w:rsid w:val="008132E6"/>
    <w:rsid w:val="00813459"/>
    <w:rsid w:val="00813672"/>
    <w:rsid w:val="00813CCF"/>
    <w:rsid w:val="00813CE0"/>
    <w:rsid w:val="00813D2B"/>
    <w:rsid w:val="00813F41"/>
    <w:rsid w:val="00814072"/>
    <w:rsid w:val="008140E8"/>
    <w:rsid w:val="0081413B"/>
    <w:rsid w:val="008142CD"/>
    <w:rsid w:val="0081433F"/>
    <w:rsid w:val="008144DC"/>
    <w:rsid w:val="00814500"/>
    <w:rsid w:val="00814527"/>
    <w:rsid w:val="00814B38"/>
    <w:rsid w:val="00814B65"/>
    <w:rsid w:val="00814BD6"/>
    <w:rsid w:val="00814D2B"/>
    <w:rsid w:val="00814F27"/>
    <w:rsid w:val="00815076"/>
    <w:rsid w:val="0081529F"/>
    <w:rsid w:val="008153F0"/>
    <w:rsid w:val="008154B6"/>
    <w:rsid w:val="008155E8"/>
    <w:rsid w:val="00815706"/>
    <w:rsid w:val="008157CB"/>
    <w:rsid w:val="008158A0"/>
    <w:rsid w:val="008158EF"/>
    <w:rsid w:val="00815BD3"/>
    <w:rsid w:val="00815C66"/>
    <w:rsid w:val="00815D15"/>
    <w:rsid w:val="00815D64"/>
    <w:rsid w:val="00815D6B"/>
    <w:rsid w:val="00815F20"/>
    <w:rsid w:val="00816292"/>
    <w:rsid w:val="00816850"/>
    <w:rsid w:val="00816A54"/>
    <w:rsid w:val="00816D94"/>
    <w:rsid w:val="00816D9C"/>
    <w:rsid w:val="00816E3A"/>
    <w:rsid w:val="00817151"/>
    <w:rsid w:val="008172CA"/>
    <w:rsid w:val="00817318"/>
    <w:rsid w:val="0081768E"/>
    <w:rsid w:val="008177C7"/>
    <w:rsid w:val="0081787C"/>
    <w:rsid w:val="00817B72"/>
    <w:rsid w:val="00817B8F"/>
    <w:rsid w:val="00817C96"/>
    <w:rsid w:val="00817CB0"/>
    <w:rsid w:val="00817D2A"/>
    <w:rsid w:val="00817E98"/>
    <w:rsid w:val="00817F01"/>
    <w:rsid w:val="00817F27"/>
    <w:rsid w:val="00820077"/>
    <w:rsid w:val="00820118"/>
    <w:rsid w:val="00820634"/>
    <w:rsid w:val="00820647"/>
    <w:rsid w:val="00820A96"/>
    <w:rsid w:val="00820B60"/>
    <w:rsid w:val="00820B95"/>
    <w:rsid w:val="00820C15"/>
    <w:rsid w:val="00820C2A"/>
    <w:rsid w:val="00820DF1"/>
    <w:rsid w:val="00820E8A"/>
    <w:rsid w:val="00820EA6"/>
    <w:rsid w:val="008213B4"/>
    <w:rsid w:val="00821531"/>
    <w:rsid w:val="00821600"/>
    <w:rsid w:val="008216E2"/>
    <w:rsid w:val="0082172C"/>
    <w:rsid w:val="008219C7"/>
    <w:rsid w:val="00821A22"/>
    <w:rsid w:val="00821AA7"/>
    <w:rsid w:val="00821AEC"/>
    <w:rsid w:val="00821DC0"/>
    <w:rsid w:val="00822131"/>
    <w:rsid w:val="00822544"/>
    <w:rsid w:val="00822725"/>
    <w:rsid w:val="008229F8"/>
    <w:rsid w:val="00822E3A"/>
    <w:rsid w:val="008231D6"/>
    <w:rsid w:val="0082328F"/>
    <w:rsid w:val="00823335"/>
    <w:rsid w:val="008235E4"/>
    <w:rsid w:val="008236AE"/>
    <w:rsid w:val="008237B2"/>
    <w:rsid w:val="00823846"/>
    <w:rsid w:val="00823B22"/>
    <w:rsid w:val="00823B2A"/>
    <w:rsid w:val="00823F61"/>
    <w:rsid w:val="00824151"/>
    <w:rsid w:val="0082449E"/>
    <w:rsid w:val="008244B6"/>
    <w:rsid w:val="00824603"/>
    <w:rsid w:val="00824683"/>
    <w:rsid w:val="0082475B"/>
    <w:rsid w:val="008247A4"/>
    <w:rsid w:val="0082483A"/>
    <w:rsid w:val="00824859"/>
    <w:rsid w:val="00824932"/>
    <w:rsid w:val="008249FF"/>
    <w:rsid w:val="00824E3C"/>
    <w:rsid w:val="00824F8E"/>
    <w:rsid w:val="008250FD"/>
    <w:rsid w:val="008251EC"/>
    <w:rsid w:val="00825511"/>
    <w:rsid w:val="00825516"/>
    <w:rsid w:val="00825693"/>
    <w:rsid w:val="008257F5"/>
    <w:rsid w:val="00825866"/>
    <w:rsid w:val="00825B0D"/>
    <w:rsid w:val="00825D67"/>
    <w:rsid w:val="00825EEF"/>
    <w:rsid w:val="0082618F"/>
    <w:rsid w:val="00826204"/>
    <w:rsid w:val="008263E0"/>
    <w:rsid w:val="0082663D"/>
    <w:rsid w:val="0082689A"/>
    <w:rsid w:val="00826A0B"/>
    <w:rsid w:val="00826D90"/>
    <w:rsid w:val="00827015"/>
    <w:rsid w:val="00827109"/>
    <w:rsid w:val="008272E9"/>
    <w:rsid w:val="008274AC"/>
    <w:rsid w:val="00827639"/>
    <w:rsid w:val="0082763F"/>
    <w:rsid w:val="008276CE"/>
    <w:rsid w:val="00827782"/>
    <w:rsid w:val="008277C4"/>
    <w:rsid w:val="00827A41"/>
    <w:rsid w:val="00827AF3"/>
    <w:rsid w:val="00827D0D"/>
    <w:rsid w:val="00830179"/>
    <w:rsid w:val="0083076F"/>
    <w:rsid w:val="00830BDB"/>
    <w:rsid w:val="00830CAD"/>
    <w:rsid w:val="00830E95"/>
    <w:rsid w:val="008311C6"/>
    <w:rsid w:val="0083175B"/>
    <w:rsid w:val="0083179C"/>
    <w:rsid w:val="00831912"/>
    <w:rsid w:val="00831B4B"/>
    <w:rsid w:val="008320E1"/>
    <w:rsid w:val="0083212C"/>
    <w:rsid w:val="00832142"/>
    <w:rsid w:val="008323C9"/>
    <w:rsid w:val="00832757"/>
    <w:rsid w:val="008327CF"/>
    <w:rsid w:val="00832C05"/>
    <w:rsid w:val="00832C18"/>
    <w:rsid w:val="00832CAF"/>
    <w:rsid w:val="00832EFC"/>
    <w:rsid w:val="0083311A"/>
    <w:rsid w:val="008332FB"/>
    <w:rsid w:val="0083372E"/>
    <w:rsid w:val="008337BC"/>
    <w:rsid w:val="00833B11"/>
    <w:rsid w:val="00833D00"/>
    <w:rsid w:val="00833E2B"/>
    <w:rsid w:val="00834178"/>
    <w:rsid w:val="0083417A"/>
    <w:rsid w:val="008341BE"/>
    <w:rsid w:val="008342B0"/>
    <w:rsid w:val="00834512"/>
    <w:rsid w:val="008348B7"/>
    <w:rsid w:val="008348BC"/>
    <w:rsid w:val="008349E7"/>
    <w:rsid w:val="00834BE7"/>
    <w:rsid w:val="00834BF0"/>
    <w:rsid w:val="00834D38"/>
    <w:rsid w:val="00834FBF"/>
    <w:rsid w:val="0083502E"/>
    <w:rsid w:val="008350E9"/>
    <w:rsid w:val="008357ED"/>
    <w:rsid w:val="00835AE4"/>
    <w:rsid w:val="00835B82"/>
    <w:rsid w:val="00835D16"/>
    <w:rsid w:val="00835E69"/>
    <w:rsid w:val="00835F1B"/>
    <w:rsid w:val="00836133"/>
    <w:rsid w:val="008362A3"/>
    <w:rsid w:val="0083657B"/>
    <w:rsid w:val="008368D9"/>
    <w:rsid w:val="00836B5B"/>
    <w:rsid w:val="00837587"/>
    <w:rsid w:val="0083768C"/>
    <w:rsid w:val="008379E0"/>
    <w:rsid w:val="00837B25"/>
    <w:rsid w:val="00837BAE"/>
    <w:rsid w:val="00837E87"/>
    <w:rsid w:val="00840041"/>
    <w:rsid w:val="008401C3"/>
    <w:rsid w:val="008404D7"/>
    <w:rsid w:val="00840634"/>
    <w:rsid w:val="0084068D"/>
    <w:rsid w:val="00840A68"/>
    <w:rsid w:val="00840A83"/>
    <w:rsid w:val="00840D46"/>
    <w:rsid w:val="00840D52"/>
    <w:rsid w:val="00840E3C"/>
    <w:rsid w:val="00840E5A"/>
    <w:rsid w:val="00841573"/>
    <w:rsid w:val="0084181B"/>
    <w:rsid w:val="008418C8"/>
    <w:rsid w:val="008419A1"/>
    <w:rsid w:val="008419CF"/>
    <w:rsid w:val="00841D96"/>
    <w:rsid w:val="00841EE6"/>
    <w:rsid w:val="00841FA0"/>
    <w:rsid w:val="00841FB4"/>
    <w:rsid w:val="00842061"/>
    <w:rsid w:val="00842687"/>
    <w:rsid w:val="008428EF"/>
    <w:rsid w:val="0084296C"/>
    <w:rsid w:val="00842B49"/>
    <w:rsid w:val="00842BEC"/>
    <w:rsid w:val="00842C6A"/>
    <w:rsid w:val="00842CBD"/>
    <w:rsid w:val="00842DB7"/>
    <w:rsid w:val="008430BA"/>
    <w:rsid w:val="00843126"/>
    <w:rsid w:val="00843196"/>
    <w:rsid w:val="008432CD"/>
    <w:rsid w:val="0084387F"/>
    <w:rsid w:val="00843AFD"/>
    <w:rsid w:val="00843B2C"/>
    <w:rsid w:val="00844048"/>
    <w:rsid w:val="00844063"/>
    <w:rsid w:val="008444F8"/>
    <w:rsid w:val="008445D2"/>
    <w:rsid w:val="00844669"/>
    <w:rsid w:val="00844750"/>
    <w:rsid w:val="00844826"/>
    <w:rsid w:val="00844864"/>
    <w:rsid w:val="0084488F"/>
    <w:rsid w:val="00844D44"/>
    <w:rsid w:val="008451AB"/>
    <w:rsid w:val="00845296"/>
    <w:rsid w:val="008452CD"/>
    <w:rsid w:val="008453B2"/>
    <w:rsid w:val="0084566B"/>
    <w:rsid w:val="00845713"/>
    <w:rsid w:val="00845A92"/>
    <w:rsid w:val="00845C92"/>
    <w:rsid w:val="00845D0F"/>
    <w:rsid w:val="00845E9F"/>
    <w:rsid w:val="00845EB3"/>
    <w:rsid w:val="00845F51"/>
    <w:rsid w:val="00846106"/>
    <w:rsid w:val="00846273"/>
    <w:rsid w:val="00846467"/>
    <w:rsid w:val="008465EF"/>
    <w:rsid w:val="00846661"/>
    <w:rsid w:val="0084668D"/>
    <w:rsid w:val="008466E7"/>
    <w:rsid w:val="00846AC4"/>
    <w:rsid w:val="00846B5A"/>
    <w:rsid w:val="00846B7C"/>
    <w:rsid w:val="00846BF8"/>
    <w:rsid w:val="00846C77"/>
    <w:rsid w:val="00846DED"/>
    <w:rsid w:val="00846E99"/>
    <w:rsid w:val="00846FBF"/>
    <w:rsid w:val="00847373"/>
    <w:rsid w:val="00847436"/>
    <w:rsid w:val="008477BA"/>
    <w:rsid w:val="00847964"/>
    <w:rsid w:val="00847991"/>
    <w:rsid w:val="00847C4E"/>
    <w:rsid w:val="00847C94"/>
    <w:rsid w:val="00847EB5"/>
    <w:rsid w:val="00847EF8"/>
    <w:rsid w:val="00847F69"/>
    <w:rsid w:val="008504B4"/>
    <w:rsid w:val="00850980"/>
    <w:rsid w:val="00850AE8"/>
    <w:rsid w:val="00850B13"/>
    <w:rsid w:val="00850ECE"/>
    <w:rsid w:val="008518DE"/>
    <w:rsid w:val="00851A6B"/>
    <w:rsid w:val="00851B22"/>
    <w:rsid w:val="00851DA8"/>
    <w:rsid w:val="00852302"/>
    <w:rsid w:val="00852338"/>
    <w:rsid w:val="0085249E"/>
    <w:rsid w:val="008527DA"/>
    <w:rsid w:val="00852876"/>
    <w:rsid w:val="008528E4"/>
    <w:rsid w:val="00852A9B"/>
    <w:rsid w:val="00852AA6"/>
    <w:rsid w:val="00852CD6"/>
    <w:rsid w:val="00853154"/>
    <w:rsid w:val="008531C1"/>
    <w:rsid w:val="008539C0"/>
    <w:rsid w:val="00853C45"/>
    <w:rsid w:val="00854090"/>
    <w:rsid w:val="008540C8"/>
    <w:rsid w:val="0085412F"/>
    <w:rsid w:val="00854174"/>
    <w:rsid w:val="00854280"/>
    <w:rsid w:val="0085429E"/>
    <w:rsid w:val="00854615"/>
    <w:rsid w:val="0085472D"/>
    <w:rsid w:val="00854983"/>
    <w:rsid w:val="00854A91"/>
    <w:rsid w:val="00854C62"/>
    <w:rsid w:val="00854E0E"/>
    <w:rsid w:val="00854F5E"/>
    <w:rsid w:val="0085508E"/>
    <w:rsid w:val="0085531F"/>
    <w:rsid w:val="00855931"/>
    <w:rsid w:val="00855A71"/>
    <w:rsid w:val="00855E72"/>
    <w:rsid w:val="00856301"/>
    <w:rsid w:val="008565AC"/>
    <w:rsid w:val="00856890"/>
    <w:rsid w:val="008569DF"/>
    <w:rsid w:val="00856A7B"/>
    <w:rsid w:val="00856D2B"/>
    <w:rsid w:val="00856E4A"/>
    <w:rsid w:val="00856EA0"/>
    <w:rsid w:val="0085722A"/>
    <w:rsid w:val="00857246"/>
    <w:rsid w:val="00857686"/>
    <w:rsid w:val="00857840"/>
    <w:rsid w:val="00857AF0"/>
    <w:rsid w:val="00857C1B"/>
    <w:rsid w:val="00857C34"/>
    <w:rsid w:val="00857E15"/>
    <w:rsid w:val="00860066"/>
    <w:rsid w:val="008600FD"/>
    <w:rsid w:val="008601F8"/>
    <w:rsid w:val="0086037F"/>
    <w:rsid w:val="0086049E"/>
    <w:rsid w:val="008604E6"/>
    <w:rsid w:val="0086067F"/>
    <w:rsid w:val="00860840"/>
    <w:rsid w:val="0086092F"/>
    <w:rsid w:val="00860BAC"/>
    <w:rsid w:val="00860D34"/>
    <w:rsid w:val="00860E77"/>
    <w:rsid w:val="008611A3"/>
    <w:rsid w:val="00861668"/>
    <w:rsid w:val="00861750"/>
    <w:rsid w:val="00861B41"/>
    <w:rsid w:val="00861D65"/>
    <w:rsid w:val="00861DA1"/>
    <w:rsid w:val="008620C2"/>
    <w:rsid w:val="00862173"/>
    <w:rsid w:val="00862202"/>
    <w:rsid w:val="00862290"/>
    <w:rsid w:val="00862350"/>
    <w:rsid w:val="00862558"/>
    <w:rsid w:val="00862584"/>
    <w:rsid w:val="008626B0"/>
    <w:rsid w:val="00862988"/>
    <w:rsid w:val="008629C5"/>
    <w:rsid w:val="00862A4E"/>
    <w:rsid w:val="00862BA2"/>
    <w:rsid w:val="00862FBE"/>
    <w:rsid w:val="00863045"/>
    <w:rsid w:val="00863096"/>
    <w:rsid w:val="00863479"/>
    <w:rsid w:val="0086347F"/>
    <w:rsid w:val="008634D6"/>
    <w:rsid w:val="0086367F"/>
    <w:rsid w:val="008637D9"/>
    <w:rsid w:val="00863862"/>
    <w:rsid w:val="0086399C"/>
    <w:rsid w:val="00863AA0"/>
    <w:rsid w:val="00863E95"/>
    <w:rsid w:val="00863EC8"/>
    <w:rsid w:val="00863F26"/>
    <w:rsid w:val="00863F53"/>
    <w:rsid w:val="008645C8"/>
    <w:rsid w:val="00864824"/>
    <w:rsid w:val="0086499F"/>
    <w:rsid w:val="00864A1D"/>
    <w:rsid w:val="00864A9F"/>
    <w:rsid w:val="00864C02"/>
    <w:rsid w:val="00864C25"/>
    <w:rsid w:val="008650AB"/>
    <w:rsid w:val="0086510D"/>
    <w:rsid w:val="00865134"/>
    <w:rsid w:val="008654BD"/>
    <w:rsid w:val="00865641"/>
    <w:rsid w:val="00865696"/>
    <w:rsid w:val="00865ACF"/>
    <w:rsid w:val="00865B43"/>
    <w:rsid w:val="00865D02"/>
    <w:rsid w:val="00865D4C"/>
    <w:rsid w:val="00865DE1"/>
    <w:rsid w:val="00865F11"/>
    <w:rsid w:val="008664F6"/>
    <w:rsid w:val="00866706"/>
    <w:rsid w:val="00866767"/>
    <w:rsid w:val="00866BFD"/>
    <w:rsid w:val="00866D08"/>
    <w:rsid w:val="00866E19"/>
    <w:rsid w:val="00866F66"/>
    <w:rsid w:val="00866F6B"/>
    <w:rsid w:val="00866FEA"/>
    <w:rsid w:val="00867255"/>
    <w:rsid w:val="00867507"/>
    <w:rsid w:val="00867649"/>
    <w:rsid w:val="0086780E"/>
    <w:rsid w:val="008678F0"/>
    <w:rsid w:val="00867CDE"/>
    <w:rsid w:val="00867D5A"/>
    <w:rsid w:val="00870018"/>
    <w:rsid w:val="00870793"/>
    <w:rsid w:val="00870869"/>
    <w:rsid w:val="00870916"/>
    <w:rsid w:val="00870A1C"/>
    <w:rsid w:val="00870FFC"/>
    <w:rsid w:val="00871022"/>
    <w:rsid w:val="00871029"/>
    <w:rsid w:val="00871096"/>
    <w:rsid w:val="008710BF"/>
    <w:rsid w:val="00871171"/>
    <w:rsid w:val="008711F8"/>
    <w:rsid w:val="00871372"/>
    <w:rsid w:val="008713A2"/>
    <w:rsid w:val="008713C2"/>
    <w:rsid w:val="00871452"/>
    <w:rsid w:val="00871ACD"/>
    <w:rsid w:val="00871D14"/>
    <w:rsid w:val="00871F26"/>
    <w:rsid w:val="00871F27"/>
    <w:rsid w:val="008722B0"/>
    <w:rsid w:val="0087250F"/>
    <w:rsid w:val="00872C7C"/>
    <w:rsid w:val="00872C87"/>
    <w:rsid w:val="00872D44"/>
    <w:rsid w:val="00872D63"/>
    <w:rsid w:val="00872E3E"/>
    <w:rsid w:val="00872F39"/>
    <w:rsid w:val="00872F9A"/>
    <w:rsid w:val="00873118"/>
    <w:rsid w:val="00873195"/>
    <w:rsid w:val="00873463"/>
    <w:rsid w:val="008734E7"/>
    <w:rsid w:val="0087358D"/>
    <w:rsid w:val="0087378E"/>
    <w:rsid w:val="00873BF0"/>
    <w:rsid w:val="00873C85"/>
    <w:rsid w:val="00873C9C"/>
    <w:rsid w:val="00873D30"/>
    <w:rsid w:val="00873E21"/>
    <w:rsid w:val="008742CE"/>
    <w:rsid w:val="008745EE"/>
    <w:rsid w:val="00874A6D"/>
    <w:rsid w:val="00874E33"/>
    <w:rsid w:val="00874E95"/>
    <w:rsid w:val="00874FAC"/>
    <w:rsid w:val="0087504C"/>
    <w:rsid w:val="008756AC"/>
    <w:rsid w:val="00875755"/>
    <w:rsid w:val="00875905"/>
    <w:rsid w:val="00875BC6"/>
    <w:rsid w:val="00875EC9"/>
    <w:rsid w:val="00875F79"/>
    <w:rsid w:val="00875FBD"/>
    <w:rsid w:val="00876990"/>
    <w:rsid w:val="00876A44"/>
    <w:rsid w:val="00876AC7"/>
    <w:rsid w:val="00876BFB"/>
    <w:rsid w:val="00876CB3"/>
    <w:rsid w:val="0087744E"/>
    <w:rsid w:val="0087763F"/>
    <w:rsid w:val="008776B7"/>
    <w:rsid w:val="0087775A"/>
    <w:rsid w:val="00877AE5"/>
    <w:rsid w:val="00877C45"/>
    <w:rsid w:val="00877C57"/>
    <w:rsid w:val="00877FA3"/>
    <w:rsid w:val="008802FF"/>
    <w:rsid w:val="008804C9"/>
    <w:rsid w:val="008806D1"/>
    <w:rsid w:val="00880A2F"/>
    <w:rsid w:val="00880D84"/>
    <w:rsid w:val="00880E95"/>
    <w:rsid w:val="008810DF"/>
    <w:rsid w:val="008810FA"/>
    <w:rsid w:val="00881188"/>
    <w:rsid w:val="008812CF"/>
    <w:rsid w:val="00881482"/>
    <w:rsid w:val="00881842"/>
    <w:rsid w:val="008819A5"/>
    <w:rsid w:val="00881A05"/>
    <w:rsid w:val="00881C63"/>
    <w:rsid w:val="00881D03"/>
    <w:rsid w:val="00881F28"/>
    <w:rsid w:val="008827A7"/>
    <w:rsid w:val="008829DC"/>
    <w:rsid w:val="00882BB1"/>
    <w:rsid w:val="00882C3C"/>
    <w:rsid w:val="00883004"/>
    <w:rsid w:val="00883063"/>
    <w:rsid w:val="00883322"/>
    <w:rsid w:val="00883751"/>
    <w:rsid w:val="00883B7D"/>
    <w:rsid w:val="00883E91"/>
    <w:rsid w:val="00883ED6"/>
    <w:rsid w:val="00883F1D"/>
    <w:rsid w:val="00883FDD"/>
    <w:rsid w:val="00884255"/>
    <w:rsid w:val="0088425B"/>
    <w:rsid w:val="0088481D"/>
    <w:rsid w:val="00884AD8"/>
    <w:rsid w:val="00884AE4"/>
    <w:rsid w:val="00884CDF"/>
    <w:rsid w:val="00884ECE"/>
    <w:rsid w:val="00885334"/>
    <w:rsid w:val="0088550B"/>
    <w:rsid w:val="00885517"/>
    <w:rsid w:val="0088553E"/>
    <w:rsid w:val="0088559B"/>
    <w:rsid w:val="0088579F"/>
    <w:rsid w:val="008859E3"/>
    <w:rsid w:val="00885CF4"/>
    <w:rsid w:val="00885D22"/>
    <w:rsid w:val="00885D5D"/>
    <w:rsid w:val="00885EC9"/>
    <w:rsid w:val="00885F01"/>
    <w:rsid w:val="00885F46"/>
    <w:rsid w:val="00885F7A"/>
    <w:rsid w:val="00886215"/>
    <w:rsid w:val="00886223"/>
    <w:rsid w:val="0088651F"/>
    <w:rsid w:val="00886879"/>
    <w:rsid w:val="00886ADB"/>
    <w:rsid w:val="00886EEF"/>
    <w:rsid w:val="0088720F"/>
    <w:rsid w:val="008872BC"/>
    <w:rsid w:val="00887673"/>
    <w:rsid w:val="008876DF"/>
    <w:rsid w:val="00887771"/>
    <w:rsid w:val="00887773"/>
    <w:rsid w:val="00887958"/>
    <w:rsid w:val="008879BE"/>
    <w:rsid w:val="00887F3D"/>
    <w:rsid w:val="00887F6C"/>
    <w:rsid w:val="00887FEF"/>
    <w:rsid w:val="0089015D"/>
    <w:rsid w:val="00890307"/>
    <w:rsid w:val="00890450"/>
    <w:rsid w:val="008907B2"/>
    <w:rsid w:val="0089091A"/>
    <w:rsid w:val="00890AB2"/>
    <w:rsid w:val="00890B09"/>
    <w:rsid w:val="00890BCD"/>
    <w:rsid w:val="00890C61"/>
    <w:rsid w:val="00890E0D"/>
    <w:rsid w:val="00890F04"/>
    <w:rsid w:val="00890FBE"/>
    <w:rsid w:val="00890FE5"/>
    <w:rsid w:val="00891325"/>
    <w:rsid w:val="00891AFF"/>
    <w:rsid w:val="00891F63"/>
    <w:rsid w:val="008920A5"/>
    <w:rsid w:val="0089210D"/>
    <w:rsid w:val="008921F9"/>
    <w:rsid w:val="00892253"/>
    <w:rsid w:val="008922DF"/>
    <w:rsid w:val="00892828"/>
    <w:rsid w:val="00893024"/>
    <w:rsid w:val="008933F1"/>
    <w:rsid w:val="00893778"/>
    <w:rsid w:val="008937BC"/>
    <w:rsid w:val="008938BE"/>
    <w:rsid w:val="008938F6"/>
    <w:rsid w:val="00893A8B"/>
    <w:rsid w:val="00893B3B"/>
    <w:rsid w:val="00893BA4"/>
    <w:rsid w:val="00893D2A"/>
    <w:rsid w:val="00893DB3"/>
    <w:rsid w:val="008940C1"/>
    <w:rsid w:val="00894523"/>
    <w:rsid w:val="008947E5"/>
    <w:rsid w:val="008948A0"/>
    <w:rsid w:val="00894A2E"/>
    <w:rsid w:val="00894ADC"/>
    <w:rsid w:val="0089522B"/>
    <w:rsid w:val="00895243"/>
    <w:rsid w:val="00895286"/>
    <w:rsid w:val="008956D7"/>
    <w:rsid w:val="00895A0C"/>
    <w:rsid w:val="00895CFF"/>
    <w:rsid w:val="00895E21"/>
    <w:rsid w:val="008960F1"/>
    <w:rsid w:val="008961A5"/>
    <w:rsid w:val="0089699C"/>
    <w:rsid w:val="008969C4"/>
    <w:rsid w:val="00896B62"/>
    <w:rsid w:val="00896D10"/>
    <w:rsid w:val="00896D18"/>
    <w:rsid w:val="00896DF5"/>
    <w:rsid w:val="00896FD8"/>
    <w:rsid w:val="00897031"/>
    <w:rsid w:val="00897082"/>
    <w:rsid w:val="008970B3"/>
    <w:rsid w:val="008970F6"/>
    <w:rsid w:val="0089724C"/>
    <w:rsid w:val="008972CB"/>
    <w:rsid w:val="008975C4"/>
    <w:rsid w:val="008975CB"/>
    <w:rsid w:val="008979AD"/>
    <w:rsid w:val="00897AD6"/>
    <w:rsid w:val="00897B0B"/>
    <w:rsid w:val="00897E1D"/>
    <w:rsid w:val="00897FA7"/>
    <w:rsid w:val="008A00AA"/>
    <w:rsid w:val="008A0173"/>
    <w:rsid w:val="008A02D6"/>
    <w:rsid w:val="008A0339"/>
    <w:rsid w:val="008A03A0"/>
    <w:rsid w:val="008A0473"/>
    <w:rsid w:val="008A04C7"/>
    <w:rsid w:val="008A054B"/>
    <w:rsid w:val="008A0882"/>
    <w:rsid w:val="008A0A22"/>
    <w:rsid w:val="008A0EBB"/>
    <w:rsid w:val="008A0F3B"/>
    <w:rsid w:val="008A12FF"/>
    <w:rsid w:val="008A1321"/>
    <w:rsid w:val="008A1A82"/>
    <w:rsid w:val="008A1B13"/>
    <w:rsid w:val="008A1C1A"/>
    <w:rsid w:val="008A1C65"/>
    <w:rsid w:val="008A1E2D"/>
    <w:rsid w:val="008A1EA1"/>
    <w:rsid w:val="008A1FBC"/>
    <w:rsid w:val="008A24BD"/>
    <w:rsid w:val="008A294D"/>
    <w:rsid w:val="008A2AAE"/>
    <w:rsid w:val="008A2DEA"/>
    <w:rsid w:val="008A2F26"/>
    <w:rsid w:val="008A3174"/>
    <w:rsid w:val="008A33B0"/>
    <w:rsid w:val="008A3432"/>
    <w:rsid w:val="008A36ED"/>
    <w:rsid w:val="008A3871"/>
    <w:rsid w:val="008A3898"/>
    <w:rsid w:val="008A3F53"/>
    <w:rsid w:val="008A3FC5"/>
    <w:rsid w:val="008A40BC"/>
    <w:rsid w:val="008A42D8"/>
    <w:rsid w:val="008A43C9"/>
    <w:rsid w:val="008A4536"/>
    <w:rsid w:val="008A457F"/>
    <w:rsid w:val="008A4706"/>
    <w:rsid w:val="008A4831"/>
    <w:rsid w:val="008A4BB0"/>
    <w:rsid w:val="008A4D05"/>
    <w:rsid w:val="008A4DAC"/>
    <w:rsid w:val="008A4E04"/>
    <w:rsid w:val="008A4E7E"/>
    <w:rsid w:val="008A5115"/>
    <w:rsid w:val="008A53C3"/>
    <w:rsid w:val="008A56E4"/>
    <w:rsid w:val="008A5777"/>
    <w:rsid w:val="008A588D"/>
    <w:rsid w:val="008A59E9"/>
    <w:rsid w:val="008A5A80"/>
    <w:rsid w:val="008A5CBE"/>
    <w:rsid w:val="008A5D63"/>
    <w:rsid w:val="008A5E9C"/>
    <w:rsid w:val="008A62D3"/>
    <w:rsid w:val="008A631F"/>
    <w:rsid w:val="008A648C"/>
    <w:rsid w:val="008A668F"/>
    <w:rsid w:val="008A6992"/>
    <w:rsid w:val="008A6D20"/>
    <w:rsid w:val="008A6D92"/>
    <w:rsid w:val="008A6F97"/>
    <w:rsid w:val="008A6F9D"/>
    <w:rsid w:val="008A7214"/>
    <w:rsid w:val="008A72A4"/>
    <w:rsid w:val="008A758D"/>
    <w:rsid w:val="008A75C5"/>
    <w:rsid w:val="008A7616"/>
    <w:rsid w:val="008A7669"/>
    <w:rsid w:val="008A76CB"/>
    <w:rsid w:val="008A7770"/>
    <w:rsid w:val="008A7819"/>
    <w:rsid w:val="008A7B15"/>
    <w:rsid w:val="008A7B46"/>
    <w:rsid w:val="008B0162"/>
    <w:rsid w:val="008B01A2"/>
    <w:rsid w:val="008B027A"/>
    <w:rsid w:val="008B03B0"/>
    <w:rsid w:val="008B07C2"/>
    <w:rsid w:val="008B097E"/>
    <w:rsid w:val="008B0B04"/>
    <w:rsid w:val="008B0CD0"/>
    <w:rsid w:val="008B0D15"/>
    <w:rsid w:val="008B0F4C"/>
    <w:rsid w:val="008B0F9B"/>
    <w:rsid w:val="008B130E"/>
    <w:rsid w:val="008B1651"/>
    <w:rsid w:val="008B175A"/>
    <w:rsid w:val="008B1767"/>
    <w:rsid w:val="008B182D"/>
    <w:rsid w:val="008B18CE"/>
    <w:rsid w:val="008B1B24"/>
    <w:rsid w:val="008B2052"/>
    <w:rsid w:val="008B2066"/>
    <w:rsid w:val="008B21F5"/>
    <w:rsid w:val="008B2348"/>
    <w:rsid w:val="008B269F"/>
    <w:rsid w:val="008B2749"/>
    <w:rsid w:val="008B2A2E"/>
    <w:rsid w:val="008B2AB2"/>
    <w:rsid w:val="008B2D13"/>
    <w:rsid w:val="008B2D1D"/>
    <w:rsid w:val="008B2D5B"/>
    <w:rsid w:val="008B2DEB"/>
    <w:rsid w:val="008B3613"/>
    <w:rsid w:val="008B3698"/>
    <w:rsid w:val="008B3779"/>
    <w:rsid w:val="008B3B11"/>
    <w:rsid w:val="008B3D18"/>
    <w:rsid w:val="008B3E81"/>
    <w:rsid w:val="008B41EF"/>
    <w:rsid w:val="008B4230"/>
    <w:rsid w:val="008B447F"/>
    <w:rsid w:val="008B44A9"/>
    <w:rsid w:val="008B490E"/>
    <w:rsid w:val="008B4A4A"/>
    <w:rsid w:val="008B4B0D"/>
    <w:rsid w:val="008B4B33"/>
    <w:rsid w:val="008B4BE1"/>
    <w:rsid w:val="008B4E0B"/>
    <w:rsid w:val="008B4E6C"/>
    <w:rsid w:val="008B4F15"/>
    <w:rsid w:val="008B5448"/>
    <w:rsid w:val="008B5577"/>
    <w:rsid w:val="008B5582"/>
    <w:rsid w:val="008B55DA"/>
    <w:rsid w:val="008B593A"/>
    <w:rsid w:val="008B59DF"/>
    <w:rsid w:val="008B60ED"/>
    <w:rsid w:val="008B64FF"/>
    <w:rsid w:val="008B6604"/>
    <w:rsid w:val="008B66CB"/>
    <w:rsid w:val="008B69C8"/>
    <w:rsid w:val="008B6CDA"/>
    <w:rsid w:val="008B6D3E"/>
    <w:rsid w:val="008B6E5C"/>
    <w:rsid w:val="008B6EEA"/>
    <w:rsid w:val="008B72C2"/>
    <w:rsid w:val="008B74BC"/>
    <w:rsid w:val="008B7533"/>
    <w:rsid w:val="008B7603"/>
    <w:rsid w:val="008B7B24"/>
    <w:rsid w:val="008B7B39"/>
    <w:rsid w:val="008B7E2E"/>
    <w:rsid w:val="008B7FD6"/>
    <w:rsid w:val="008C00F9"/>
    <w:rsid w:val="008C017B"/>
    <w:rsid w:val="008C04BE"/>
    <w:rsid w:val="008C0526"/>
    <w:rsid w:val="008C0581"/>
    <w:rsid w:val="008C0742"/>
    <w:rsid w:val="008C107B"/>
    <w:rsid w:val="008C112E"/>
    <w:rsid w:val="008C1161"/>
    <w:rsid w:val="008C1600"/>
    <w:rsid w:val="008C1A85"/>
    <w:rsid w:val="008C1B4C"/>
    <w:rsid w:val="008C1C56"/>
    <w:rsid w:val="008C1EFA"/>
    <w:rsid w:val="008C2135"/>
    <w:rsid w:val="008C2236"/>
    <w:rsid w:val="008C2426"/>
    <w:rsid w:val="008C2453"/>
    <w:rsid w:val="008C2562"/>
    <w:rsid w:val="008C26B4"/>
    <w:rsid w:val="008C2767"/>
    <w:rsid w:val="008C2AED"/>
    <w:rsid w:val="008C2BC8"/>
    <w:rsid w:val="008C2F90"/>
    <w:rsid w:val="008C31C7"/>
    <w:rsid w:val="008C3310"/>
    <w:rsid w:val="008C3344"/>
    <w:rsid w:val="008C3466"/>
    <w:rsid w:val="008C3664"/>
    <w:rsid w:val="008C3B37"/>
    <w:rsid w:val="008C3B7E"/>
    <w:rsid w:val="008C3C97"/>
    <w:rsid w:val="008C40F2"/>
    <w:rsid w:val="008C41E5"/>
    <w:rsid w:val="008C4283"/>
    <w:rsid w:val="008C4366"/>
    <w:rsid w:val="008C44E1"/>
    <w:rsid w:val="008C489D"/>
    <w:rsid w:val="008C493C"/>
    <w:rsid w:val="008C4B47"/>
    <w:rsid w:val="008C570A"/>
    <w:rsid w:val="008C59D5"/>
    <w:rsid w:val="008C5B05"/>
    <w:rsid w:val="008C5B10"/>
    <w:rsid w:val="008C5CB5"/>
    <w:rsid w:val="008C5F97"/>
    <w:rsid w:val="008C5FA3"/>
    <w:rsid w:val="008C65C3"/>
    <w:rsid w:val="008C6609"/>
    <w:rsid w:val="008C66A5"/>
    <w:rsid w:val="008C6970"/>
    <w:rsid w:val="008C69DC"/>
    <w:rsid w:val="008C6A69"/>
    <w:rsid w:val="008C6B7F"/>
    <w:rsid w:val="008C6C7A"/>
    <w:rsid w:val="008C6D55"/>
    <w:rsid w:val="008C6D71"/>
    <w:rsid w:val="008C6E26"/>
    <w:rsid w:val="008C6EC6"/>
    <w:rsid w:val="008C6F4F"/>
    <w:rsid w:val="008C6F9B"/>
    <w:rsid w:val="008C6FA2"/>
    <w:rsid w:val="008C7152"/>
    <w:rsid w:val="008C7245"/>
    <w:rsid w:val="008C74B3"/>
    <w:rsid w:val="008C74CC"/>
    <w:rsid w:val="008C7576"/>
    <w:rsid w:val="008C76D5"/>
    <w:rsid w:val="008C7A8E"/>
    <w:rsid w:val="008C7F77"/>
    <w:rsid w:val="008D0118"/>
    <w:rsid w:val="008D0459"/>
    <w:rsid w:val="008D05D2"/>
    <w:rsid w:val="008D069D"/>
    <w:rsid w:val="008D075B"/>
    <w:rsid w:val="008D08DF"/>
    <w:rsid w:val="008D0A7A"/>
    <w:rsid w:val="008D0A93"/>
    <w:rsid w:val="008D0B27"/>
    <w:rsid w:val="008D0DC4"/>
    <w:rsid w:val="008D13DC"/>
    <w:rsid w:val="008D149D"/>
    <w:rsid w:val="008D15A5"/>
    <w:rsid w:val="008D165C"/>
    <w:rsid w:val="008D16D6"/>
    <w:rsid w:val="008D1810"/>
    <w:rsid w:val="008D1970"/>
    <w:rsid w:val="008D1AB3"/>
    <w:rsid w:val="008D1E23"/>
    <w:rsid w:val="008D2209"/>
    <w:rsid w:val="008D2461"/>
    <w:rsid w:val="008D24A2"/>
    <w:rsid w:val="008D2523"/>
    <w:rsid w:val="008D25C5"/>
    <w:rsid w:val="008D264A"/>
    <w:rsid w:val="008D2805"/>
    <w:rsid w:val="008D29D7"/>
    <w:rsid w:val="008D2AF7"/>
    <w:rsid w:val="008D2B19"/>
    <w:rsid w:val="008D3208"/>
    <w:rsid w:val="008D334F"/>
    <w:rsid w:val="008D38D8"/>
    <w:rsid w:val="008D399A"/>
    <w:rsid w:val="008D3BB9"/>
    <w:rsid w:val="008D417D"/>
    <w:rsid w:val="008D4318"/>
    <w:rsid w:val="008D4437"/>
    <w:rsid w:val="008D453F"/>
    <w:rsid w:val="008D47A9"/>
    <w:rsid w:val="008D4987"/>
    <w:rsid w:val="008D49A7"/>
    <w:rsid w:val="008D4A44"/>
    <w:rsid w:val="008D4AFD"/>
    <w:rsid w:val="008D4B80"/>
    <w:rsid w:val="008D4CEA"/>
    <w:rsid w:val="008D4EDC"/>
    <w:rsid w:val="008D507C"/>
    <w:rsid w:val="008D508F"/>
    <w:rsid w:val="008D538D"/>
    <w:rsid w:val="008D54AF"/>
    <w:rsid w:val="008D54EE"/>
    <w:rsid w:val="008D553A"/>
    <w:rsid w:val="008D564D"/>
    <w:rsid w:val="008D5658"/>
    <w:rsid w:val="008D5879"/>
    <w:rsid w:val="008D592F"/>
    <w:rsid w:val="008D5998"/>
    <w:rsid w:val="008D5C73"/>
    <w:rsid w:val="008D5CDE"/>
    <w:rsid w:val="008D5F3C"/>
    <w:rsid w:val="008D5FCD"/>
    <w:rsid w:val="008D60F9"/>
    <w:rsid w:val="008D6255"/>
    <w:rsid w:val="008D6450"/>
    <w:rsid w:val="008D65B3"/>
    <w:rsid w:val="008D666F"/>
    <w:rsid w:val="008D66CA"/>
    <w:rsid w:val="008D6733"/>
    <w:rsid w:val="008D6977"/>
    <w:rsid w:val="008D69DE"/>
    <w:rsid w:val="008D6BD7"/>
    <w:rsid w:val="008D6BDB"/>
    <w:rsid w:val="008D6E70"/>
    <w:rsid w:val="008D6F90"/>
    <w:rsid w:val="008D7482"/>
    <w:rsid w:val="008D74E8"/>
    <w:rsid w:val="008D7554"/>
    <w:rsid w:val="008D7615"/>
    <w:rsid w:val="008D76A0"/>
    <w:rsid w:val="008D7787"/>
    <w:rsid w:val="008D7DEB"/>
    <w:rsid w:val="008D7F21"/>
    <w:rsid w:val="008E0002"/>
    <w:rsid w:val="008E00A6"/>
    <w:rsid w:val="008E04B5"/>
    <w:rsid w:val="008E074C"/>
    <w:rsid w:val="008E0819"/>
    <w:rsid w:val="008E0B90"/>
    <w:rsid w:val="008E0CC3"/>
    <w:rsid w:val="008E0CDD"/>
    <w:rsid w:val="008E0E89"/>
    <w:rsid w:val="008E0E8C"/>
    <w:rsid w:val="008E0EA2"/>
    <w:rsid w:val="008E1217"/>
    <w:rsid w:val="008E1370"/>
    <w:rsid w:val="008E13BF"/>
    <w:rsid w:val="008E15AC"/>
    <w:rsid w:val="008E17A1"/>
    <w:rsid w:val="008E1826"/>
    <w:rsid w:val="008E192E"/>
    <w:rsid w:val="008E1B6C"/>
    <w:rsid w:val="008E1BD6"/>
    <w:rsid w:val="008E1C85"/>
    <w:rsid w:val="008E1D53"/>
    <w:rsid w:val="008E1E02"/>
    <w:rsid w:val="008E1FC2"/>
    <w:rsid w:val="008E1FDF"/>
    <w:rsid w:val="008E2051"/>
    <w:rsid w:val="008E20D6"/>
    <w:rsid w:val="008E20EC"/>
    <w:rsid w:val="008E2219"/>
    <w:rsid w:val="008E225F"/>
    <w:rsid w:val="008E2562"/>
    <w:rsid w:val="008E271F"/>
    <w:rsid w:val="008E2942"/>
    <w:rsid w:val="008E2B2E"/>
    <w:rsid w:val="008E2B47"/>
    <w:rsid w:val="008E2BCA"/>
    <w:rsid w:val="008E2DA8"/>
    <w:rsid w:val="008E2E6C"/>
    <w:rsid w:val="008E2E73"/>
    <w:rsid w:val="008E2E8C"/>
    <w:rsid w:val="008E33B9"/>
    <w:rsid w:val="008E354D"/>
    <w:rsid w:val="008E3776"/>
    <w:rsid w:val="008E378A"/>
    <w:rsid w:val="008E3BE5"/>
    <w:rsid w:val="008E3D2D"/>
    <w:rsid w:val="008E3D38"/>
    <w:rsid w:val="008E3EFA"/>
    <w:rsid w:val="008E3F52"/>
    <w:rsid w:val="008E412D"/>
    <w:rsid w:val="008E451A"/>
    <w:rsid w:val="008E48FD"/>
    <w:rsid w:val="008E4C65"/>
    <w:rsid w:val="008E4CA5"/>
    <w:rsid w:val="008E4CE0"/>
    <w:rsid w:val="008E52DD"/>
    <w:rsid w:val="008E5412"/>
    <w:rsid w:val="008E5454"/>
    <w:rsid w:val="008E54C5"/>
    <w:rsid w:val="008E5625"/>
    <w:rsid w:val="008E5A17"/>
    <w:rsid w:val="008E5AF0"/>
    <w:rsid w:val="008E5B5F"/>
    <w:rsid w:val="008E5D5A"/>
    <w:rsid w:val="008E5EFA"/>
    <w:rsid w:val="008E5F91"/>
    <w:rsid w:val="008E60DA"/>
    <w:rsid w:val="008E61CF"/>
    <w:rsid w:val="008E624A"/>
    <w:rsid w:val="008E63CD"/>
    <w:rsid w:val="008E6646"/>
    <w:rsid w:val="008E6788"/>
    <w:rsid w:val="008E678D"/>
    <w:rsid w:val="008E679C"/>
    <w:rsid w:val="008E6941"/>
    <w:rsid w:val="008E695F"/>
    <w:rsid w:val="008E743E"/>
    <w:rsid w:val="008E7634"/>
    <w:rsid w:val="008E7684"/>
    <w:rsid w:val="008E76C6"/>
    <w:rsid w:val="008E7830"/>
    <w:rsid w:val="008E7A95"/>
    <w:rsid w:val="008E7DB3"/>
    <w:rsid w:val="008E7F9D"/>
    <w:rsid w:val="008F005E"/>
    <w:rsid w:val="008F0090"/>
    <w:rsid w:val="008F01AB"/>
    <w:rsid w:val="008F0276"/>
    <w:rsid w:val="008F02FF"/>
    <w:rsid w:val="008F044C"/>
    <w:rsid w:val="008F0460"/>
    <w:rsid w:val="008F06E5"/>
    <w:rsid w:val="008F09FD"/>
    <w:rsid w:val="008F0BA6"/>
    <w:rsid w:val="008F0C7F"/>
    <w:rsid w:val="008F0EF9"/>
    <w:rsid w:val="008F0FC8"/>
    <w:rsid w:val="008F1208"/>
    <w:rsid w:val="008F1239"/>
    <w:rsid w:val="008F14B9"/>
    <w:rsid w:val="008F1785"/>
    <w:rsid w:val="008F1A1A"/>
    <w:rsid w:val="008F1CF8"/>
    <w:rsid w:val="008F2065"/>
    <w:rsid w:val="008F20C1"/>
    <w:rsid w:val="008F2201"/>
    <w:rsid w:val="008F22E6"/>
    <w:rsid w:val="008F27D8"/>
    <w:rsid w:val="008F2A8C"/>
    <w:rsid w:val="008F2D13"/>
    <w:rsid w:val="008F2E28"/>
    <w:rsid w:val="008F2F61"/>
    <w:rsid w:val="008F2FDF"/>
    <w:rsid w:val="008F3069"/>
    <w:rsid w:val="008F35F6"/>
    <w:rsid w:val="008F38D3"/>
    <w:rsid w:val="008F39A7"/>
    <w:rsid w:val="008F3B64"/>
    <w:rsid w:val="008F3D2D"/>
    <w:rsid w:val="008F3D7C"/>
    <w:rsid w:val="008F3DC9"/>
    <w:rsid w:val="008F3E76"/>
    <w:rsid w:val="008F4072"/>
    <w:rsid w:val="008F4107"/>
    <w:rsid w:val="008F46C9"/>
    <w:rsid w:val="008F49C5"/>
    <w:rsid w:val="008F4B0F"/>
    <w:rsid w:val="008F4BFE"/>
    <w:rsid w:val="008F4E3F"/>
    <w:rsid w:val="008F5376"/>
    <w:rsid w:val="008F53E1"/>
    <w:rsid w:val="008F5406"/>
    <w:rsid w:val="008F5418"/>
    <w:rsid w:val="008F568E"/>
    <w:rsid w:val="008F5801"/>
    <w:rsid w:val="008F5866"/>
    <w:rsid w:val="008F595E"/>
    <w:rsid w:val="008F5BE4"/>
    <w:rsid w:val="008F5F00"/>
    <w:rsid w:val="008F6188"/>
    <w:rsid w:val="008F6401"/>
    <w:rsid w:val="008F6649"/>
    <w:rsid w:val="008F66ED"/>
    <w:rsid w:val="008F686A"/>
    <w:rsid w:val="008F692B"/>
    <w:rsid w:val="008F69C1"/>
    <w:rsid w:val="008F69D2"/>
    <w:rsid w:val="008F6A74"/>
    <w:rsid w:val="008F6CD1"/>
    <w:rsid w:val="008F6FBB"/>
    <w:rsid w:val="008F7088"/>
    <w:rsid w:val="008F7365"/>
    <w:rsid w:val="008F74C1"/>
    <w:rsid w:val="008F754D"/>
    <w:rsid w:val="008F75C7"/>
    <w:rsid w:val="008F7886"/>
    <w:rsid w:val="008F7AE2"/>
    <w:rsid w:val="008F7BD6"/>
    <w:rsid w:val="008F7BDA"/>
    <w:rsid w:val="008F7CEF"/>
    <w:rsid w:val="009000FD"/>
    <w:rsid w:val="0090023F"/>
    <w:rsid w:val="0090054D"/>
    <w:rsid w:val="00900B17"/>
    <w:rsid w:val="00900B60"/>
    <w:rsid w:val="00900DDE"/>
    <w:rsid w:val="00900DF1"/>
    <w:rsid w:val="00900E2E"/>
    <w:rsid w:val="00900E6C"/>
    <w:rsid w:val="00900F31"/>
    <w:rsid w:val="009011F3"/>
    <w:rsid w:val="009012ED"/>
    <w:rsid w:val="0090149B"/>
    <w:rsid w:val="009014C5"/>
    <w:rsid w:val="00901614"/>
    <w:rsid w:val="009016EE"/>
    <w:rsid w:val="009017D5"/>
    <w:rsid w:val="00901837"/>
    <w:rsid w:val="00901845"/>
    <w:rsid w:val="00901A2A"/>
    <w:rsid w:val="00901CB8"/>
    <w:rsid w:val="00902077"/>
    <w:rsid w:val="00902178"/>
    <w:rsid w:val="0090222B"/>
    <w:rsid w:val="009022BC"/>
    <w:rsid w:val="0090255A"/>
    <w:rsid w:val="00902686"/>
    <w:rsid w:val="009026C6"/>
    <w:rsid w:val="00902734"/>
    <w:rsid w:val="009028F1"/>
    <w:rsid w:val="0090292B"/>
    <w:rsid w:val="00902B77"/>
    <w:rsid w:val="00903281"/>
    <w:rsid w:val="00903354"/>
    <w:rsid w:val="00903607"/>
    <w:rsid w:val="009036BA"/>
    <w:rsid w:val="009038A1"/>
    <w:rsid w:val="00903F0F"/>
    <w:rsid w:val="00903F59"/>
    <w:rsid w:val="0090421A"/>
    <w:rsid w:val="009045C7"/>
    <w:rsid w:val="00904657"/>
    <w:rsid w:val="00904760"/>
    <w:rsid w:val="0090480E"/>
    <w:rsid w:val="00904866"/>
    <w:rsid w:val="00904A62"/>
    <w:rsid w:val="00904B6D"/>
    <w:rsid w:val="00904CBA"/>
    <w:rsid w:val="00904D35"/>
    <w:rsid w:val="00904D3D"/>
    <w:rsid w:val="00904E71"/>
    <w:rsid w:val="00905285"/>
    <w:rsid w:val="00905423"/>
    <w:rsid w:val="00905436"/>
    <w:rsid w:val="00905742"/>
    <w:rsid w:val="0090591A"/>
    <w:rsid w:val="00905A06"/>
    <w:rsid w:val="00905A33"/>
    <w:rsid w:val="00905CB3"/>
    <w:rsid w:val="00905F49"/>
    <w:rsid w:val="00906008"/>
    <w:rsid w:val="00906100"/>
    <w:rsid w:val="009064F9"/>
    <w:rsid w:val="00906689"/>
    <w:rsid w:val="00906700"/>
    <w:rsid w:val="00906763"/>
    <w:rsid w:val="009067B8"/>
    <w:rsid w:val="00906972"/>
    <w:rsid w:val="00906DB9"/>
    <w:rsid w:val="00906EED"/>
    <w:rsid w:val="00907071"/>
    <w:rsid w:val="0090713C"/>
    <w:rsid w:val="0090715C"/>
    <w:rsid w:val="0090725F"/>
    <w:rsid w:val="0090742A"/>
    <w:rsid w:val="009076AC"/>
    <w:rsid w:val="009077B0"/>
    <w:rsid w:val="00907BEE"/>
    <w:rsid w:val="00910069"/>
    <w:rsid w:val="0091058E"/>
    <w:rsid w:val="009106E3"/>
    <w:rsid w:val="00910874"/>
    <w:rsid w:val="009108A7"/>
    <w:rsid w:val="00910AD6"/>
    <w:rsid w:val="00910C2A"/>
    <w:rsid w:val="00910DF0"/>
    <w:rsid w:val="00910E02"/>
    <w:rsid w:val="009111BE"/>
    <w:rsid w:val="009115EA"/>
    <w:rsid w:val="00911A5A"/>
    <w:rsid w:val="00911BAE"/>
    <w:rsid w:val="00911D94"/>
    <w:rsid w:val="00911E1A"/>
    <w:rsid w:val="0091225D"/>
    <w:rsid w:val="00912299"/>
    <w:rsid w:val="009123B9"/>
    <w:rsid w:val="0091250D"/>
    <w:rsid w:val="00912A63"/>
    <w:rsid w:val="00912A87"/>
    <w:rsid w:val="00912A96"/>
    <w:rsid w:val="00912EAE"/>
    <w:rsid w:val="00912F6D"/>
    <w:rsid w:val="00913273"/>
    <w:rsid w:val="00913524"/>
    <w:rsid w:val="00913534"/>
    <w:rsid w:val="00913A32"/>
    <w:rsid w:val="00913AF7"/>
    <w:rsid w:val="00913B67"/>
    <w:rsid w:val="00913C40"/>
    <w:rsid w:val="00913F47"/>
    <w:rsid w:val="00913F4C"/>
    <w:rsid w:val="0091404B"/>
    <w:rsid w:val="00914127"/>
    <w:rsid w:val="00914215"/>
    <w:rsid w:val="0091423A"/>
    <w:rsid w:val="009142A3"/>
    <w:rsid w:val="009143E4"/>
    <w:rsid w:val="009143F8"/>
    <w:rsid w:val="00914445"/>
    <w:rsid w:val="00914530"/>
    <w:rsid w:val="00914A5D"/>
    <w:rsid w:val="00914C50"/>
    <w:rsid w:val="00914D17"/>
    <w:rsid w:val="00914EEB"/>
    <w:rsid w:val="00914F0E"/>
    <w:rsid w:val="00914F1C"/>
    <w:rsid w:val="00915032"/>
    <w:rsid w:val="00915143"/>
    <w:rsid w:val="009151C0"/>
    <w:rsid w:val="009152BB"/>
    <w:rsid w:val="009152E6"/>
    <w:rsid w:val="0091537E"/>
    <w:rsid w:val="00915399"/>
    <w:rsid w:val="009154BD"/>
    <w:rsid w:val="009155F3"/>
    <w:rsid w:val="00915650"/>
    <w:rsid w:val="0091568C"/>
    <w:rsid w:val="00915746"/>
    <w:rsid w:val="009158D7"/>
    <w:rsid w:val="00915AF3"/>
    <w:rsid w:val="00915CB4"/>
    <w:rsid w:val="00915E7C"/>
    <w:rsid w:val="0091610F"/>
    <w:rsid w:val="0091611B"/>
    <w:rsid w:val="009161A4"/>
    <w:rsid w:val="009161BA"/>
    <w:rsid w:val="009167E0"/>
    <w:rsid w:val="00916A39"/>
    <w:rsid w:val="00916A9C"/>
    <w:rsid w:val="00916AB2"/>
    <w:rsid w:val="00916D39"/>
    <w:rsid w:val="00916E01"/>
    <w:rsid w:val="00917653"/>
    <w:rsid w:val="00917712"/>
    <w:rsid w:val="00917966"/>
    <w:rsid w:val="00917E7F"/>
    <w:rsid w:val="00917F42"/>
    <w:rsid w:val="00920184"/>
    <w:rsid w:val="00920279"/>
    <w:rsid w:val="009206F0"/>
    <w:rsid w:val="0092078E"/>
    <w:rsid w:val="00920848"/>
    <w:rsid w:val="0092117F"/>
    <w:rsid w:val="00921326"/>
    <w:rsid w:val="009216BF"/>
    <w:rsid w:val="009218D2"/>
    <w:rsid w:val="0092190A"/>
    <w:rsid w:val="00921A44"/>
    <w:rsid w:val="00921A74"/>
    <w:rsid w:val="00921BE1"/>
    <w:rsid w:val="00921C9F"/>
    <w:rsid w:val="00921DD7"/>
    <w:rsid w:val="00921ED5"/>
    <w:rsid w:val="00921FA1"/>
    <w:rsid w:val="0092207B"/>
    <w:rsid w:val="0092227B"/>
    <w:rsid w:val="009225B6"/>
    <w:rsid w:val="009228F6"/>
    <w:rsid w:val="0092293E"/>
    <w:rsid w:val="00922A72"/>
    <w:rsid w:val="00922B83"/>
    <w:rsid w:val="00922C43"/>
    <w:rsid w:val="00922E75"/>
    <w:rsid w:val="00923151"/>
    <w:rsid w:val="00923237"/>
    <w:rsid w:val="00923341"/>
    <w:rsid w:val="009233BA"/>
    <w:rsid w:val="00923552"/>
    <w:rsid w:val="009235CF"/>
    <w:rsid w:val="00923821"/>
    <w:rsid w:val="00923996"/>
    <w:rsid w:val="00923CDC"/>
    <w:rsid w:val="00924108"/>
    <w:rsid w:val="00924111"/>
    <w:rsid w:val="0092416F"/>
    <w:rsid w:val="0092450B"/>
    <w:rsid w:val="0092472C"/>
    <w:rsid w:val="009249E2"/>
    <w:rsid w:val="00924B75"/>
    <w:rsid w:val="0092507E"/>
    <w:rsid w:val="009250C2"/>
    <w:rsid w:val="00925267"/>
    <w:rsid w:val="00925311"/>
    <w:rsid w:val="009255A7"/>
    <w:rsid w:val="0092570A"/>
    <w:rsid w:val="00925836"/>
    <w:rsid w:val="00925967"/>
    <w:rsid w:val="00925AF9"/>
    <w:rsid w:val="00925B66"/>
    <w:rsid w:val="00925CF6"/>
    <w:rsid w:val="00925D54"/>
    <w:rsid w:val="00925DD1"/>
    <w:rsid w:val="00925F6A"/>
    <w:rsid w:val="00926035"/>
    <w:rsid w:val="0092606B"/>
    <w:rsid w:val="009260EC"/>
    <w:rsid w:val="00926264"/>
    <w:rsid w:val="00926595"/>
    <w:rsid w:val="0092698B"/>
    <w:rsid w:val="009269E9"/>
    <w:rsid w:val="009269EB"/>
    <w:rsid w:val="00926EBD"/>
    <w:rsid w:val="009271BE"/>
    <w:rsid w:val="0092745D"/>
    <w:rsid w:val="00927522"/>
    <w:rsid w:val="009277AA"/>
    <w:rsid w:val="0092784B"/>
    <w:rsid w:val="009278E5"/>
    <w:rsid w:val="0092793C"/>
    <w:rsid w:val="0092799A"/>
    <w:rsid w:val="009279AF"/>
    <w:rsid w:val="00927D47"/>
    <w:rsid w:val="00927E6A"/>
    <w:rsid w:val="0093002F"/>
    <w:rsid w:val="00930080"/>
    <w:rsid w:val="0093011E"/>
    <w:rsid w:val="009301E4"/>
    <w:rsid w:val="00930305"/>
    <w:rsid w:val="009303BE"/>
    <w:rsid w:val="009305B5"/>
    <w:rsid w:val="0093063D"/>
    <w:rsid w:val="009306CD"/>
    <w:rsid w:val="009308F6"/>
    <w:rsid w:val="009309A1"/>
    <w:rsid w:val="00930A2E"/>
    <w:rsid w:val="00930BA9"/>
    <w:rsid w:val="00930DFE"/>
    <w:rsid w:val="00931239"/>
    <w:rsid w:val="0093135E"/>
    <w:rsid w:val="009313F8"/>
    <w:rsid w:val="0093166A"/>
    <w:rsid w:val="0093188C"/>
    <w:rsid w:val="00931963"/>
    <w:rsid w:val="00931B00"/>
    <w:rsid w:val="00931DF8"/>
    <w:rsid w:val="00931F53"/>
    <w:rsid w:val="00931FE4"/>
    <w:rsid w:val="00932109"/>
    <w:rsid w:val="0093221C"/>
    <w:rsid w:val="009322AC"/>
    <w:rsid w:val="009322DA"/>
    <w:rsid w:val="009324B1"/>
    <w:rsid w:val="009325E0"/>
    <w:rsid w:val="0093261B"/>
    <w:rsid w:val="009326B1"/>
    <w:rsid w:val="009326DC"/>
    <w:rsid w:val="009327B5"/>
    <w:rsid w:val="00932A20"/>
    <w:rsid w:val="00932B6B"/>
    <w:rsid w:val="00932CCA"/>
    <w:rsid w:val="00932E8F"/>
    <w:rsid w:val="00932FA2"/>
    <w:rsid w:val="009331D7"/>
    <w:rsid w:val="009331D8"/>
    <w:rsid w:val="00933276"/>
    <w:rsid w:val="009335D5"/>
    <w:rsid w:val="00933801"/>
    <w:rsid w:val="0093398A"/>
    <w:rsid w:val="00933A69"/>
    <w:rsid w:val="00933D61"/>
    <w:rsid w:val="00933DE4"/>
    <w:rsid w:val="00933F02"/>
    <w:rsid w:val="00933F25"/>
    <w:rsid w:val="00934044"/>
    <w:rsid w:val="009340DA"/>
    <w:rsid w:val="009345CD"/>
    <w:rsid w:val="00934760"/>
    <w:rsid w:val="009349F4"/>
    <w:rsid w:val="009349F6"/>
    <w:rsid w:val="00934AEC"/>
    <w:rsid w:val="00934CA0"/>
    <w:rsid w:val="00934FFD"/>
    <w:rsid w:val="0093511E"/>
    <w:rsid w:val="0093521C"/>
    <w:rsid w:val="009352BB"/>
    <w:rsid w:val="00935426"/>
    <w:rsid w:val="00935601"/>
    <w:rsid w:val="009359C0"/>
    <w:rsid w:val="00935AD7"/>
    <w:rsid w:val="00935B52"/>
    <w:rsid w:val="00935C76"/>
    <w:rsid w:val="00935CA6"/>
    <w:rsid w:val="00936023"/>
    <w:rsid w:val="009360F7"/>
    <w:rsid w:val="00936214"/>
    <w:rsid w:val="0093634D"/>
    <w:rsid w:val="0093684A"/>
    <w:rsid w:val="00936D07"/>
    <w:rsid w:val="009370A6"/>
    <w:rsid w:val="0093716C"/>
    <w:rsid w:val="009372CD"/>
    <w:rsid w:val="009373C5"/>
    <w:rsid w:val="0093754A"/>
    <w:rsid w:val="0093756A"/>
    <w:rsid w:val="009378AA"/>
    <w:rsid w:val="009378E2"/>
    <w:rsid w:val="00937AC7"/>
    <w:rsid w:val="00937BAF"/>
    <w:rsid w:val="00937D15"/>
    <w:rsid w:val="00937FDD"/>
    <w:rsid w:val="009401CE"/>
    <w:rsid w:val="00940270"/>
    <w:rsid w:val="00940313"/>
    <w:rsid w:val="009406C2"/>
    <w:rsid w:val="009409D7"/>
    <w:rsid w:val="00940A5D"/>
    <w:rsid w:val="00940BCB"/>
    <w:rsid w:val="00940D3C"/>
    <w:rsid w:val="00940D85"/>
    <w:rsid w:val="00940DF4"/>
    <w:rsid w:val="00940FB5"/>
    <w:rsid w:val="009410B3"/>
    <w:rsid w:val="00941259"/>
    <w:rsid w:val="0094148B"/>
    <w:rsid w:val="00941605"/>
    <w:rsid w:val="00941813"/>
    <w:rsid w:val="00941A1C"/>
    <w:rsid w:val="00941B97"/>
    <w:rsid w:val="009420DE"/>
    <w:rsid w:val="009421B3"/>
    <w:rsid w:val="00942574"/>
    <w:rsid w:val="009426D4"/>
    <w:rsid w:val="009427BD"/>
    <w:rsid w:val="009429FA"/>
    <w:rsid w:val="00942BB8"/>
    <w:rsid w:val="00942E21"/>
    <w:rsid w:val="00942EF9"/>
    <w:rsid w:val="009430E9"/>
    <w:rsid w:val="0094335F"/>
    <w:rsid w:val="0094353F"/>
    <w:rsid w:val="0094376F"/>
    <w:rsid w:val="00943917"/>
    <w:rsid w:val="00943997"/>
    <w:rsid w:val="00943ED6"/>
    <w:rsid w:val="00943F3E"/>
    <w:rsid w:val="00944202"/>
    <w:rsid w:val="00944274"/>
    <w:rsid w:val="00944335"/>
    <w:rsid w:val="00944393"/>
    <w:rsid w:val="009443A2"/>
    <w:rsid w:val="0094484A"/>
    <w:rsid w:val="00944AF4"/>
    <w:rsid w:val="00944FA5"/>
    <w:rsid w:val="00945541"/>
    <w:rsid w:val="0094577B"/>
    <w:rsid w:val="00945A9C"/>
    <w:rsid w:val="00945DAF"/>
    <w:rsid w:val="00945E49"/>
    <w:rsid w:val="00945E4F"/>
    <w:rsid w:val="00946223"/>
    <w:rsid w:val="009462D8"/>
    <w:rsid w:val="00946388"/>
    <w:rsid w:val="0094649E"/>
    <w:rsid w:val="0094663A"/>
    <w:rsid w:val="00946676"/>
    <w:rsid w:val="00946AA5"/>
    <w:rsid w:val="00946B48"/>
    <w:rsid w:val="00946BF8"/>
    <w:rsid w:val="00946BF9"/>
    <w:rsid w:val="00946C4B"/>
    <w:rsid w:val="00946CDD"/>
    <w:rsid w:val="00946D24"/>
    <w:rsid w:val="00946ECB"/>
    <w:rsid w:val="00947284"/>
    <w:rsid w:val="009472A7"/>
    <w:rsid w:val="0094741A"/>
    <w:rsid w:val="00947541"/>
    <w:rsid w:val="00947784"/>
    <w:rsid w:val="009478ED"/>
    <w:rsid w:val="009479E5"/>
    <w:rsid w:val="00947AC5"/>
    <w:rsid w:val="00947BF4"/>
    <w:rsid w:val="00947C76"/>
    <w:rsid w:val="00950022"/>
    <w:rsid w:val="00950097"/>
    <w:rsid w:val="0095039C"/>
    <w:rsid w:val="009503A1"/>
    <w:rsid w:val="009503F1"/>
    <w:rsid w:val="00950781"/>
    <w:rsid w:val="0095086F"/>
    <w:rsid w:val="009508CA"/>
    <w:rsid w:val="009509D7"/>
    <w:rsid w:val="00950B09"/>
    <w:rsid w:val="00950C09"/>
    <w:rsid w:val="00950DD1"/>
    <w:rsid w:val="00950FFB"/>
    <w:rsid w:val="0095130F"/>
    <w:rsid w:val="00951405"/>
    <w:rsid w:val="00951417"/>
    <w:rsid w:val="0095154C"/>
    <w:rsid w:val="009517B4"/>
    <w:rsid w:val="00951832"/>
    <w:rsid w:val="0095183E"/>
    <w:rsid w:val="00951995"/>
    <w:rsid w:val="00951C7E"/>
    <w:rsid w:val="00951CF6"/>
    <w:rsid w:val="00952091"/>
    <w:rsid w:val="0095236D"/>
    <w:rsid w:val="0095261D"/>
    <w:rsid w:val="00952ACA"/>
    <w:rsid w:val="00952C70"/>
    <w:rsid w:val="00952E54"/>
    <w:rsid w:val="00952E5D"/>
    <w:rsid w:val="009530C8"/>
    <w:rsid w:val="0095315B"/>
    <w:rsid w:val="00953412"/>
    <w:rsid w:val="00953424"/>
    <w:rsid w:val="0095366B"/>
    <w:rsid w:val="009537A7"/>
    <w:rsid w:val="00953B1F"/>
    <w:rsid w:val="00953C21"/>
    <w:rsid w:val="00953FD8"/>
    <w:rsid w:val="00954693"/>
    <w:rsid w:val="009547F3"/>
    <w:rsid w:val="009548C3"/>
    <w:rsid w:val="00954AC5"/>
    <w:rsid w:val="00954E67"/>
    <w:rsid w:val="0095506D"/>
    <w:rsid w:val="00955134"/>
    <w:rsid w:val="009551B9"/>
    <w:rsid w:val="00955394"/>
    <w:rsid w:val="0095552E"/>
    <w:rsid w:val="009555E2"/>
    <w:rsid w:val="009557DF"/>
    <w:rsid w:val="0095584C"/>
    <w:rsid w:val="00955A2E"/>
    <w:rsid w:val="00955B1F"/>
    <w:rsid w:val="00955D2B"/>
    <w:rsid w:val="00955D6A"/>
    <w:rsid w:val="00955E8D"/>
    <w:rsid w:val="00955F2E"/>
    <w:rsid w:val="00955F98"/>
    <w:rsid w:val="00956037"/>
    <w:rsid w:val="00956092"/>
    <w:rsid w:val="00956101"/>
    <w:rsid w:val="00956631"/>
    <w:rsid w:val="0095681E"/>
    <w:rsid w:val="00956957"/>
    <w:rsid w:val="009569C8"/>
    <w:rsid w:val="00956E51"/>
    <w:rsid w:val="00956EE0"/>
    <w:rsid w:val="009573C6"/>
    <w:rsid w:val="00957487"/>
    <w:rsid w:val="009576DF"/>
    <w:rsid w:val="00957B6B"/>
    <w:rsid w:val="00957D9C"/>
    <w:rsid w:val="00957E93"/>
    <w:rsid w:val="00957F81"/>
    <w:rsid w:val="00960208"/>
    <w:rsid w:val="009603AB"/>
    <w:rsid w:val="00960475"/>
    <w:rsid w:val="00960479"/>
    <w:rsid w:val="00960525"/>
    <w:rsid w:val="0096078D"/>
    <w:rsid w:val="009607AF"/>
    <w:rsid w:val="00960809"/>
    <w:rsid w:val="0096091D"/>
    <w:rsid w:val="00960997"/>
    <w:rsid w:val="00960A88"/>
    <w:rsid w:val="00960C68"/>
    <w:rsid w:val="00960CB6"/>
    <w:rsid w:val="00960D27"/>
    <w:rsid w:val="00961023"/>
    <w:rsid w:val="0096114E"/>
    <w:rsid w:val="009612F1"/>
    <w:rsid w:val="009612FD"/>
    <w:rsid w:val="00961502"/>
    <w:rsid w:val="009616FA"/>
    <w:rsid w:val="009618A3"/>
    <w:rsid w:val="00961A61"/>
    <w:rsid w:val="00961E6D"/>
    <w:rsid w:val="00961F21"/>
    <w:rsid w:val="009621FF"/>
    <w:rsid w:val="00962399"/>
    <w:rsid w:val="0096242B"/>
    <w:rsid w:val="00962CBB"/>
    <w:rsid w:val="00962E1F"/>
    <w:rsid w:val="00962FD2"/>
    <w:rsid w:val="00963099"/>
    <w:rsid w:val="009631FC"/>
    <w:rsid w:val="009638B8"/>
    <w:rsid w:val="0096392B"/>
    <w:rsid w:val="0096397B"/>
    <w:rsid w:val="00963ECD"/>
    <w:rsid w:val="00963F72"/>
    <w:rsid w:val="00964597"/>
    <w:rsid w:val="00964732"/>
    <w:rsid w:val="0096496B"/>
    <w:rsid w:val="009649D2"/>
    <w:rsid w:val="00964E3C"/>
    <w:rsid w:val="00964E69"/>
    <w:rsid w:val="00964E91"/>
    <w:rsid w:val="0096504D"/>
    <w:rsid w:val="009654F0"/>
    <w:rsid w:val="00965790"/>
    <w:rsid w:val="009659EA"/>
    <w:rsid w:val="00966122"/>
    <w:rsid w:val="00966271"/>
    <w:rsid w:val="0096691D"/>
    <w:rsid w:val="00966BAF"/>
    <w:rsid w:val="00966EC4"/>
    <w:rsid w:val="0096722C"/>
    <w:rsid w:val="0096766C"/>
    <w:rsid w:val="00967851"/>
    <w:rsid w:val="00967D2D"/>
    <w:rsid w:val="009702F0"/>
    <w:rsid w:val="0097038F"/>
    <w:rsid w:val="0097066D"/>
    <w:rsid w:val="0097079F"/>
    <w:rsid w:val="0097089C"/>
    <w:rsid w:val="00970F7A"/>
    <w:rsid w:val="00970FE3"/>
    <w:rsid w:val="00971071"/>
    <w:rsid w:val="009711D2"/>
    <w:rsid w:val="0097122E"/>
    <w:rsid w:val="00971460"/>
    <w:rsid w:val="00971640"/>
    <w:rsid w:val="009716B8"/>
    <w:rsid w:val="00971753"/>
    <w:rsid w:val="00971B9F"/>
    <w:rsid w:val="00971C7D"/>
    <w:rsid w:val="00971EC5"/>
    <w:rsid w:val="00971F6B"/>
    <w:rsid w:val="00971FCC"/>
    <w:rsid w:val="00972254"/>
    <w:rsid w:val="009722BC"/>
    <w:rsid w:val="00972562"/>
    <w:rsid w:val="00972595"/>
    <w:rsid w:val="0097281F"/>
    <w:rsid w:val="0097282E"/>
    <w:rsid w:val="0097285C"/>
    <w:rsid w:val="0097298A"/>
    <w:rsid w:val="00972BB7"/>
    <w:rsid w:val="00972BF4"/>
    <w:rsid w:val="00972C06"/>
    <w:rsid w:val="00972F4C"/>
    <w:rsid w:val="00972FEB"/>
    <w:rsid w:val="0097320A"/>
    <w:rsid w:val="00973257"/>
    <w:rsid w:val="00973373"/>
    <w:rsid w:val="00973388"/>
    <w:rsid w:val="00973567"/>
    <w:rsid w:val="00973592"/>
    <w:rsid w:val="0097383E"/>
    <w:rsid w:val="009738E5"/>
    <w:rsid w:val="00973CA1"/>
    <w:rsid w:val="00973E84"/>
    <w:rsid w:val="00973F29"/>
    <w:rsid w:val="00974182"/>
    <w:rsid w:val="00974472"/>
    <w:rsid w:val="009744B5"/>
    <w:rsid w:val="009744FF"/>
    <w:rsid w:val="00974520"/>
    <w:rsid w:val="00974783"/>
    <w:rsid w:val="009748E3"/>
    <w:rsid w:val="00974B9F"/>
    <w:rsid w:val="00974CF5"/>
    <w:rsid w:val="00974EA7"/>
    <w:rsid w:val="00974EBD"/>
    <w:rsid w:val="00974FB0"/>
    <w:rsid w:val="009750F9"/>
    <w:rsid w:val="009751BA"/>
    <w:rsid w:val="0097539E"/>
    <w:rsid w:val="00975460"/>
    <w:rsid w:val="0097577E"/>
    <w:rsid w:val="009757BD"/>
    <w:rsid w:val="009765CF"/>
    <w:rsid w:val="0097661F"/>
    <w:rsid w:val="00976989"/>
    <w:rsid w:val="00976BAD"/>
    <w:rsid w:val="00976D1B"/>
    <w:rsid w:val="00976FFB"/>
    <w:rsid w:val="009770FF"/>
    <w:rsid w:val="0097718F"/>
    <w:rsid w:val="009772C0"/>
    <w:rsid w:val="00977662"/>
    <w:rsid w:val="00977681"/>
    <w:rsid w:val="00977852"/>
    <w:rsid w:val="009778AB"/>
    <w:rsid w:val="009779BE"/>
    <w:rsid w:val="009779C2"/>
    <w:rsid w:val="00980178"/>
    <w:rsid w:val="00980403"/>
    <w:rsid w:val="009804CB"/>
    <w:rsid w:val="00980579"/>
    <w:rsid w:val="009807DE"/>
    <w:rsid w:val="0098087B"/>
    <w:rsid w:val="009809DD"/>
    <w:rsid w:val="00980AB7"/>
    <w:rsid w:val="00980ACA"/>
    <w:rsid w:val="00980F14"/>
    <w:rsid w:val="0098133E"/>
    <w:rsid w:val="009815DC"/>
    <w:rsid w:val="00981672"/>
    <w:rsid w:val="009816C1"/>
    <w:rsid w:val="00981915"/>
    <w:rsid w:val="00981A78"/>
    <w:rsid w:val="00981BAF"/>
    <w:rsid w:val="00982277"/>
    <w:rsid w:val="00982314"/>
    <w:rsid w:val="00982399"/>
    <w:rsid w:val="0098243F"/>
    <w:rsid w:val="00982541"/>
    <w:rsid w:val="00982768"/>
    <w:rsid w:val="00982773"/>
    <w:rsid w:val="009828BC"/>
    <w:rsid w:val="00982AB4"/>
    <w:rsid w:val="00982C94"/>
    <w:rsid w:val="00982E67"/>
    <w:rsid w:val="00982E72"/>
    <w:rsid w:val="00983007"/>
    <w:rsid w:val="00983061"/>
    <w:rsid w:val="00983223"/>
    <w:rsid w:val="00983283"/>
    <w:rsid w:val="009834EF"/>
    <w:rsid w:val="009836A9"/>
    <w:rsid w:val="009838CE"/>
    <w:rsid w:val="00983B9C"/>
    <w:rsid w:val="00983BD1"/>
    <w:rsid w:val="00983C41"/>
    <w:rsid w:val="00983E40"/>
    <w:rsid w:val="00983F3D"/>
    <w:rsid w:val="009841DA"/>
    <w:rsid w:val="00984206"/>
    <w:rsid w:val="009845CF"/>
    <w:rsid w:val="00984968"/>
    <w:rsid w:val="00984B76"/>
    <w:rsid w:val="00984C8E"/>
    <w:rsid w:val="00984D30"/>
    <w:rsid w:val="00984D6B"/>
    <w:rsid w:val="00984E96"/>
    <w:rsid w:val="0098503A"/>
    <w:rsid w:val="0098511E"/>
    <w:rsid w:val="00985133"/>
    <w:rsid w:val="0098541D"/>
    <w:rsid w:val="009855A9"/>
    <w:rsid w:val="0098563F"/>
    <w:rsid w:val="00985BA2"/>
    <w:rsid w:val="00985CA4"/>
    <w:rsid w:val="00986100"/>
    <w:rsid w:val="0098633D"/>
    <w:rsid w:val="00986775"/>
    <w:rsid w:val="00986777"/>
    <w:rsid w:val="00986956"/>
    <w:rsid w:val="00986B31"/>
    <w:rsid w:val="00987150"/>
    <w:rsid w:val="009873AF"/>
    <w:rsid w:val="009873E1"/>
    <w:rsid w:val="009875A6"/>
    <w:rsid w:val="009876A0"/>
    <w:rsid w:val="0098785B"/>
    <w:rsid w:val="00987938"/>
    <w:rsid w:val="00987960"/>
    <w:rsid w:val="009879B5"/>
    <w:rsid w:val="009879F4"/>
    <w:rsid w:val="00987A56"/>
    <w:rsid w:val="00987AB5"/>
    <w:rsid w:val="00987B12"/>
    <w:rsid w:val="00987C7C"/>
    <w:rsid w:val="00987CF9"/>
    <w:rsid w:val="00987E33"/>
    <w:rsid w:val="00987F62"/>
    <w:rsid w:val="00987FE2"/>
    <w:rsid w:val="00990001"/>
    <w:rsid w:val="0099005F"/>
    <w:rsid w:val="00990866"/>
    <w:rsid w:val="00990899"/>
    <w:rsid w:val="009908F7"/>
    <w:rsid w:val="00990AA6"/>
    <w:rsid w:val="00990E72"/>
    <w:rsid w:val="00990E93"/>
    <w:rsid w:val="00990F4E"/>
    <w:rsid w:val="009911A2"/>
    <w:rsid w:val="00991364"/>
    <w:rsid w:val="00991465"/>
    <w:rsid w:val="009915AB"/>
    <w:rsid w:val="0099162D"/>
    <w:rsid w:val="0099168B"/>
    <w:rsid w:val="009917F3"/>
    <w:rsid w:val="00991F39"/>
    <w:rsid w:val="00991F73"/>
    <w:rsid w:val="00991FCE"/>
    <w:rsid w:val="0099205C"/>
    <w:rsid w:val="00992624"/>
    <w:rsid w:val="009927C4"/>
    <w:rsid w:val="00992A4E"/>
    <w:rsid w:val="00992AFB"/>
    <w:rsid w:val="00992F82"/>
    <w:rsid w:val="00993075"/>
    <w:rsid w:val="009930C0"/>
    <w:rsid w:val="0099324C"/>
    <w:rsid w:val="00993442"/>
    <w:rsid w:val="00993460"/>
    <w:rsid w:val="00993627"/>
    <w:rsid w:val="0099367D"/>
    <w:rsid w:val="00993698"/>
    <w:rsid w:val="009936F0"/>
    <w:rsid w:val="00993A57"/>
    <w:rsid w:val="00993B48"/>
    <w:rsid w:val="009940B0"/>
    <w:rsid w:val="009940C8"/>
    <w:rsid w:val="009940DB"/>
    <w:rsid w:val="0099411D"/>
    <w:rsid w:val="009946B7"/>
    <w:rsid w:val="00994A17"/>
    <w:rsid w:val="00994B41"/>
    <w:rsid w:val="00994D59"/>
    <w:rsid w:val="0099512E"/>
    <w:rsid w:val="009951AB"/>
    <w:rsid w:val="009952C1"/>
    <w:rsid w:val="0099531F"/>
    <w:rsid w:val="00995360"/>
    <w:rsid w:val="009954AD"/>
    <w:rsid w:val="009957F6"/>
    <w:rsid w:val="0099586B"/>
    <w:rsid w:val="00995E52"/>
    <w:rsid w:val="009966F7"/>
    <w:rsid w:val="00996802"/>
    <w:rsid w:val="00996A8B"/>
    <w:rsid w:val="00996BEB"/>
    <w:rsid w:val="00996CD4"/>
    <w:rsid w:val="00996E23"/>
    <w:rsid w:val="0099718B"/>
    <w:rsid w:val="0099731A"/>
    <w:rsid w:val="00997349"/>
    <w:rsid w:val="009973EC"/>
    <w:rsid w:val="00997493"/>
    <w:rsid w:val="009975D0"/>
    <w:rsid w:val="009978B0"/>
    <w:rsid w:val="009979D6"/>
    <w:rsid w:val="00997CA3"/>
    <w:rsid w:val="00997CF0"/>
    <w:rsid w:val="00997D0C"/>
    <w:rsid w:val="00997DCE"/>
    <w:rsid w:val="00997F84"/>
    <w:rsid w:val="00997F8E"/>
    <w:rsid w:val="009A0212"/>
    <w:rsid w:val="009A031F"/>
    <w:rsid w:val="009A0325"/>
    <w:rsid w:val="009A0363"/>
    <w:rsid w:val="009A0628"/>
    <w:rsid w:val="009A0874"/>
    <w:rsid w:val="009A0877"/>
    <w:rsid w:val="009A0946"/>
    <w:rsid w:val="009A0C1F"/>
    <w:rsid w:val="009A0ED2"/>
    <w:rsid w:val="009A12A5"/>
    <w:rsid w:val="009A13AB"/>
    <w:rsid w:val="009A1A0E"/>
    <w:rsid w:val="009A1BDB"/>
    <w:rsid w:val="009A1C13"/>
    <w:rsid w:val="009A1DFF"/>
    <w:rsid w:val="009A1F78"/>
    <w:rsid w:val="009A2001"/>
    <w:rsid w:val="009A2015"/>
    <w:rsid w:val="009A2144"/>
    <w:rsid w:val="009A2322"/>
    <w:rsid w:val="009A2331"/>
    <w:rsid w:val="009A246A"/>
    <w:rsid w:val="009A267B"/>
    <w:rsid w:val="009A2895"/>
    <w:rsid w:val="009A2916"/>
    <w:rsid w:val="009A2D49"/>
    <w:rsid w:val="009A2E5B"/>
    <w:rsid w:val="009A2F32"/>
    <w:rsid w:val="009A2F5F"/>
    <w:rsid w:val="009A3155"/>
    <w:rsid w:val="009A3183"/>
    <w:rsid w:val="009A32D7"/>
    <w:rsid w:val="009A3543"/>
    <w:rsid w:val="009A3576"/>
    <w:rsid w:val="009A364A"/>
    <w:rsid w:val="009A38FE"/>
    <w:rsid w:val="009A3A6D"/>
    <w:rsid w:val="009A3AB5"/>
    <w:rsid w:val="009A3BA5"/>
    <w:rsid w:val="009A3CD5"/>
    <w:rsid w:val="009A3F92"/>
    <w:rsid w:val="009A410A"/>
    <w:rsid w:val="009A4122"/>
    <w:rsid w:val="009A4158"/>
    <w:rsid w:val="009A46E1"/>
    <w:rsid w:val="009A4840"/>
    <w:rsid w:val="009A4AA9"/>
    <w:rsid w:val="009A4C1E"/>
    <w:rsid w:val="009A4C1F"/>
    <w:rsid w:val="009A4D21"/>
    <w:rsid w:val="009A4D61"/>
    <w:rsid w:val="009A516A"/>
    <w:rsid w:val="009A5228"/>
    <w:rsid w:val="009A5509"/>
    <w:rsid w:val="009A557B"/>
    <w:rsid w:val="009A56A7"/>
    <w:rsid w:val="009A5B72"/>
    <w:rsid w:val="009A5EFF"/>
    <w:rsid w:val="009A6127"/>
    <w:rsid w:val="009A6198"/>
    <w:rsid w:val="009A62DC"/>
    <w:rsid w:val="009A637B"/>
    <w:rsid w:val="009A6456"/>
    <w:rsid w:val="009A658D"/>
    <w:rsid w:val="009A688B"/>
    <w:rsid w:val="009A6C74"/>
    <w:rsid w:val="009A6EE7"/>
    <w:rsid w:val="009A6FC1"/>
    <w:rsid w:val="009A7154"/>
    <w:rsid w:val="009A74B9"/>
    <w:rsid w:val="009A75F2"/>
    <w:rsid w:val="009A78D1"/>
    <w:rsid w:val="009A79EC"/>
    <w:rsid w:val="009A7B54"/>
    <w:rsid w:val="009A7BD4"/>
    <w:rsid w:val="009A7D70"/>
    <w:rsid w:val="009A7DFB"/>
    <w:rsid w:val="009A7E08"/>
    <w:rsid w:val="009B003C"/>
    <w:rsid w:val="009B077B"/>
    <w:rsid w:val="009B084F"/>
    <w:rsid w:val="009B0892"/>
    <w:rsid w:val="009B0A46"/>
    <w:rsid w:val="009B0B3A"/>
    <w:rsid w:val="009B0B64"/>
    <w:rsid w:val="009B0C83"/>
    <w:rsid w:val="009B0E30"/>
    <w:rsid w:val="009B0E84"/>
    <w:rsid w:val="009B0EC8"/>
    <w:rsid w:val="009B10F6"/>
    <w:rsid w:val="009B13D5"/>
    <w:rsid w:val="009B14B1"/>
    <w:rsid w:val="009B1823"/>
    <w:rsid w:val="009B191C"/>
    <w:rsid w:val="009B1A14"/>
    <w:rsid w:val="009B1BD2"/>
    <w:rsid w:val="009B1C66"/>
    <w:rsid w:val="009B2053"/>
    <w:rsid w:val="009B22A7"/>
    <w:rsid w:val="009B2568"/>
    <w:rsid w:val="009B278A"/>
    <w:rsid w:val="009B2E47"/>
    <w:rsid w:val="009B2FD9"/>
    <w:rsid w:val="009B303E"/>
    <w:rsid w:val="009B31C5"/>
    <w:rsid w:val="009B3527"/>
    <w:rsid w:val="009B3627"/>
    <w:rsid w:val="009B3685"/>
    <w:rsid w:val="009B3745"/>
    <w:rsid w:val="009B3C79"/>
    <w:rsid w:val="009B3D1D"/>
    <w:rsid w:val="009B3D47"/>
    <w:rsid w:val="009B3FED"/>
    <w:rsid w:val="009B405A"/>
    <w:rsid w:val="009B4250"/>
    <w:rsid w:val="009B458D"/>
    <w:rsid w:val="009B4821"/>
    <w:rsid w:val="009B489F"/>
    <w:rsid w:val="009B48EF"/>
    <w:rsid w:val="009B4974"/>
    <w:rsid w:val="009B4A04"/>
    <w:rsid w:val="009B4C1C"/>
    <w:rsid w:val="009B4C24"/>
    <w:rsid w:val="009B4CEA"/>
    <w:rsid w:val="009B4F58"/>
    <w:rsid w:val="009B5303"/>
    <w:rsid w:val="009B5361"/>
    <w:rsid w:val="009B5568"/>
    <w:rsid w:val="009B5821"/>
    <w:rsid w:val="009B584A"/>
    <w:rsid w:val="009B5CB1"/>
    <w:rsid w:val="009B6685"/>
    <w:rsid w:val="009B67BC"/>
    <w:rsid w:val="009B69D9"/>
    <w:rsid w:val="009B6A59"/>
    <w:rsid w:val="009B6E76"/>
    <w:rsid w:val="009B70E9"/>
    <w:rsid w:val="009B721F"/>
    <w:rsid w:val="009B72C2"/>
    <w:rsid w:val="009B7564"/>
    <w:rsid w:val="009B75E8"/>
    <w:rsid w:val="009B769D"/>
    <w:rsid w:val="009B7715"/>
    <w:rsid w:val="009B77B3"/>
    <w:rsid w:val="009B7BB7"/>
    <w:rsid w:val="009B7C03"/>
    <w:rsid w:val="009B7E80"/>
    <w:rsid w:val="009B7EF1"/>
    <w:rsid w:val="009B7FFA"/>
    <w:rsid w:val="009C00EF"/>
    <w:rsid w:val="009C06F0"/>
    <w:rsid w:val="009C0797"/>
    <w:rsid w:val="009C0BC1"/>
    <w:rsid w:val="009C0DBE"/>
    <w:rsid w:val="009C1445"/>
    <w:rsid w:val="009C19BC"/>
    <w:rsid w:val="009C19D2"/>
    <w:rsid w:val="009C1BF9"/>
    <w:rsid w:val="009C1D4B"/>
    <w:rsid w:val="009C1E0C"/>
    <w:rsid w:val="009C2200"/>
    <w:rsid w:val="009C2433"/>
    <w:rsid w:val="009C245F"/>
    <w:rsid w:val="009C27B0"/>
    <w:rsid w:val="009C281C"/>
    <w:rsid w:val="009C2AB0"/>
    <w:rsid w:val="009C2B69"/>
    <w:rsid w:val="009C2D42"/>
    <w:rsid w:val="009C3134"/>
    <w:rsid w:val="009C3492"/>
    <w:rsid w:val="009C399F"/>
    <w:rsid w:val="009C39AA"/>
    <w:rsid w:val="009C3BFF"/>
    <w:rsid w:val="009C3D88"/>
    <w:rsid w:val="009C42A3"/>
    <w:rsid w:val="009C4383"/>
    <w:rsid w:val="009C46D6"/>
    <w:rsid w:val="009C4ABE"/>
    <w:rsid w:val="009C4B76"/>
    <w:rsid w:val="009C4CC5"/>
    <w:rsid w:val="009C519A"/>
    <w:rsid w:val="009C520B"/>
    <w:rsid w:val="009C52BA"/>
    <w:rsid w:val="009C5503"/>
    <w:rsid w:val="009C5785"/>
    <w:rsid w:val="009C57F4"/>
    <w:rsid w:val="009C5874"/>
    <w:rsid w:val="009C5A61"/>
    <w:rsid w:val="009C5AD8"/>
    <w:rsid w:val="009C5B47"/>
    <w:rsid w:val="009C5D66"/>
    <w:rsid w:val="009C5E5E"/>
    <w:rsid w:val="009C65C0"/>
    <w:rsid w:val="009C6768"/>
    <w:rsid w:val="009C6785"/>
    <w:rsid w:val="009C6894"/>
    <w:rsid w:val="009C6B0C"/>
    <w:rsid w:val="009C6B2D"/>
    <w:rsid w:val="009C6B3B"/>
    <w:rsid w:val="009C6B7B"/>
    <w:rsid w:val="009C6CCF"/>
    <w:rsid w:val="009C6E5F"/>
    <w:rsid w:val="009C6E93"/>
    <w:rsid w:val="009C6F08"/>
    <w:rsid w:val="009C7183"/>
    <w:rsid w:val="009C7328"/>
    <w:rsid w:val="009C73C4"/>
    <w:rsid w:val="009C73CF"/>
    <w:rsid w:val="009C7448"/>
    <w:rsid w:val="009C79B9"/>
    <w:rsid w:val="009C79FB"/>
    <w:rsid w:val="009C7CE4"/>
    <w:rsid w:val="009C7D08"/>
    <w:rsid w:val="009C7E6D"/>
    <w:rsid w:val="009C7F18"/>
    <w:rsid w:val="009C7F47"/>
    <w:rsid w:val="009C7F7E"/>
    <w:rsid w:val="009C7FB3"/>
    <w:rsid w:val="009D00C1"/>
    <w:rsid w:val="009D01EE"/>
    <w:rsid w:val="009D0361"/>
    <w:rsid w:val="009D050F"/>
    <w:rsid w:val="009D0720"/>
    <w:rsid w:val="009D0748"/>
    <w:rsid w:val="009D07E9"/>
    <w:rsid w:val="009D082D"/>
    <w:rsid w:val="009D0A55"/>
    <w:rsid w:val="009D0B55"/>
    <w:rsid w:val="009D0BA9"/>
    <w:rsid w:val="009D0C79"/>
    <w:rsid w:val="009D0C8D"/>
    <w:rsid w:val="009D0DC6"/>
    <w:rsid w:val="009D0EE1"/>
    <w:rsid w:val="009D0F86"/>
    <w:rsid w:val="009D0FF0"/>
    <w:rsid w:val="009D1342"/>
    <w:rsid w:val="009D15EA"/>
    <w:rsid w:val="009D1B3E"/>
    <w:rsid w:val="009D1ED3"/>
    <w:rsid w:val="009D1F69"/>
    <w:rsid w:val="009D2118"/>
    <w:rsid w:val="009D22EA"/>
    <w:rsid w:val="009D2453"/>
    <w:rsid w:val="009D254C"/>
    <w:rsid w:val="009D2692"/>
    <w:rsid w:val="009D29FA"/>
    <w:rsid w:val="009D2C9E"/>
    <w:rsid w:val="009D2CDE"/>
    <w:rsid w:val="009D2EA2"/>
    <w:rsid w:val="009D2F5B"/>
    <w:rsid w:val="009D31BF"/>
    <w:rsid w:val="009D3272"/>
    <w:rsid w:val="009D3295"/>
    <w:rsid w:val="009D338A"/>
    <w:rsid w:val="009D3453"/>
    <w:rsid w:val="009D3594"/>
    <w:rsid w:val="009D37D7"/>
    <w:rsid w:val="009D38BC"/>
    <w:rsid w:val="009D394E"/>
    <w:rsid w:val="009D3FAA"/>
    <w:rsid w:val="009D40C3"/>
    <w:rsid w:val="009D422B"/>
    <w:rsid w:val="009D423B"/>
    <w:rsid w:val="009D4303"/>
    <w:rsid w:val="009D43DE"/>
    <w:rsid w:val="009D4455"/>
    <w:rsid w:val="009D45EB"/>
    <w:rsid w:val="009D45F2"/>
    <w:rsid w:val="009D45FE"/>
    <w:rsid w:val="009D478C"/>
    <w:rsid w:val="009D49A4"/>
    <w:rsid w:val="009D4A4C"/>
    <w:rsid w:val="009D4A8E"/>
    <w:rsid w:val="009D4CC9"/>
    <w:rsid w:val="009D4DA3"/>
    <w:rsid w:val="009D4F83"/>
    <w:rsid w:val="009D5396"/>
    <w:rsid w:val="009D5483"/>
    <w:rsid w:val="009D548D"/>
    <w:rsid w:val="009D5631"/>
    <w:rsid w:val="009D56EE"/>
    <w:rsid w:val="009D5758"/>
    <w:rsid w:val="009D5BBF"/>
    <w:rsid w:val="009D60FF"/>
    <w:rsid w:val="009D610C"/>
    <w:rsid w:val="009D62E7"/>
    <w:rsid w:val="009D635A"/>
    <w:rsid w:val="009D65DC"/>
    <w:rsid w:val="009D6624"/>
    <w:rsid w:val="009D67D5"/>
    <w:rsid w:val="009D6BF6"/>
    <w:rsid w:val="009D6D66"/>
    <w:rsid w:val="009D6EEF"/>
    <w:rsid w:val="009D6F4D"/>
    <w:rsid w:val="009D6FD1"/>
    <w:rsid w:val="009D7388"/>
    <w:rsid w:val="009D74C2"/>
    <w:rsid w:val="009D75A4"/>
    <w:rsid w:val="009D75CB"/>
    <w:rsid w:val="009D770F"/>
    <w:rsid w:val="009D785E"/>
    <w:rsid w:val="009D7D08"/>
    <w:rsid w:val="009D7E55"/>
    <w:rsid w:val="009E0111"/>
    <w:rsid w:val="009E04A9"/>
    <w:rsid w:val="009E04FB"/>
    <w:rsid w:val="009E0871"/>
    <w:rsid w:val="009E0948"/>
    <w:rsid w:val="009E0A63"/>
    <w:rsid w:val="009E0D63"/>
    <w:rsid w:val="009E1137"/>
    <w:rsid w:val="009E1197"/>
    <w:rsid w:val="009E15DA"/>
    <w:rsid w:val="009E1601"/>
    <w:rsid w:val="009E176B"/>
    <w:rsid w:val="009E1796"/>
    <w:rsid w:val="009E19D9"/>
    <w:rsid w:val="009E1DC3"/>
    <w:rsid w:val="009E1E2C"/>
    <w:rsid w:val="009E1F70"/>
    <w:rsid w:val="009E1F79"/>
    <w:rsid w:val="009E21A4"/>
    <w:rsid w:val="009E220B"/>
    <w:rsid w:val="009E2571"/>
    <w:rsid w:val="009E25EA"/>
    <w:rsid w:val="009E2632"/>
    <w:rsid w:val="009E29B0"/>
    <w:rsid w:val="009E2BE6"/>
    <w:rsid w:val="009E2C25"/>
    <w:rsid w:val="009E2DBB"/>
    <w:rsid w:val="009E2DD3"/>
    <w:rsid w:val="009E2EAE"/>
    <w:rsid w:val="009E2EFA"/>
    <w:rsid w:val="009E2F97"/>
    <w:rsid w:val="009E3237"/>
    <w:rsid w:val="009E3644"/>
    <w:rsid w:val="009E3647"/>
    <w:rsid w:val="009E3715"/>
    <w:rsid w:val="009E3761"/>
    <w:rsid w:val="009E3790"/>
    <w:rsid w:val="009E3C31"/>
    <w:rsid w:val="009E43E0"/>
    <w:rsid w:val="009E44AB"/>
    <w:rsid w:val="009E457F"/>
    <w:rsid w:val="009E47F2"/>
    <w:rsid w:val="009E4ADF"/>
    <w:rsid w:val="009E4EC6"/>
    <w:rsid w:val="009E4FCC"/>
    <w:rsid w:val="009E5579"/>
    <w:rsid w:val="009E5656"/>
    <w:rsid w:val="009E58E4"/>
    <w:rsid w:val="009E5AB4"/>
    <w:rsid w:val="009E641D"/>
    <w:rsid w:val="009E6A64"/>
    <w:rsid w:val="009E6D4F"/>
    <w:rsid w:val="009E6EBC"/>
    <w:rsid w:val="009E6FBA"/>
    <w:rsid w:val="009E6FC8"/>
    <w:rsid w:val="009E7414"/>
    <w:rsid w:val="009E7789"/>
    <w:rsid w:val="009E79EB"/>
    <w:rsid w:val="009E7B95"/>
    <w:rsid w:val="009E7E9B"/>
    <w:rsid w:val="009F018E"/>
    <w:rsid w:val="009F0258"/>
    <w:rsid w:val="009F02B6"/>
    <w:rsid w:val="009F02E1"/>
    <w:rsid w:val="009F056D"/>
    <w:rsid w:val="009F05CE"/>
    <w:rsid w:val="009F07AC"/>
    <w:rsid w:val="009F07FC"/>
    <w:rsid w:val="009F0911"/>
    <w:rsid w:val="009F0992"/>
    <w:rsid w:val="009F0CD1"/>
    <w:rsid w:val="009F0E7C"/>
    <w:rsid w:val="009F0EC1"/>
    <w:rsid w:val="009F0F12"/>
    <w:rsid w:val="009F11E9"/>
    <w:rsid w:val="009F14A9"/>
    <w:rsid w:val="009F16BC"/>
    <w:rsid w:val="009F187B"/>
    <w:rsid w:val="009F1933"/>
    <w:rsid w:val="009F1A5F"/>
    <w:rsid w:val="009F1D19"/>
    <w:rsid w:val="009F20C2"/>
    <w:rsid w:val="009F2A94"/>
    <w:rsid w:val="009F2AAF"/>
    <w:rsid w:val="009F2B6E"/>
    <w:rsid w:val="009F2E7E"/>
    <w:rsid w:val="009F3138"/>
    <w:rsid w:val="009F34AC"/>
    <w:rsid w:val="009F3554"/>
    <w:rsid w:val="009F3593"/>
    <w:rsid w:val="009F35A3"/>
    <w:rsid w:val="009F38B1"/>
    <w:rsid w:val="009F3A2F"/>
    <w:rsid w:val="009F3A4B"/>
    <w:rsid w:val="009F3B76"/>
    <w:rsid w:val="009F4196"/>
    <w:rsid w:val="009F41E1"/>
    <w:rsid w:val="009F4375"/>
    <w:rsid w:val="009F46C1"/>
    <w:rsid w:val="009F46EF"/>
    <w:rsid w:val="009F483A"/>
    <w:rsid w:val="009F4CBF"/>
    <w:rsid w:val="009F4F05"/>
    <w:rsid w:val="009F5125"/>
    <w:rsid w:val="009F5534"/>
    <w:rsid w:val="009F5567"/>
    <w:rsid w:val="009F5606"/>
    <w:rsid w:val="009F5BAD"/>
    <w:rsid w:val="009F5CA4"/>
    <w:rsid w:val="009F5D5C"/>
    <w:rsid w:val="009F5D92"/>
    <w:rsid w:val="009F6410"/>
    <w:rsid w:val="009F6457"/>
    <w:rsid w:val="009F64CD"/>
    <w:rsid w:val="009F6A0C"/>
    <w:rsid w:val="009F6A26"/>
    <w:rsid w:val="009F6ABD"/>
    <w:rsid w:val="009F6DEA"/>
    <w:rsid w:val="009F6ECE"/>
    <w:rsid w:val="009F7169"/>
    <w:rsid w:val="009F726F"/>
    <w:rsid w:val="009F7883"/>
    <w:rsid w:val="009F78E1"/>
    <w:rsid w:val="009F79BE"/>
    <w:rsid w:val="009F7A1F"/>
    <w:rsid w:val="009F7DA7"/>
    <w:rsid w:val="009F7E88"/>
    <w:rsid w:val="00A0018E"/>
    <w:rsid w:val="00A006E2"/>
    <w:rsid w:val="00A00944"/>
    <w:rsid w:val="00A0095C"/>
    <w:rsid w:val="00A00B60"/>
    <w:rsid w:val="00A00CBF"/>
    <w:rsid w:val="00A01006"/>
    <w:rsid w:val="00A017B5"/>
    <w:rsid w:val="00A01EEF"/>
    <w:rsid w:val="00A020E1"/>
    <w:rsid w:val="00A0229F"/>
    <w:rsid w:val="00A023BF"/>
    <w:rsid w:val="00A02526"/>
    <w:rsid w:val="00A02AFD"/>
    <w:rsid w:val="00A02B26"/>
    <w:rsid w:val="00A02BEC"/>
    <w:rsid w:val="00A02C96"/>
    <w:rsid w:val="00A02D52"/>
    <w:rsid w:val="00A02FBC"/>
    <w:rsid w:val="00A03012"/>
    <w:rsid w:val="00A0325E"/>
    <w:rsid w:val="00A033B4"/>
    <w:rsid w:val="00A036D0"/>
    <w:rsid w:val="00A0370D"/>
    <w:rsid w:val="00A0393B"/>
    <w:rsid w:val="00A03A1D"/>
    <w:rsid w:val="00A03B66"/>
    <w:rsid w:val="00A03BAA"/>
    <w:rsid w:val="00A03D54"/>
    <w:rsid w:val="00A03FDA"/>
    <w:rsid w:val="00A040C8"/>
    <w:rsid w:val="00A040D7"/>
    <w:rsid w:val="00A04244"/>
    <w:rsid w:val="00A0438E"/>
    <w:rsid w:val="00A043B9"/>
    <w:rsid w:val="00A04541"/>
    <w:rsid w:val="00A046A7"/>
    <w:rsid w:val="00A046E0"/>
    <w:rsid w:val="00A047DB"/>
    <w:rsid w:val="00A04830"/>
    <w:rsid w:val="00A0490E"/>
    <w:rsid w:val="00A04A92"/>
    <w:rsid w:val="00A04C8C"/>
    <w:rsid w:val="00A04DB3"/>
    <w:rsid w:val="00A04E65"/>
    <w:rsid w:val="00A05120"/>
    <w:rsid w:val="00A053A0"/>
    <w:rsid w:val="00A054B0"/>
    <w:rsid w:val="00A0559E"/>
    <w:rsid w:val="00A05A1F"/>
    <w:rsid w:val="00A05AA6"/>
    <w:rsid w:val="00A05BD0"/>
    <w:rsid w:val="00A05C28"/>
    <w:rsid w:val="00A05C6E"/>
    <w:rsid w:val="00A05DFF"/>
    <w:rsid w:val="00A062E4"/>
    <w:rsid w:val="00A062EA"/>
    <w:rsid w:val="00A06365"/>
    <w:rsid w:val="00A06384"/>
    <w:rsid w:val="00A063B9"/>
    <w:rsid w:val="00A063DA"/>
    <w:rsid w:val="00A063DF"/>
    <w:rsid w:val="00A0641A"/>
    <w:rsid w:val="00A0648C"/>
    <w:rsid w:val="00A068D2"/>
    <w:rsid w:val="00A06ABB"/>
    <w:rsid w:val="00A06AC3"/>
    <w:rsid w:val="00A06AC5"/>
    <w:rsid w:val="00A06DFA"/>
    <w:rsid w:val="00A06F57"/>
    <w:rsid w:val="00A06FF5"/>
    <w:rsid w:val="00A07022"/>
    <w:rsid w:val="00A07065"/>
    <w:rsid w:val="00A070DE"/>
    <w:rsid w:val="00A0724E"/>
    <w:rsid w:val="00A07594"/>
    <w:rsid w:val="00A07654"/>
    <w:rsid w:val="00A07656"/>
    <w:rsid w:val="00A07B16"/>
    <w:rsid w:val="00A07C27"/>
    <w:rsid w:val="00A07D33"/>
    <w:rsid w:val="00A10225"/>
    <w:rsid w:val="00A10230"/>
    <w:rsid w:val="00A10337"/>
    <w:rsid w:val="00A103C8"/>
    <w:rsid w:val="00A103E4"/>
    <w:rsid w:val="00A105DB"/>
    <w:rsid w:val="00A106FE"/>
    <w:rsid w:val="00A107B6"/>
    <w:rsid w:val="00A109A5"/>
    <w:rsid w:val="00A10B48"/>
    <w:rsid w:val="00A1103C"/>
    <w:rsid w:val="00A11165"/>
    <w:rsid w:val="00A114B5"/>
    <w:rsid w:val="00A1152A"/>
    <w:rsid w:val="00A115B5"/>
    <w:rsid w:val="00A115BF"/>
    <w:rsid w:val="00A1197E"/>
    <w:rsid w:val="00A119EE"/>
    <w:rsid w:val="00A11A89"/>
    <w:rsid w:val="00A11ACA"/>
    <w:rsid w:val="00A11DFC"/>
    <w:rsid w:val="00A11E0F"/>
    <w:rsid w:val="00A11F2D"/>
    <w:rsid w:val="00A12206"/>
    <w:rsid w:val="00A12301"/>
    <w:rsid w:val="00A12929"/>
    <w:rsid w:val="00A129C6"/>
    <w:rsid w:val="00A129ED"/>
    <w:rsid w:val="00A12A73"/>
    <w:rsid w:val="00A12BD9"/>
    <w:rsid w:val="00A12BEE"/>
    <w:rsid w:val="00A12D37"/>
    <w:rsid w:val="00A12EE8"/>
    <w:rsid w:val="00A12FD6"/>
    <w:rsid w:val="00A1312E"/>
    <w:rsid w:val="00A1319C"/>
    <w:rsid w:val="00A131A4"/>
    <w:rsid w:val="00A13299"/>
    <w:rsid w:val="00A132E2"/>
    <w:rsid w:val="00A13631"/>
    <w:rsid w:val="00A13715"/>
    <w:rsid w:val="00A13AD1"/>
    <w:rsid w:val="00A13B10"/>
    <w:rsid w:val="00A13CD4"/>
    <w:rsid w:val="00A13CF1"/>
    <w:rsid w:val="00A14014"/>
    <w:rsid w:val="00A145BE"/>
    <w:rsid w:val="00A145D0"/>
    <w:rsid w:val="00A146B2"/>
    <w:rsid w:val="00A14C64"/>
    <w:rsid w:val="00A14E45"/>
    <w:rsid w:val="00A14F41"/>
    <w:rsid w:val="00A1508D"/>
    <w:rsid w:val="00A150B7"/>
    <w:rsid w:val="00A1512A"/>
    <w:rsid w:val="00A15152"/>
    <w:rsid w:val="00A153BC"/>
    <w:rsid w:val="00A15443"/>
    <w:rsid w:val="00A15469"/>
    <w:rsid w:val="00A157EC"/>
    <w:rsid w:val="00A15886"/>
    <w:rsid w:val="00A158D3"/>
    <w:rsid w:val="00A15B00"/>
    <w:rsid w:val="00A15B91"/>
    <w:rsid w:val="00A15C4E"/>
    <w:rsid w:val="00A15E02"/>
    <w:rsid w:val="00A15F2F"/>
    <w:rsid w:val="00A15F65"/>
    <w:rsid w:val="00A16150"/>
    <w:rsid w:val="00A1631F"/>
    <w:rsid w:val="00A1636F"/>
    <w:rsid w:val="00A163A7"/>
    <w:rsid w:val="00A1640A"/>
    <w:rsid w:val="00A164A9"/>
    <w:rsid w:val="00A16510"/>
    <w:rsid w:val="00A1686F"/>
    <w:rsid w:val="00A16925"/>
    <w:rsid w:val="00A16D5B"/>
    <w:rsid w:val="00A17180"/>
    <w:rsid w:val="00A172B6"/>
    <w:rsid w:val="00A17345"/>
    <w:rsid w:val="00A17648"/>
    <w:rsid w:val="00A1789B"/>
    <w:rsid w:val="00A179CC"/>
    <w:rsid w:val="00A17C60"/>
    <w:rsid w:val="00A17F3D"/>
    <w:rsid w:val="00A17FA0"/>
    <w:rsid w:val="00A200E9"/>
    <w:rsid w:val="00A20232"/>
    <w:rsid w:val="00A203F9"/>
    <w:rsid w:val="00A205BF"/>
    <w:rsid w:val="00A205D4"/>
    <w:rsid w:val="00A20A21"/>
    <w:rsid w:val="00A2104B"/>
    <w:rsid w:val="00A210E9"/>
    <w:rsid w:val="00A21165"/>
    <w:rsid w:val="00A214B3"/>
    <w:rsid w:val="00A21764"/>
    <w:rsid w:val="00A218AE"/>
    <w:rsid w:val="00A21A9D"/>
    <w:rsid w:val="00A21AAA"/>
    <w:rsid w:val="00A21E51"/>
    <w:rsid w:val="00A21EEE"/>
    <w:rsid w:val="00A21F2E"/>
    <w:rsid w:val="00A2208A"/>
    <w:rsid w:val="00A22132"/>
    <w:rsid w:val="00A22207"/>
    <w:rsid w:val="00A22385"/>
    <w:rsid w:val="00A224CD"/>
    <w:rsid w:val="00A22664"/>
    <w:rsid w:val="00A22886"/>
    <w:rsid w:val="00A22A75"/>
    <w:rsid w:val="00A22D3B"/>
    <w:rsid w:val="00A22D80"/>
    <w:rsid w:val="00A22F16"/>
    <w:rsid w:val="00A23243"/>
    <w:rsid w:val="00A232F1"/>
    <w:rsid w:val="00A23590"/>
    <w:rsid w:val="00A2380C"/>
    <w:rsid w:val="00A23871"/>
    <w:rsid w:val="00A238F1"/>
    <w:rsid w:val="00A23919"/>
    <w:rsid w:val="00A23921"/>
    <w:rsid w:val="00A23B90"/>
    <w:rsid w:val="00A23CD4"/>
    <w:rsid w:val="00A23DBB"/>
    <w:rsid w:val="00A23E0D"/>
    <w:rsid w:val="00A23E72"/>
    <w:rsid w:val="00A24002"/>
    <w:rsid w:val="00A241CE"/>
    <w:rsid w:val="00A24520"/>
    <w:rsid w:val="00A2470A"/>
    <w:rsid w:val="00A2481C"/>
    <w:rsid w:val="00A248EE"/>
    <w:rsid w:val="00A24CCF"/>
    <w:rsid w:val="00A250B3"/>
    <w:rsid w:val="00A251ED"/>
    <w:rsid w:val="00A2524E"/>
    <w:rsid w:val="00A25296"/>
    <w:rsid w:val="00A253C6"/>
    <w:rsid w:val="00A25756"/>
    <w:rsid w:val="00A2581B"/>
    <w:rsid w:val="00A2585A"/>
    <w:rsid w:val="00A2585F"/>
    <w:rsid w:val="00A258F0"/>
    <w:rsid w:val="00A258FC"/>
    <w:rsid w:val="00A2594B"/>
    <w:rsid w:val="00A25C9D"/>
    <w:rsid w:val="00A25E30"/>
    <w:rsid w:val="00A260F1"/>
    <w:rsid w:val="00A260FA"/>
    <w:rsid w:val="00A261E4"/>
    <w:rsid w:val="00A26586"/>
    <w:rsid w:val="00A265D9"/>
    <w:rsid w:val="00A26883"/>
    <w:rsid w:val="00A26891"/>
    <w:rsid w:val="00A26B8F"/>
    <w:rsid w:val="00A26C1E"/>
    <w:rsid w:val="00A26D60"/>
    <w:rsid w:val="00A26EE0"/>
    <w:rsid w:val="00A2702B"/>
    <w:rsid w:val="00A27249"/>
    <w:rsid w:val="00A272B1"/>
    <w:rsid w:val="00A273EE"/>
    <w:rsid w:val="00A2799A"/>
    <w:rsid w:val="00A279DC"/>
    <w:rsid w:val="00A27A96"/>
    <w:rsid w:val="00A27C95"/>
    <w:rsid w:val="00A27EDA"/>
    <w:rsid w:val="00A3015F"/>
    <w:rsid w:val="00A3026B"/>
    <w:rsid w:val="00A3031C"/>
    <w:rsid w:val="00A30355"/>
    <w:rsid w:val="00A3037D"/>
    <w:rsid w:val="00A303B8"/>
    <w:rsid w:val="00A30703"/>
    <w:rsid w:val="00A30709"/>
    <w:rsid w:val="00A3076D"/>
    <w:rsid w:val="00A30942"/>
    <w:rsid w:val="00A30B16"/>
    <w:rsid w:val="00A30BAE"/>
    <w:rsid w:val="00A30D95"/>
    <w:rsid w:val="00A3107D"/>
    <w:rsid w:val="00A31327"/>
    <w:rsid w:val="00A3135B"/>
    <w:rsid w:val="00A313D0"/>
    <w:rsid w:val="00A314A9"/>
    <w:rsid w:val="00A31591"/>
    <w:rsid w:val="00A31E88"/>
    <w:rsid w:val="00A31F62"/>
    <w:rsid w:val="00A321E2"/>
    <w:rsid w:val="00A321EE"/>
    <w:rsid w:val="00A3226E"/>
    <w:rsid w:val="00A32284"/>
    <w:rsid w:val="00A322B3"/>
    <w:rsid w:val="00A325C2"/>
    <w:rsid w:val="00A325CC"/>
    <w:rsid w:val="00A326D5"/>
    <w:rsid w:val="00A327E2"/>
    <w:rsid w:val="00A327F2"/>
    <w:rsid w:val="00A329BB"/>
    <w:rsid w:val="00A32C37"/>
    <w:rsid w:val="00A32D53"/>
    <w:rsid w:val="00A33038"/>
    <w:rsid w:val="00A33080"/>
    <w:rsid w:val="00A330AA"/>
    <w:rsid w:val="00A332CC"/>
    <w:rsid w:val="00A3331F"/>
    <w:rsid w:val="00A337E6"/>
    <w:rsid w:val="00A3393A"/>
    <w:rsid w:val="00A33B55"/>
    <w:rsid w:val="00A33C3B"/>
    <w:rsid w:val="00A33C4D"/>
    <w:rsid w:val="00A33FAF"/>
    <w:rsid w:val="00A341E3"/>
    <w:rsid w:val="00A34685"/>
    <w:rsid w:val="00A34699"/>
    <w:rsid w:val="00A3489E"/>
    <w:rsid w:val="00A34DA0"/>
    <w:rsid w:val="00A34E3F"/>
    <w:rsid w:val="00A34FC7"/>
    <w:rsid w:val="00A35271"/>
    <w:rsid w:val="00A3574A"/>
    <w:rsid w:val="00A357AC"/>
    <w:rsid w:val="00A3582E"/>
    <w:rsid w:val="00A35A0B"/>
    <w:rsid w:val="00A35AF9"/>
    <w:rsid w:val="00A35B18"/>
    <w:rsid w:val="00A35BD0"/>
    <w:rsid w:val="00A35EB1"/>
    <w:rsid w:val="00A35FAC"/>
    <w:rsid w:val="00A35FD8"/>
    <w:rsid w:val="00A362CB"/>
    <w:rsid w:val="00A368D3"/>
    <w:rsid w:val="00A368E3"/>
    <w:rsid w:val="00A368FA"/>
    <w:rsid w:val="00A36967"/>
    <w:rsid w:val="00A36BCD"/>
    <w:rsid w:val="00A36BFF"/>
    <w:rsid w:val="00A36CA3"/>
    <w:rsid w:val="00A36F53"/>
    <w:rsid w:val="00A36F5C"/>
    <w:rsid w:val="00A3725B"/>
    <w:rsid w:val="00A37413"/>
    <w:rsid w:val="00A3747D"/>
    <w:rsid w:val="00A377C9"/>
    <w:rsid w:val="00A37A58"/>
    <w:rsid w:val="00A37A59"/>
    <w:rsid w:val="00A37B36"/>
    <w:rsid w:val="00A37D71"/>
    <w:rsid w:val="00A37E05"/>
    <w:rsid w:val="00A403FF"/>
    <w:rsid w:val="00A40531"/>
    <w:rsid w:val="00A40660"/>
    <w:rsid w:val="00A4095F"/>
    <w:rsid w:val="00A40C1E"/>
    <w:rsid w:val="00A40FDA"/>
    <w:rsid w:val="00A41821"/>
    <w:rsid w:val="00A41C5C"/>
    <w:rsid w:val="00A41EF0"/>
    <w:rsid w:val="00A42240"/>
    <w:rsid w:val="00A422A2"/>
    <w:rsid w:val="00A4261B"/>
    <w:rsid w:val="00A42641"/>
    <w:rsid w:val="00A42659"/>
    <w:rsid w:val="00A4279A"/>
    <w:rsid w:val="00A42AE6"/>
    <w:rsid w:val="00A42B87"/>
    <w:rsid w:val="00A42DE5"/>
    <w:rsid w:val="00A42FE5"/>
    <w:rsid w:val="00A43138"/>
    <w:rsid w:val="00A43221"/>
    <w:rsid w:val="00A432F7"/>
    <w:rsid w:val="00A4339C"/>
    <w:rsid w:val="00A4392A"/>
    <w:rsid w:val="00A43963"/>
    <w:rsid w:val="00A43B15"/>
    <w:rsid w:val="00A43B74"/>
    <w:rsid w:val="00A43C7C"/>
    <w:rsid w:val="00A43F92"/>
    <w:rsid w:val="00A44159"/>
    <w:rsid w:val="00A4424E"/>
    <w:rsid w:val="00A442E8"/>
    <w:rsid w:val="00A443F2"/>
    <w:rsid w:val="00A446D0"/>
    <w:rsid w:val="00A44882"/>
    <w:rsid w:val="00A44C32"/>
    <w:rsid w:val="00A44E28"/>
    <w:rsid w:val="00A44F39"/>
    <w:rsid w:val="00A45371"/>
    <w:rsid w:val="00A4564C"/>
    <w:rsid w:val="00A4570E"/>
    <w:rsid w:val="00A4579D"/>
    <w:rsid w:val="00A45A3B"/>
    <w:rsid w:val="00A45C5B"/>
    <w:rsid w:val="00A45EFA"/>
    <w:rsid w:val="00A45FC1"/>
    <w:rsid w:val="00A462FA"/>
    <w:rsid w:val="00A46451"/>
    <w:rsid w:val="00A465B6"/>
    <w:rsid w:val="00A466A3"/>
    <w:rsid w:val="00A46AE4"/>
    <w:rsid w:val="00A46FAD"/>
    <w:rsid w:val="00A47202"/>
    <w:rsid w:val="00A474EF"/>
    <w:rsid w:val="00A47526"/>
    <w:rsid w:val="00A47B4B"/>
    <w:rsid w:val="00A47B84"/>
    <w:rsid w:val="00A50176"/>
    <w:rsid w:val="00A5027A"/>
    <w:rsid w:val="00A5044D"/>
    <w:rsid w:val="00A50518"/>
    <w:rsid w:val="00A5094B"/>
    <w:rsid w:val="00A50B00"/>
    <w:rsid w:val="00A50C8D"/>
    <w:rsid w:val="00A50D49"/>
    <w:rsid w:val="00A50FD5"/>
    <w:rsid w:val="00A511FB"/>
    <w:rsid w:val="00A513FC"/>
    <w:rsid w:val="00A5141B"/>
    <w:rsid w:val="00A514EB"/>
    <w:rsid w:val="00A516E5"/>
    <w:rsid w:val="00A51A53"/>
    <w:rsid w:val="00A51BF9"/>
    <w:rsid w:val="00A51FE6"/>
    <w:rsid w:val="00A5219E"/>
    <w:rsid w:val="00A521E0"/>
    <w:rsid w:val="00A524C8"/>
    <w:rsid w:val="00A5291D"/>
    <w:rsid w:val="00A52AE0"/>
    <w:rsid w:val="00A52BF4"/>
    <w:rsid w:val="00A52D49"/>
    <w:rsid w:val="00A52ECD"/>
    <w:rsid w:val="00A52EDB"/>
    <w:rsid w:val="00A5318E"/>
    <w:rsid w:val="00A53204"/>
    <w:rsid w:val="00A532E0"/>
    <w:rsid w:val="00A533E4"/>
    <w:rsid w:val="00A53737"/>
    <w:rsid w:val="00A53B12"/>
    <w:rsid w:val="00A53CA9"/>
    <w:rsid w:val="00A53FB2"/>
    <w:rsid w:val="00A54025"/>
    <w:rsid w:val="00A5432D"/>
    <w:rsid w:val="00A5452C"/>
    <w:rsid w:val="00A545AC"/>
    <w:rsid w:val="00A547DF"/>
    <w:rsid w:val="00A54A90"/>
    <w:rsid w:val="00A54B0B"/>
    <w:rsid w:val="00A54D16"/>
    <w:rsid w:val="00A54E6B"/>
    <w:rsid w:val="00A55144"/>
    <w:rsid w:val="00A5516D"/>
    <w:rsid w:val="00A551BE"/>
    <w:rsid w:val="00A55351"/>
    <w:rsid w:val="00A553DF"/>
    <w:rsid w:val="00A5542D"/>
    <w:rsid w:val="00A55464"/>
    <w:rsid w:val="00A5579B"/>
    <w:rsid w:val="00A55877"/>
    <w:rsid w:val="00A55AF1"/>
    <w:rsid w:val="00A55B07"/>
    <w:rsid w:val="00A55BB7"/>
    <w:rsid w:val="00A55E76"/>
    <w:rsid w:val="00A55FA5"/>
    <w:rsid w:val="00A560B6"/>
    <w:rsid w:val="00A56308"/>
    <w:rsid w:val="00A5637C"/>
    <w:rsid w:val="00A565DC"/>
    <w:rsid w:val="00A5662D"/>
    <w:rsid w:val="00A56657"/>
    <w:rsid w:val="00A56735"/>
    <w:rsid w:val="00A56C2C"/>
    <w:rsid w:val="00A56F7D"/>
    <w:rsid w:val="00A57311"/>
    <w:rsid w:val="00A576B2"/>
    <w:rsid w:val="00A5790E"/>
    <w:rsid w:val="00A57A3B"/>
    <w:rsid w:val="00A57BD6"/>
    <w:rsid w:val="00A57C62"/>
    <w:rsid w:val="00A57CD4"/>
    <w:rsid w:val="00A57E5B"/>
    <w:rsid w:val="00A57EC0"/>
    <w:rsid w:val="00A57F96"/>
    <w:rsid w:val="00A60424"/>
    <w:rsid w:val="00A6065A"/>
    <w:rsid w:val="00A6066A"/>
    <w:rsid w:val="00A606AC"/>
    <w:rsid w:val="00A607ED"/>
    <w:rsid w:val="00A609BC"/>
    <w:rsid w:val="00A60B32"/>
    <w:rsid w:val="00A60B4F"/>
    <w:rsid w:val="00A60C0D"/>
    <w:rsid w:val="00A60E20"/>
    <w:rsid w:val="00A60E36"/>
    <w:rsid w:val="00A60E99"/>
    <w:rsid w:val="00A60EBB"/>
    <w:rsid w:val="00A60F13"/>
    <w:rsid w:val="00A611E5"/>
    <w:rsid w:val="00A614EA"/>
    <w:rsid w:val="00A61546"/>
    <w:rsid w:val="00A615A0"/>
    <w:rsid w:val="00A615A2"/>
    <w:rsid w:val="00A615AF"/>
    <w:rsid w:val="00A6179B"/>
    <w:rsid w:val="00A6181B"/>
    <w:rsid w:val="00A61828"/>
    <w:rsid w:val="00A6189D"/>
    <w:rsid w:val="00A6190E"/>
    <w:rsid w:val="00A61F65"/>
    <w:rsid w:val="00A6209E"/>
    <w:rsid w:val="00A62142"/>
    <w:rsid w:val="00A621F3"/>
    <w:rsid w:val="00A62200"/>
    <w:rsid w:val="00A623B3"/>
    <w:rsid w:val="00A623EB"/>
    <w:rsid w:val="00A623EF"/>
    <w:rsid w:val="00A62454"/>
    <w:rsid w:val="00A62580"/>
    <w:rsid w:val="00A627E0"/>
    <w:rsid w:val="00A62953"/>
    <w:rsid w:val="00A62C4D"/>
    <w:rsid w:val="00A630D7"/>
    <w:rsid w:val="00A63244"/>
    <w:rsid w:val="00A632F5"/>
    <w:rsid w:val="00A6367F"/>
    <w:rsid w:val="00A63872"/>
    <w:rsid w:val="00A639B3"/>
    <w:rsid w:val="00A63A37"/>
    <w:rsid w:val="00A63BAA"/>
    <w:rsid w:val="00A63C09"/>
    <w:rsid w:val="00A64196"/>
    <w:rsid w:val="00A64506"/>
    <w:rsid w:val="00A64591"/>
    <w:rsid w:val="00A64648"/>
    <w:rsid w:val="00A647A9"/>
    <w:rsid w:val="00A64868"/>
    <w:rsid w:val="00A649AF"/>
    <w:rsid w:val="00A649B4"/>
    <w:rsid w:val="00A64BC7"/>
    <w:rsid w:val="00A64E3A"/>
    <w:rsid w:val="00A64EB1"/>
    <w:rsid w:val="00A64ED6"/>
    <w:rsid w:val="00A64FA8"/>
    <w:rsid w:val="00A65198"/>
    <w:rsid w:val="00A65417"/>
    <w:rsid w:val="00A655C8"/>
    <w:rsid w:val="00A6563A"/>
    <w:rsid w:val="00A657CF"/>
    <w:rsid w:val="00A65B41"/>
    <w:rsid w:val="00A65C72"/>
    <w:rsid w:val="00A65DF7"/>
    <w:rsid w:val="00A65FBF"/>
    <w:rsid w:val="00A66242"/>
    <w:rsid w:val="00A6636E"/>
    <w:rsid w:val="00A664FD"/>
    <w:rsid w:val="00A66851"/>
    <w:rsid w:val="00A669D6"/>
    <w:rsid w:val="00A66BD8"/>
    <w:rsid w:val="00A66C43"/>
    <w:rsid w:val="00A67435"/>
    <w:rsid w:val="00A6743F"/>
    <w:rsid w:val="00A677C1"/>
    <w:rsid w:val="00A67A8E"/>
    <w:rsid w:val="00A67AC6"/>
    <w:rsid w:val="00A67C81"/>
    <w:rsid w:val="00A700D2"/>
    <w:rsid w:val="00A70A35"/>
    <w:rsid w:val="00A70B5C"/>
    <w:rsid w:val="00A70BFE"/>
    <w:rsid w:val="00A7141F"/>
    <w:rsid w:val="00A716A1"/>
    <w:rsid w:val="00A71A55"/>
    <w:rsid w:val="00A71D6B"/>
    <w:rsid w:val="00A71F00"/>
    <w:rsid w:val="00A72177"/>
    <w:rsid w:val="00A726A3"/>
    <w:rsid w:val="00A726DE"/>
    <w:rsid w:val="00A729DB"/>
    <w:rsid w:val="00A72D1E"/>
    <w:rsid w:val="00A72EFB"/>
    <w:rsid w:val="00A73120"/>
    <w:rsid w:val="00A73242"/>
    <w:rsid w:val="00A7340D"/>
    <w:rsid w:val="00A73542"/>
    <w:rsid w:val="00A73554"/>
    <w:rsid w:val="00A7359A"/>
    <w:rsid w:val="00A73670"/>
    <w:rsid w:val="00A73873"/>
    <w:rsid w:val="00A739AB"/>
    <w:rsid w:val="00A73AAD"/>
    <w:rsid w:val="00A73C03"/>
    <w:rsid w:val="00A73D3D"/>
    <w:rsid w:val="00A73D4C"/>
    <w:rsid w:val="00A73F10"/>
    <w:rsid w:val="00A744A2"/>
    <w:rsid w:val="00A74590"/>
    <w:rsid w:val="00A74598"/>
    <w:rsid w:val="00A745D9"/>
    <w:rsid w:val="00A748F1"/>
    <w:rsid w:val="00A74B80"/>
    <w:rsid w:val="00A74E04"/>
    <w:rsid w:val="00A74EF1"/>
    <w:rsid w:val="00A74F4B"/>
    <w:rsid w:val="00A74F6C"/>
    <w:rsid w:val="00A75212"/>
    <w:rsid w:val="00A7538B"/>
    <w:rsid w:val="00A7558A"/>
    <w:rsid w:val="00A758D1"/>
    <w:rsid w:val="00A75920"/>
    <w:rsid w:val="00A759BE"/>
    <w:rsid w:val="00A75B22"/>
    <w:rsid w:val="00A75DE7"/>
    <w:rsid w:val="00A7634B"/>
    <w:rsid w:val="00A764B9"/>
    <w:rsid w:val="00A76696"/>
    <w:rsid w:val="00A76717"/>
    <w:rsid w:val="00A76794"/>
    <w:rsid w:val="00A7696E"/>
    <w:rsid w:val="00A76A52"/>
    <w:rsid w:val="00A76BF2"/>
    <w:rsid w:val="00A7707F"/>
    <w:rsid w:val="00A770A5"/>
    <w:rsid w:val="00A7735F"/>
    <w:rsid w:val="00A775D8"/>
    <w:rsid w:val="00A77714"/>
    <w:rsid w:val="00A7771C"/>
    <w:rsid w:val="00A777E5"/>
    <w:rsid w:val="00A777F2"/>
    <w:rsid w:val="00A7793C"/>
    <w:rsid w:val="00A77A1E"/>
    <w:rsid w:val="00A77BCE"/>
    <w:rsid w:val="00A77C95"/>
    <w:rsid w:val="00A77E5D"/>
    <w:rsid w:val="00A801F1"/>
    <w:rsid w:val="00A80570"/>
    <w:rsid w:val="00A8063F"/>
    <w:rsid w:val="00A806D6"/>
    <w:rsid w:val="00A80FA9"/>
    <w:rsid w:val="00A8135C"/>
    <w:rsid w:val="00A81633"/>
    <w:rsid w:val="00A81694"/>
    <w:rsid w:val="00A81AE9"/>
    <w:rsid w:val="00A81BD8"/>
    <w:rsid w:val="00A81D9B"/>
    <w:rsid w:val="00A81FB7"/>
    <w:rsid w:val="00A82125"/>
    <w:rsid w:val="00A8221B"/>
    <w:rsid w:val="00A82260"/>
    <w:rsid w:val="00A82356"/>
    <w:rsid w:val="00A824D2"/>
    <w:rsid w:val="00A82508"/>
    <w:rsid w:val="00A82847"/>
    <w:rsid w:val="00A82C1E"/>
    <w:rsid w:val="00A82C34"/>
    <w:rsid w:val="00A82F00"/>
    <w:rsid w:val="00A831F0"/>
    <w:rsid w:val="00A83309"/>
    <w:rsid w:val="00A83462"/>
    <w:rsid w:val="00A83525"/>
    <w:rsid w:val="00A83BF1"/>
    <w:rsid w:val="00A83CA0"/>
    <w:rsid w:val="00A841ED"/>
    <w:rsid w:val="00A84298"/>
    <w:rsid w:val="00A842EC"/>
    <w:rsid w:val="00A844CE"/>
    <w:rsid w:val="00A844F4"/>
    <w:rsid w:val="00A8451E"/>
    <w:rsid w:val="00A84897"/>
    <w:rsid w:val="00A84A91"/>
    <w:rsid w:val="00A84EBF"/>
    <w:rsid w:val="00A84F57"/>
    <w:rsid w:val="00A84F7D"/>
    <w:rsid w:val="00A85018"/>
    <w:rsid w:val="00A85237"/>
    <w:rsid w:val="00A8523D"/>
    <w:rsid w:val="00A8542E"/>
    <w:rsid w:val="00A854A8"/>
    <w:rsid w:val="00A855EC"/>
    <w:rsid w:val="00A85661"/>
    <w:rsid w:val="00A8591E"/>
    <w:rsid w:val="00A85FFF"/>
    <w:rsid w:val="00A861E8"/>
    <w:rsid w:val="00A86639"/>
    <w:rsid w:val="00A867E7"/>
    <w:rsid w:val="00A868E2"/>
    <w:rsid w:val="00A86A86"/>
    <w:rsid w:val="00A86B1C"/>
    <w:rsid w:val="00A86F67"/>
    <w:rsid w:val="00A86FEF"/>
    <w:rsid w:val="00A8706A"/>
    <w:rsid w:val="00A87112"/>
    <w:rsid w:val="00A8726F"/>
    <w:rsid w:val="00A873AF"/>
    <w:rsid w:val="00A87482"/>
    <w:rsid w:val="00A87EAA"/>
    <w:rsid w:val="00A87F4E"/>
    <w:rsid w:val="00A900C8"/>
    <w:rsid w:val="00A90134"/>
    <w:rsid w:val="00A901CB"/>
    <w:rsid w:val="00A90300"/>
    <w:rsid w:val="00A90581"/>
    <w:rsid w:val="00A905C4"/>
    <w:rsid w:val="00A905F1"/>
    <w:rsid w:val="00A90667"/>
    <w:rsid w:val="00A908F6"/>
    <w:rsid w:val="00A90A00"/>
    <w:rsid w:val="00A90DA3"/>
    <w:rsid w:val="00A90E27"/>
    <w:rsid w:val="00A91218"/>
    <w:rsid w:val="00A913AA"/>
    <w:rsid w:val="00A913C1"/>
    <w:rsid w:val="00A91469"/>
    <w:rsid w:val="00A914B0"/>
    <w:rsid w:val="00A9164F"/>
    <w:rsid w:val="00A91992"/>
    <w:rsid w:val="00A91ACB"/>
    <w:rsid w:val="00A91B9D"/>
    <w:rsid w:val="00A91F3E"/>
    <w:rsid w:val="00A921AD"/>
    <w:rsid w:val="00A922E1"/>
    <w:rsid w:val="00A9240A"/>
    <w:rsid w:val="00A92457"/>
    <w:rsid w:val="00A924E0"/>
    <w:rsid w:val="00A927EE"/>
    <w:rsid w:val="00A92B81"/>
    <w:rsid w:val="00A92E73"/>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E88"/>
    <w:rsid w:val="00A94EAA"/>
    <w:rsid w:val="00A94F91"/>
    <w:rsid w:val="00A9505F"/>
    <w:rsid w:val="00A9508C"/>
    <w:rsid w:val="00A9526D"/>
    <w:rsid w:val="00A95456"/>
    <w:rsid w:val="00A95640"/>
    <w:rsid w:val="00A95A3E"/>
    <w:rsid w:val="00A96058"/>
    <w:rsid w:val="00A964EC"/>
    <w:rsid w:val="00A9675F"/>
    <w:rsid w:val="00A96910"/>
    <w:rsid w:val="00A9692B"/>
    <w:rsid w:val="00A96CF6"/>
    <w:rsid w:val="00A96D7E"/>
    <w:rsid w:val="00A97217"/>
    <w:rsid w:val="00A9727C"/>
    <w:rsid w:val="00A97588"/>
    <w:rsid w:val="00A9764A"/>
    <w:rsid w:val="00A97666"/>
    <w:rsid w:val="00A976CF"/>
    <w:rsid w:val="00A976DE"/>
    <w:rsid w:val="00A97B8C"/>
    <w:rsid w:val="00A97DBD"/>
    <w:rsid w:val="00A97EA4"/>
    <w:rsid w:val="00A97EF9"/>
    <w:rsid w:val="00A97F65"/>
    <w:rsid w:val="00AA0003"/>
    <w:rsid w:val="00AA02F1"/>
    <w:rsid w:val="00AA0314"/>
    <w:rsid w:val="00AA07C7"/>
    <w:rsid w:val="00AA07F3"/>
    <w:rsid w:val="00AA0D99"/>
    <w:rsid w:val="00AA0D9A"/>
    <w:rsid w:val="00AA0E05"/>
    <w:rsid w:val="00AA0EA4"/>
    <w:rsid w:val="00AA0FC8"/>
    <w:rsid w:val="00AA103B"/>
    <w:rsid w:val="00AA1264"/>
    <w:rsid w:val="00AA13C4"/>
    <w:rsid w:val="00AA158B"/>
    <w:rsid w:val="00AA1740"/>
    <w:rsid w:val="00AA18D8"/>
    <w:rsid w:val="00AA1A01"/>
    <w:rsid w:val="00AA1D12"/>
    <w:rsid w:val="00AA1E65"/>
    <w:rsid w:val="00AA1EEC"/>
    <w:rsid w:val="00AA1F5D"/>
    <w:rsid w:val="00AA210C"/>
    <w:rsid w:val="00AA2156"/>
    <w:rsid w:val="00AA224E"/>
    <w:rsid w:val="00AA2438"/>
    <w:rsid w:val="00AA254F"/>
    <w:rsid w:val="00AA2690"/>
    <w:rsid w:val="00AA29F2"/>
    <w:rsid w:val="00AA2CD8"/>
    <w:rsid w:val="00AA2E8D"/>
    <w:rsid w:val="00AA2ED4"/>
    <w:rsid w:val="00AA305B"/>
    <w:rsid w:val="00AA30A2"/>
    <w:rsid w:val="00AA3300"/>
    <w:rsid w:val="00AA3581"/>
    <w:rsid w:val="00AA3628"/>
    <w:rsid w:val="00AA37FF"/>
    <w:rsid w:val="00AA3D1D"/>
    <w:rsid w:val="00AA409C"/>
    <w:rsid w:val="00AA461D"/>
    <w:rsid w:val="00AA4A81"/>
    <w:rsid w:val="00AA4C09"/>
    <w:rsid w:val="00AA4CE8"/>
    <w:rsid w:val="00AA4E62"/>
    <w:rsid w:val="00AA4F0A"/>
    <w:rsid w:val="00AA4F41"/>
    <w:rsid w:val="00AA5196"/>
    <w:rsid w:val="00AA526C"/>
    <w:rsid w:val="00AA5584"/>
    <w:rsid w:val="00AA576F"/>
    <w:rsid w:val="00AA57B8"/>
    <w:rsid w:val="00AA5A94"/>
    <w:rsid w:val="00AA5D67"/>
    <w:rsid w:val="00AA6026"/>
    <w:rsid w:val="00AA6206"/>
    <w:rsid w:val="00AA630A"/>
    <w:rsid w:val="00AA6353"/>
    <w:rsid w:val="00AA64BB"/>
    <w:rsid w:val="00AA69A9"/>
    <w:rsid w:val="00AA69EF"/>
    <w:rsid w:val="00AA6EF0"/>
    <w:rsid w:val="00AA6F21"/>
    <w:rsid w:val="00AA6F9A"/>
    <w:rsid w:val="00AA71AD"/>
    <w:rsid w:val="00AA726E"/>
    <w:rsid w:val="00AA769A"/>
    <w:rsid w:val="00AA781A"/>
    <w:rsid w:val="00AA79EE"/>
    <w:rsid w:val="00AA7A5D"/>
    <w:rsid w:val="00AA7B1E"/>
    <w:rsid w:val="00AA7C4F"/>
    <w:rsid w:val="00AB001C"/>
    <w:rsid w:val="00AB0279"/>
    <w:rsid w:val="00AB02C8"/>
    <w:rsid w:val="00AB0579"/>
    <w:rsid w:val="00AB05BC"/>
    <w:rsid w:val="00AB06B8"/>
    <w:rsid w:val="00AB06E6"/>
    <w:rsid w:val="00AB07FD"/>
    <w:rsid w:val="00AB08A9"/>
    <w:rsid w:val="00AB0A16"/>
    <w:rsid w:val="00AB0ADE"/>
    <w:rsid w:val="00AB0B59"/>
    <w:rsid w:val="00AB0CA0"/>
    <w:rsid w:val="00AB102D"/>
    <w:rsid w:val="00AB13FA"/>
    <w:rsid w:val="00AB15EB"/>
    <w:rsid w:val="00AB1705"/>
    <w:rsid w:val="00AB1A33"/>
    <w:rsid w:val="00AB1E15"/>
    <w:rsid w:val="00AB1E6F"/>
    <w:rsid w:val="00AB2857"/>
    <w:rsid w:val="00AB2EB7"/>
    <w:rsid w:val="00AB3016"/>
    <w:rsid w:val="00AB3299"/>
    <w:rsid w:val="00AB3418"/>
    <w:rsid w:val="00AB3491"/>
    <w:rsid w:val="00AB3536"/>
    <w:rsid w:val="00AB3577"/>
    <w:rsid w:val="00AB365D"/>
    <w:rsid w:val="00AB3B19"/>
    <w:rsid w:val="00AB3E16"/>
    <w:rsid w:val="00AB3E3E"/>
    <w:rsid w:val="00AB3F13"/>
    <w:rsid w:val="00AB406B"/>
    <w:rsid w:val="00AB4157"/>
    <w:rsid w:val="00AB42FF"/>
    <w:rsid w:val="00AB4300"/>
    <w:rsid w:val="00AB478B"/>
    <w:rsid w:val="00AB4BE6"/>
    <w:rsid w:val="00AB4BFE"/>
    <w:rsid w:val="00AB513E"/>
    <w:rsid w:val="00AB51DA"/>
    <w:rsid w:val="00AB5215"/>
    <w:rsid w:val="00AB52BC"/>
    <w:rsid w:val="00AB53BA"/>
    <w:rsid w:val="00AB578D"/>
    <w:rsid w:val="00AB57AD"/>
    <w:rsid w:val="00AB583A"/>
    <w:rsid w:val="00AB5C6A"/>
    <w:rsid w:val="00AB5CDD"/>
    <w:rsid w:val="00AB642C"/>
    <w:rsid w:val="00AB644A"/>
    <w:rsid w:val="00AB6458"/>
    <w:rsid w:val="00AB6793"/>
    <w:rsid w:val="00AB6C61"/>
    <w:rsid w:val="00AB6CA0"/>
    <w:rsid w:val="00AB762A"/>
    <w:rsid w:val="00AB766F"/>
    <w:rsid w:val="00AB76D5"/>
    <w:rsid w:val="00AB7787"/>
    <w:rsid w:val="00AB78AC"/>
    <w:rsid w:val="00AB7913"/>
    <w:rsid w:val="00AB792E"/>
    <w:rsid w:val="00AB797E"/>
    <w:rsid w:val="00AB7C23"/>
    <w:rsid w:val="00AB7C76"/>
    <w:rsid w:val="00AC0080"/>
    <w:rsid w:val="00AC0169"/>
    <w:rsid w:val="00AC028F"/>
    <w:rsid w:val="00AC0623"/>
    <w:rsid w:val="00AC0746"/>
    <w:rsid w:val="00AC08C8"/>
    <w:rsid w:val="00AC09D4"/>
    <w:rsid w:val="00AC0A0C"/>
    <w:rsid w:val="00AC0CC3"/>
    <w:rsid w:val="00AC0F0E"/>
    <w:rsid w:val="00AC1215"/>
    <w:rsid w:val="00AC1281"/>
    <w:rsid w:val="00AC13CD"/>
    <w:rsid w:val="00AC16D5"/>
    <w:rsid w:val="00AC1A93"/>
    <w:rsid w:val="00AC21BA"/>
    <w:rsid w:val="00AC22C7"/>
    <w:rsid w:val="00AC23B1"/>
    <w:rsid w:val="00AC26C7"/>
    <w:rsid w:val="00AC2860"/>
    <w:rsid w:val="00AC29E3"/>
    <w:rsid w:val="00AC2BE5"/>
    <w:rsid w:val="00AC2D4A"/>
    <w:rsid w:val="00AC2D4E"/>
    <w:rsid w:val="00AC2E68"/>
    <w:rsid w:val="00AC3084"/>
    <w:rsid w:val="00AC3202"/>
    <w:rsid w:val="00AC3431"/>
    <w:rsid w:val="00AC3696"/>
    <w:rsid w:val="00AC38E9"/>
    <w:rsid w:val="00AC3A40"/>
    <w:rsid w:val="00AC3C00"/>
    <w:rsid w:val="00AC3F51"/>
    <w:rsid w:val="00AC417B"/>
    <w:rsid w:val="00AC45D6"/>
    <w:rsid w:val="00AC4D1B"/>
    <w:rsid w:val="00AC4D53"/>
    <w:rsid w:val="00AC4D9E"/>
    <w:rsid w:val="00AC4E2E"/>
    <w:rsid w:val="00AC5A3C"/>
    <w:rsid w:val="00AC5C2A"/>
    <w:rsid w:val="00AC5C39"/>
    <w:rsid w:val="00AC5F38"/>
    <w:rsid w:val="00AC61B3"/>
    <w:rsid w:val="00AC61CE"/>
    <w:rsid w:val="00AC62CF"/>
    <w:rsid w:val="00AC63F4"/>
    <w:rsid w:val="00AC6456"/>
    <w:rsid w:val="00AC6462"/>
    <w:rsid w:val="00AC6464"/>
    <w:rsid w:val="00AC6490"/>
    <w:rsid w:val="00AC6786"/>
    <w:rsid w:val="00AC6976"/>
    <w:rsid w:val="00AC6978"/>
    <w:rsid w:val="00AC6BE5"/>
    <w:rsid w:val="00AC6C25"/>
    <w:rsid w:val="00AC6CB7"/>
    <w:rsid w:val="00AC6F7D"/>
    <w:rsid w:val="00AC70EA"/>
    <w:rsid w:val="00AC7470"/>
    <w:rsid w:val="00AC74CB"/>
    <w:rsid w:val="00AC759B"/>
    <w:rsid w:val="00AC7ADD"/>
    <w:rsid w:val="00AC7C5C"/>
    <w:rsid w:val="00AC7DE9"/>
    <w:rsid w:val="00AC7E31"/>
    <w:rsid w:val="00AD0044"/>
    <w:rsid w:val="00AD0108"/>
    <w:rsid w:val="00AD02FB"/>
    <w:rsid w:val="00AD0452"/>
    <w:rsid w:val="00AD070F"/>
    <w:rsid w:val="00AD0B75"/>
    <w:rsid w:val="00AD0C17"/>
    <w:rsid w:val="00AD0D23"/>
    <w:rsid w:val="00AD12BD"/>
    <w:rsid w:val="00AD1586"/>
    <w:rsid w:val="00AD163D"/>
    <w:rsid w:val="00AD16AD"/>
    <w:rsid w:val="00AD1860"/>
    <w:rsid w:val="00AD190A"/>
    <w:rsid w:val="00AD1B21"/>
    <w:rsid w:val="00AD1CFC"/>
    <w:rsid w:val="00AD1DFE"/>
    <w:rsid w:val="00AD1F06"/>
    <w:rsid w:val="00AD21BC"/>
    <w:rsid w:val="00AD21CD"/>
    <w:rsid w:val="00AD2224"/>
    <w:rsid w:val="00AD23E9"/>
    <w:rsid w:val="00AD255D"/>
    <w:rsid w:val="00AD284F"/>
    <w:rsid w:val="00AD288C"/>
    <w:rsid w:val="00AD2A90"/>
    <w:rsid w:val="00AD2ACB"/>
    <w:rsid w:val="00AD2C6D"/>
    <w:rsid w:val="00AD2D89"/>
    <w:rsid w:val="00AD2D96"/>
    <w:rsid w:val="00AD2F50"/>
    <w:rsid w:val="00AD3042"/>
    <w:rsid w:val="00AD3047"/>
    <w:rsid w:val="00AD31A9"/>
    <w:rsid w:val="00AD3250"/>
    <w:rsid w:val="00AD32CD"/>
    <w:rsid w:val="00AD33C3"/>
    <w:rsid w:val="00AD33EC"/>
    <w:rsid w:val="00AD34A1"/>
    <w:rsid w:val="00AD379F"/>
    <w:rsid w:val="00AD3935"/>
    <w:rsid w:val="00AD394D"/>
    <w:rsid w:val="00AD3B38"/>
    <w:rsid w:val="00AD3BB4"/>
    <w:rsid w:val="00AD3BEC"/>
    <w:rsid w:val="00AD40E3"/>
    <w:rsid w:val="00AD420A"/>
    <w:rsid w:val="00AD4221"/>
    <w:rsid w:val="00AD427E"/>
    <w:rsid w:val="00AD4487"/>
    <w:rsid w:val="00AD4597"/>
    <w:rsid w:val="00AD48F9"/>
    <w:rsid w:val="00AD4BA2"/>
    <w:rsid w:val="00AD4C34"/>
    <w:rsid w:val="00AD4CC6"/>
    <w:rsid w:val="00AD4EA7"/>
    <w:rsid w:val="00AD57E1"/>
    <w:rsid w:val="00AD5A93"/>
    <w:rsid w:val="00AD5E58"/>
    <w:rsid w:val="00AD5F7C"/>
    <w:rsid w:val="00AD60B0"/>
    <w:rsid w:val="00AD6651"/>
    <w:rsid w:val="00AD6899"/>
    <w:rsid w:val="00AD68AF"/>
    <w:rsid w:val="00AD68E1"/>
    <w:rsid w:val="00AD6980"/>
    <w:rsid w:val="00AD6ABB"/>
    <w:rsid w:val="00AD6B67"/>
    <w:rsid w:val="00AD6C7F"/>
    <w:rsid w:val="00AD6D00"/>
    <w:rsid w:val="00AD70C9"/>
    <w:rsid w:val="00AD71E0"/>
    <w:rsid w:val="00AD72D4"/>
    <w:rsid w:val="00AD732B"/>
    <w:rsid w:val="00AD75A6"/>
    <w:rsid w:val="00AD7927"/>
    <w:rsid w:val="00AD7A75"/>
    <w:rsid w:val="00AD7B28"/>
    <w:rsid w:val="00AD7D40"/>
    <w:rsid w:val="00AD7E17"/>
    <w:rsid w:val="00AE0160"/>
    <w:rsid w:val="00AE04AA"/>
    <w:rsid w:val="00AE087D"/>
    <w:rsid w:val="00AE094E"/>
    <w:rsid w:val="00AE0B2D"/>
    <w:rsid w:val="00AE0D23"/>
    <w:rsid w:val="00AE0E9E"/>
    <w:rsid w:val="00AE127C"/>
    <w:rsid w:val="00AE137E"/>
    <w:rsid w:val="00AE13DD"/>
    <w:rsid w:val="00AE14B7"/>
    <w:rsid w:val="00AE1506"/>
    <w:rsid w:val="00AE19D1"/>
    <w:rsid w:val="00AE1EAB"/>
    <w:rsid w:val="00AE2054"/>
    <w:rsid w:val="00AE2205"/>
    <w:rsid w:val="00AE232B"/>
    <w:rsid w:val="00AE2442"/>
    <w:rsid w:val="00AE249E"/>
    <w:rsid w:val="00AE24D7"/>
    <w:rsid w:val="00AE25A3"/>
    <w:rsid w:val="00AE264F"/>
    <w:rsid w:val="00AE26F5"/>
    <w:rsid w:val="00AE2968"/>
    <w:rsid w:val="00AE29CB"/>
    <w:rsid w:val="00AE2D58"/>
    <w:rsid w:val="00AE2E92"/>
    <w:rsid w:val="00AE3004"/>
    <w:rsid w:val="00AE3214"/>
    <w:rsid w:val="00AE34EC"/>
    <w:rsid w:val="00AE3606"/>
    <w:rsid w:val="00AE3627"/>
    <w:rsid w:val="00AE381D"/>
    <w:rsid w:val="00AE3839"/>
    <w:rsid w:val="00AE3AF4"/>
    <w:rsid w:val="00AE3BD5"/>
    <w:rsid w:val="00AE3D51"/>
    <w:rsid w:val="00AE4153"/>
    <w:rsid w:val="00AE42D1"/>
    <w:rsid w:val="00AE4557"/>
    <w:rsid w:val="00AE45D0"/>
    <w:rsid w:val="00AE4675"/>
    <w:rsid w:val="00AE496E"/>
    <w:rsid w:val="00AE4A1F"/>
    <w:rsid w:val="00AE4B4A"/>
    <w:rsid w:val="00AE4B57"/>
    <w:rsid w:val="00AE4C55"/>
    <w:rsid w:val="00AE4E45"/>
    <w:rsid w:val="00AE4F01"/>
    <w:rsid w:val="00AE4F75"/>
    <w:rsid w:val="00AE4FB2"/>
    <w:rsid w:val="00AE53BE"/>
    <w:rsid w:val="00AE5440"/>
    <w:rsid w:val="00AE5C22"/>
    <w:rsid w:val="00AE5D0A"/>
    <w:rsid w:val="00AE5E95"/>
    <w:rsid w:val="00AE5EA9"/>
    <w:rsid w:val="00AE6433"/>
    <w:rsid w:val="00AE6584"/>
    <w:rsid w:val="00AE69BD"/>
    <w:rsid w:val="00AE6A2D"/>
    <w:rsid w:val="00AE6D12"/>
    <w:rsid w:val="00AE723D"/>
    <w:rsid w:val="00AE72B4"/>
    <w:rsid w:val="00AE742B"/>
    <w:rsid w:val="00AE7444"/>
    <w:rsid w:val="00AE75D6"/>
    <w:rsid w:val="00AE7751"/>
    <w:rsid w:val="00AE7794"/>
    <w:rsid w:val="00AE780C"/>
    <w:rsid w:val="00AE7918"/>
    <w:rsid w:val="00AE7992"/>
    <w:rsid w:val="00AE7B7D"/>
    <w:rsid w:val="00AE7BBF"/>
    <w:rsid w:val="00AE7C16"/>
    <w:rsid w:val="00AE7C98"/>
    <w:rsid w:val="00AE7DF6"/>
    <w:rsid w:val="00AF0311"/>
    <w:rsid w:val="00AF03E9"/>
    <w:rsid w:val="00AF047E"/>
    <w:rsid w:val="00AF0706"/>
    <w:rsid w:val="00AF0D72"/>
    <w:rsid w:val="00AF0E9D"/>
    <w:rsid w:val="00AF0FFE"/>
    <w:rsid w:val="00AF13FB"/>
    <w:rsid w:val="00AF1414"/>
    <w:rsid w:val="00AF1434"/>
    <w:rsid w:val="00AF15C3"/>
    <w:rsid w:val="00AF1887"/>
    <w:rsid w:val="00AF19CD"/>
    <w:rsid w:val="00AF1CA5"/>
    <w:rsid w:val="00AF1DB7"/>
    <w:rsid w:val="00AF21AF"/>
    <w:rsid w:val="00AF2445"/>
    <w:rsid w:val="00AF24AB"/>
    <w:rsid w:val="00AF24FC"/>
    <w:rsid w:val="00AF25F3"/>
    <w:rsid w:val="00AF28B0"/>
    <w:rsid w:val="00AF2919"/>
    <w:rsid w:val="00AF2A00"/>
    <w:rsid w:val="00AF2DED"/>
    <w:rsid w:val="00AF31CF"/>
    <w:rsid w:val="00AF3560"/>
    <w:rsid w:val="00AF3BE0"/>
    <w:rsid w:val="00AF3BF1"/>
    <w:rsid w:val="00AF3C80"/>
    <w:rsid w:val="00AF3C8C"/>
    <w:rsid w:val="00AF3E18"/>
    <w:rsid w:val="00AF4095"/>
    <w:rsid w:val="00AF4114"/>
    <w:rsid w:val="00AF41FC"/>
    <w:rsid w:val="00AF4359"/>
    <w:rsid w:val="00AF4447"/>
    <w:rsid w:val="00AF449C"/>
    <w:rsid w:val="00AF44B6"/>
    <w:rsid w:val="00AF457C"/>
    <w:rsid w:val="00AF470F"/>
    <w:rsid w:val="00AF4931"/>
    <w:rsid w:val="00AF4ABD"/>
    <w:rsid w:val="00AF4CE4"/>
    <w:rsid w:val="00AF5363"/>
    <w:rsid w:val="00AF54FE"/>
    <w:rsid w:val="00AF58F4"/>
    <w:rsid w:val="00AF5C03"/>
    <w:rsid w:val="00AF5CC6"/>
    <w:rsid w:val="00AF5EDC"/>
    <w:rsid w:val="00AF5F78"/>
    <w:rsid w:val="00AF6294"/>
    <w:rsid w:val="00AF63A9"/>
    <w:rsid w:val="00AF63CE"/>
    <w:rsid w:val="00AF6591"/>
    <w:rsid w:val="00AF66F1"/>
    <w:rsid w:val="00AF6A76"/>
    <w:rsid w:val="00AF6A93"/>
    <w:rsid w:val="00AF6AC5"/>
    <w:rsid w:val="00AF6B1B"/>
    <w:rsid w:val="00AF6CB0"/>
    <w:rsid w:val="00AF6DDB"/>
    <w:rsid w:val="00AF6FD7"/>
    <w:rsid w:val="00AF7320"/>
    <w:rsid w:val="00AF7363"/>
    <w:rsid w:val="00AF738A"/>
    <w:rsid w:val="00AF761B"/>
    <w:rsid w:val="00AF7A3D"/>
    <w:rsid w:val="00AF7B28"/>
    <w:rsid w:val="00AF7BBC"/>
    <w:rsid w:val="00AF7D55"/>
    <w:rsid w:val="00AF7F09"/>
    <w:rsid w:val="00AF7F0E"/>
    <w:rsid w:val="00B002BA"/>
    <w:rsid w:val="00B00306"/>
    <w:rsid w:val="00B0038F"/>
    <w:rsid w:val="00B007F5"/>
    <w:rsid w:val="00B00A28"/>
    <w:rsid w:val="00B00D62"/>
    <w:rsid w:val="00B00E18"/>
    <w:rsid w:val="00B010AA"/>
    <w:rsid w:val="00B010D3"/>
    <w:rsid w:val="00B011E2"/>
    <w:rsid w:val="00B01A60"/>
    <w:rsid w:val="00B01AB2"/>
    <w:rsid w:val="00B01B1C"/>
    <w:rsid w:val="00B01B74"/>
    <w:rsid w:val="00B01CC2"/>
    <w:rsid w:val="00B01D7A"/>
    <w:rsid w:val="00B01F0D"/>
    <w:rsid w:val="00B01F3E"/>
    <w:rsid w:val="00B01FE5"/>
    <w:rsid w:val="00B02014"/>
    <w:rsid w:val="00B02204"/>
    <w:rsid w:val="00B0226D"/>
    <w:rsid w:val="00B022FC"/>
    <w:rsid w:val="00B023D9"/>
    <w:rsid w:val="00B023FC"/>
    <w:rsid w:val="00B0245E"/>
    <w:rsid w:val="00B0249D"/>
    <w:rsid w:val="00B024D5"/>
    <w:rsid w:val="00B025A9"/>
    <w:rsid w:val="00B02852"/>
    <w:rsid w:val="00B02A4C"/>
    <w:rsid w:val="00B02AD0"/>
    <w:rsid w:val="00B02B23"/>
    <w:rsid w:val="00B02D6F"/>
    <w:rsid w:val="00B02E77"/>
    <w:rsid w:val="00B03101"/>
    <w:rsid w:val="00B03352"/>
    <w:rsid w:val="00B039CE"/>
    <w:rsid w:val="00B03A93"/>
    <w:rsid w:val="00B03B0D"/>
    <w:rsid w:val="00B03BB8"/>
    <w:rsid w:val="00B03BD3"/>
    <w:rsid w:val="00B03D26"/>
    <w:rsid w:val="00B04149"/>
    <w:rsid w:val="00B04207"/>
    <w:rsid w:val="00B04214"/>
    <w:rsid w:val="00B0440E"/>
    <w:rsid w:val="00B04451"/>
    <w:rsid w:val="00B04AD7"/>
    <w:rsid w:val="00B04CCF"/>
    <w:rsid w:val="00B04D36"/>
    <w:rsid w:val="00B04E18"/>
    <w:rsid w:val="00B04F11"/>
    <w:rsid w:val="00B05292"/>
    <w:rsid w:val="00B0540A"/>
    <w:rsid w:val="00B0550B"/>
    <w:rsid w:val="00B05688"/>
    <w:rsid w:val="00B0574E"/>
    <w:rsid w:val="00B0588E"/>
    <w:rsid w:val="00B05A04"/>
    <w:rsid w:val="00B05DAF"/>
    <w:rsid w:val="00B06771"/>
    <w:rsid w:val="00B0680D"/>
    <w:rsid w:val="00B06842"/>
    <w:rsid w:val="00B06C77"/>
    <w:rsid w:val="00B06CB9"/>
    <w:rsid w:val="00B06D89"/>
    <w:rsid w:val="00B07390"/>
    <w:rsid w:val="00B075EC"/>
    <w:rsid w:val="00B076A5"/>
    <w:rsid w:val="00B076A7"/>
    <w:rsid w:val="00B076C4"/>
    <w:rsid w:val="00B079BC"/>
    <w:rsid w:val="00B07CBE"/>
    <w:rsid w:val="00B07D77"/>
    <w:rsid w:val="00B100F5"/>
    <w:rsid w:val="00B103C7"/>
    <w:rsid w:val="00B1044D"/>
    <w:rsid w:val="00B107B9"/>
    <w:rsid w:val="00B108ED"/>
    <w:rsid w:val="00B10931"/>
    <w:rsid w:val="00B1093D"/>
    <w:rsid w:val="00B10BE8"/>
    <w:rsid w:val="00B10CDD"/>
    <w:rsid w:val="00B10DF3"/>
    <w:rsid w:val="00B10EBC"/>
    <w:rsid w:val="00B1167A"/>
    <w:rsid w:val="00B11717"/>
    <w:rsid w:val="00B1177A"/>
    <w:rsid w:val="00B11882"/>
    <w:rsid w:val="00B11B4E"/>
    <w:rsid w:val="00B11C03"/>
    <w:rsid w:val="00B11DF6"/>
    <w:rsid w:val="00B11E29"/>
    <w:rsid w:val="00B11E66"/>
    <w:rsid w:val="00B120A3"/>
    <w:rsid w:val="00B12603"/>
    <w:rsid w:val="00B12616"/>
    <w:rsid w:val="00B12A8C"/>
    <w:rsid w:val="00B12D84"/>
    <w:rsid w:val="00B13003"/>
    <w:rsid w:val="00B134F4"/>
    <w:rsid w:val="00B137BE"/>
    <w:rsid w:val="00B13829"/>
    <w:rsid w:val="00B13892"/>
    <w:rsid w:val="00B138B4"/>
    <w:rsid w:val="00B13D52"/>
    <w:rsid w:val="00B13DF7"/>
    <w:rsid w:val="00B13F1F"/>
    <w:rsid w:val="00B13F3C"/>
    <w:rsid w:val="00B14251"/>
    <w:rsid w:val="00B14325"/>
    <w:rsid w:val="00B143BB"/>
    <w:rsid w:val="00B147CC"/>
    <w:rsid w:val="00B14DFE"/>
    <w:rsid w:val="00B15141"/>
    <w:rsid w:val="00B151C6"/>
    <w:rsid w:val="00B151CD"/>
    <w:rsid w:val="00B15701"/>
    <w:rsid w:val="00B15A5D"/>
    <w:rsid w:val="00B15AC8"/>
    <w:rsid w:val="00B15BBD"/>
    <w:rsid w:val="00B1680F"/>
    <w:rsid w:val="00B16815"/>
    <w:rsid w:val="00B16AD6"/>
    <w:rsid w:val="00B16B11"/>
    <w:rsid w:val="00B16B5F"/>
    <w:rsid w:val="00B16BCA"/>
    <w:rsid w:val="00B16BDC"/>
    <w:rsid w:val="00B16D08"/>
    <w:rsid w:val="00B17022"/>
    <w:rsid w:val="00B170F9"/>
    <w:rsid w:val="00B1736C"/>
    <w:rsid w:val="00B17508"/>
    <w:rsid w:val="00B17744"/>
    <w:rsid w:val="00B17D3E"/>
    <w:rsid w:val="00B17F1F"/>
    <w:rsid w:val="00B17F9B"/>
    <w:rsid w:val="00B20021"/>
    <w:rsid w:val="00B20057"/>
    <w:rsid w:val="00B2020E"/>
    <w:rsid w:val="00B2041E"/>
    <w:rsid w:val="00B2043A"/>
    <w:rsid w:val="00B20499"/>
    <w:rsid w:val="00B20C81"/>
    <w:rsid w:val="00B20CD7"/>
    <w:rsid w:val="00B20DB2"/>
    <w:rsid w:val="00B20E2B"/>
    <w:rsid w:val="00B20EC8"/>
    <w:rsid w:val="00B20F3D"/>
    <w:rsid w:val="00B21016"/>
    <w:rsid w:val="00B21172"/>
    <w:rsid w:val="00B212A8"/>
    <w:rsid w:val="00B21564"/>
    <w:rsid w:val="00B215F9"/>
    <w:rsid w:val="00B21625"/>
    <w:rsid w:val="00B217CD"/>
    <w:rsid w:val="00B21858"/>
    <w:rsid w:val="00B21B67"/>
    <w:rsid w:val="00B21C9D"/>
    <w:rsid w:val="00B21CA7"/>
    <w:rsid w:val="00B21CF3"/>
    <w:rsid w:val="00B220DD"/>
    <w:rsid w:val="00B22472"/>
    <w:rsid w:val="00B22744"/>
    <w:rsid w:val="00B22B05"/>
    <w:rsid w:val="00B22BF6"/>
    <w:rsid w:val="00B22CE7"/>
    <w:rsid w:val="00B22E16"/>
    <w:rsid w:val="00B2318D"/>
    <w:rsid w:val="00B232CB"/>
    <w:rsid w:val="00B233A9"/>
    <w:rsid w:val="00B2354A"/>
    <w:rsid w:val="00B239CC"/>
    <w:rsid w:val="00B23C57"/>
    <w:rsid w:val="00B23CA0"/>
    <w:rsid w:val="00B23D1C"/>
    <w:rsid w:val="00B23E2E"/>
    <w:rsid w:val="00B23F6A"/>
    <w:rsid w:val="00B241ED"/>
    <w:rsid w:val="00B24315"/>
    <w:rsid w:val="00B24537"/>
    <w:rsid w:val="00B246D2"/>
    <w:rsid w:val="00B24CAF"/>
    <w:rsid w:val="00B24F49"/>
    <w:rsid w:val="00B2519D"/>
    <w:rsid w:val="00B25461"/>
    <w:rsid w:val="00B254F4"/>
    <w:rsid w:val="00B25585"/>
    <w:rsid w:val="00B2571D"/>
    <w:rsid w:val="00B25A0E"/>
    <w:rsid w:val="00B25A70"/>
    <w:rsid w:val="00B25BAA"/>
    <w:rsid w:val="00B25BD8"/>
    <w:rsid w:val="00B25D09"/>
    <w:rsid w:val="00B25E1D"/>
    <w:rsid w:val="00B25F9A"/>
    <w:rsid w:val="00B26097"/>
    <w:rsid w:val="00B2613A"/>
    <w:rsid w:val="00B263BE"/>
    <w:rsid w:val="00B263E8"/>
    <w:rsid w:val="00B26657"/>
    <w:rsid w:val="00B269CE"/>
    <w:rsid w:val="00B270D8"/>
    <w:rsid w:val="00B272F1"/>
    <w:rsid w:val="00B2757B"/>
    <w:rsid w:val="00B27754"/>
    <w:rsid w:val="00B27D54"/>
    <w:rsid w:val="00B300A9"/>
    <w:rsid w:val="00B30529"/>
    <w:rsid w:val="00B306AF"/>
    <w:rsid w:val="00B3081C"/>
    <w:rsid w:val="00B30F1E"/>
    <w:rsid w:val="00B3145E"/>
    <w:rsid w:val="00B314CA"/>
    <w:rsid w:val="00B3167B"/>
    <w:rsid w:val="00B317EB"/>
    <w:rsid w:val="00B31A49"/>
    <w:rsid w:val="00B31E5F"/>
    <w:rsid w:val="00B321B7"/>
    <w:rsid w:val="00B322A7"/>
    <w:rsid w:val="00B32607"/>
    <w:rsid w:val="00B32616"/>
    <w:rsid w:val="00B326BE"/>
    <w:rsid w:val="00B32823"/>
    <w:rsid w:val="00B32C31"/>
    <w:rsid w:val="00B32F7F"/>
    <w:rsid w:val="00B33126"/>
    <w:rsid w:val="00B331EB"/>
    <w:rsid w:val="00B33452"/>
    <w:rsid w:val="00B336D8"/>
    <w:rsid w:val="00B338CE"/>
    <w:rsid w:val="00B33954"/>
    <w:rsid w:val="00B3396B"/>
    <w:rsid w:val="00B33AE0"/>
    <w:rsid w:val="00B33BEE"/>
    <w:rsid w:val="00B33F7C"/>
    <w:rsid w:val="00B33FB8"/>
    <w:rsid w:val="00B34316"/>
    <w:rsid w:val="00B34390"/>
    <w:rsid w:val="00B3442C"/>
    <w:rsid w:val="00B34559"/>
    <w:rsid w:val="00B346C4"/>
    <w:rsid w:val="00B34B2D"/>
    <w:rsid w:val="00B352B0"/>
    <w:rsid w:val="00B35353"/>
    <w:rsid w:val="00B3539A"/>
    <w:rsid w:val="00B353B7"/>
    <w:rsid w:val="00B354CD"/>
    <w:rsid w:val="00B355C1"/>
    <w:rsid w:val="00B35779"/>
    <w:rsid w:val="00B35B40"/>
    <w:rsid w:val="00B35CB3"/>
    <w:rsid w:val="00B35CD7"/>
    <w:rsid w:val="00B35DFB"/>
    <w:rsid w:val="00B35F8E"/>
    <w:rsid w:val="00B3603B"/>
    <w:rsid w:val="00B360E2"/>
    <w:rsid w:val="00B3640B"/>
    <w:rsid w:val="00B36ADD"/>
    <w:rsid w:val="00B3706C"/>
    <w:rsid w:val="00B37188"/>
    <w:rsid w:val="00B37B3C"/>
    <w:rsid w:val="00B37C6B"/>
    <w:rsid w:val="00B37CB8"/>
    <w:rsid w:val="00B37DA1"/>
    <w:rsid w:val="00B37E6B"/>
    <w:rsid w:val="00B37EA4"/>
    <w:rsid w:val="00B37F48"/>
    <w:rsid w:val="00B4003E"/>
    <w:rsid w:val="00B4005F"/>
    <w:rsid w:val="00B40292"/>
    <w:rsid w:val="00B4057F"/>
    <w:rsid w:val="00B406B2"/>
    <w:rsid w:val="00B40751"/>
    <w:rsid w:val="00B40798"/>
    <w:rsid w:val="00B40AA7"/>
    <w:rsid w:val="00B40C4B"/>
    <w:rsid w:val="00B40D73"/>
    <w:rsid w:val="00B4110D"/>
    <w:rsid w:val="00B41183"/>
    <w:rsid w:val="00B411A3"/>
    <w:rsid w:val="00B412CB"/>
    <w:rsid w:val="00B412F7"/>
    <w:rsid w:val="00B416D8"/>
    <w:rsid w:val="00B41B34"/>
    <w:rsid w:val="00B41F1D"/>
    <w:rsid w:val="00B422C0"/>
    <w:rsid w:val="00B423B1"/>
    <w:rsid w:val="00B423DC"/>
    <w:rsid w:val="00B42423"/>
    <w:rsid w:val="00B425D3"/>
    <w:rsid w:val="00B426D4"/>
    <w:rsid w:val="00B42849"/>
    <w:rsid w:val="00B42879"/>
    <w:rsid w:val="00B42979"/>
    <w:rsid w:val="00B42A03"/>
    <w:rsid w:val="00B42A30"/>
    <w:rsid w:val="00B430D3"/>
    <w:rsid w:val="00B4379E"/>
    <w:rsid w:val="00B437BD"/>
    <w:rsid w:val="00B438AD"/>
    <w:rsid w:val="00B4394A"/>
    <w:rsid w:val="00B43985"/>
    <w:rsid w:val="00B439FA"/>
    <w:rsid w:val="00B43A81"/>
    <w:rsid w:val="00B43CEC"/>
    <w:rsid w:val="00B43D38"/>
    <w:rsid w:val="00B43D4D"/>
    <w:rsid w:val="00B43E17"/>
    <w:rsid w:val="00B43F16"/>
    <w:rsid w:val="00B43FCC"/>
    <w:rsid w:val="00B440CF"/>
    <w:rsid w:val="00B4418B"/>
    <w:rsid w:val="00B44342"/>
    <w:rsid w:val="00B443C5"/>
    <w:rsid w:val="00B444E2"/>
    <w:rsid w:val="00B4485B"/>
    <w:rsid w:val="00B44ADA"/>
    <w:rsid w:val="00B44D40"/>
    <w:rsid w:val="00B44F54"/>
    <w:rsid w:val="00B451C8"/>
    <w:rsid w:val="00B453AD"/>
    <w:rsid w:val="00B454AD"/>
    <w:rsid w:val="00B45A61"/>
    <w:rsid w:val="00B45AC0"/>
    <w:rsid w:val="00B45B65"/>
    <w:rsid w:val="00B45CE2"/>
    <w:rsid w:val="00B462F2"/>
    <w:rsid w:val="00B463AC"/>
    <w:rsid w:val="00B464E4"/>
    <w:rsid w:val="00B46501"/>
    <w:rsid w:val="00B4664D"/>
    <w:rsid w:val="00B46D03"/>
    <w:rsid w:val="00B46D6D"/>
    <w:rsid w:val="00B470CC"/>
    <w:rsid w:val="00B47315"/>
    <w:rsid w:val="00B474BB"/>
    <w:rsid w:val="00B474F3"/>
    <w:rsid w:val="00B4752D"/>
    <w:rsid w:val="00B47545"/>
    <w:rsid w:val="00B476E1"/>
    <w:rsid w:val="00B47784"/>
    <w:rsid w:val="00B4783F"/>
    <w:rsid w:val="00B47858"/>
    <w:rsid w:val="00B47BAF"/>
    <w:rsid w:val="00B47CEF"/>
    <w:rsid w:val="00B50261"/>
    <w:rsid w:val="00B504F7"/>
    <w:rsid w:val="00B50586"/>
    <w:rsid w:val="00B50810"/>
    <w:rsid w:val="00B50933"/>
    <w:rsid w:val="00B509C0"/>
    <w:rsid w:val="00B50A71"/>
    <w:rsid w:val="00B50E09"/>
    <w:rsid w:val="00B510F9"/>
    <w:rsid w:val="00B512DB"/>
    <w:rsid w:val="00B51420"/>
    <w:rsid w:val="00B5146E"/>
    <w:rsid w:val="00B51526"/>
    <w:rsid w:val="00B515F2"/>
    <w:rsid w:val="00B5160A"/>
    <w:rsid w:val="00B517F1"/>
    <w:rsid w:val="00B5182F"/>
    <w:rsid w:val="00B51A40"/>
    <w:rsid w:val="00B51F54"/>
    <w:rsid w:val="00B51FF7"/>
    <w:rsid w:val="00B520A5"/>
    <w:rsid w:val="00B5238F"/>
    <w:rsid w:val="00B52440"/>
    <w:rsid w:val="00B52726"/>
    <w:rsid w:val="00B5281D"/>
    <w:rsid w:val="00B52897"/>
    <w:rsid w:val="00B529F2"/>
    <w:rsid w:val="00B52AF0"/>
    <w:rsid w:val="00B52C62"/>
    <w:rsid w:val="00B52EC8"/>
    <w:rsid w:val="00B532B7"/>
    <w:rsid w:val="00B53323"/>
    <w:rsid w:val="00B534CA"/>
    <w:rsid w:val="00B53674"/>
    <w:rsid w:val="00B5370C"/>
    <w:rsid w:val="00B537EB"/>
    <w:rsid w:val="00B53847"/>
    <w:rsid w:val="00B538FF"/>
    <w:rsid w:val="00B53A2C"/>
    <w:rsid w:val="00B53A88"/>
    <w:rsid w:val="00B53EF5"/>
    <w:rsid w:val="00B53FA2"/>
    <w:rsid w:val="00B542BA"/>
    <w:rsid w:val="00B5436E"/>
    <w:rsid w:val="00B5493C"/>
    <w:rsid w:val="00B5497D"/>
    <w:rsid w:val="00B54989"/>
    <w:rsid w:val="00B54BBC"/>
    <w:rsid w:val="00B54CA4"/>
    <w:rsid w:val="00B54CC5"/>
    <w:rsid w:val="00B55140"/>
    <w:rsid w:val="00B553CF"/>
    <w:rsid w:val="00B554B1"/>
    <w:rsid w:val="00B554BB"/>
    <w:rsid w:val="00B5553E"/>
    <w:rsid w:val="00B555B8"/>
    <w:rsid w:val="00B557AF"/>
    <w:rsid w:val="00B5585D"/>
    <w:rsid w:val="00B55A7B"/>
    <w:rsid w:val="00B55ACA"/>
    <w:rsid w:val="00B55B6B"/>
    <w:rsid w:val="00B55B89"/>
    <w:rsid w:val="00B55E1C"/>
    <w:rsid w:val="00B55ED2"/>
    <w:rsid w:val="00B561BD"/>
    <w:rsid w:val="00B561FA"/>
    <w:rsid w:val="00B564C9"/>
    <w:rsid w:val="00B566E0"/>
    <w:rsid w:val="00B5685D"/>
    <w:rsid w:val="00B56B1E"/>
    <w:rsid w:val="00B56BAC"/>
    <w:rsid w:val="00B56BD7"/>
    <w:rsid w:val="00B56E91"/>
    <w:rsid w:val="00B56EED"/>
    <w:rsid w:val="00B56F22"/>
    <w:rsid w:val="00B56F4C"/>
    <w:rsid w:val="00B5702E"/>
    <w:rsid w:val="00B570EC"/>
    <w:rsid w:val="00B5710A"/>
    <w:rsid w:val="00B571ED"/>
    <w:rsid w:val="00B5745F"/>
    <w:rsid w:val="00B574BA"/>
    <w:rsid w:val="00B57681"/>
    <w:rsid w:val="00B57861"/>
    <w:rsid w:val="00B57DEC"/>
    <w:rsid w:val="00B57F04"/>
    <w:rsid w:val="00B60074"/>
    <w:rsid w:val="00B603D3"/>
    <w:rsid w:val="00B60407"/>
    <w:rsid w:val="00B6059C"/>
    <w:rsid w:val="00B6073D"/>
    <w:rsid w:val="00B60984"/>
    <w:rsid w:val="00B609F0"/>
    <w:rsid w:val="00B60E6E"/>
    <w:rsid w:val="00B6112D"/>
    <w:rsid w:val="00B6150C"/>
    <w:rsid w:val="00B6156C"/>
    <w:rsid w:val="00B619AF"/>
    <w:rsid w:val="00B61B1D"/>
    <w:rsid w:val="00B61B85"/>
    <w:rsid w:val="00B61BC2"/>
    <w:rsid w:val="00B61CFF"/>
    <w:rsid w:val="00B61F08"/>
    <w:rsid w:val="00B61F70"/>
    <w:rsid w:val="00B6204B"/>
    <w:rsid w:val="00B620F5"/>
    <w:rsid w:val="00B6237B"/>
    <w:rsid w:val="00B623C9"/>
    <w:rsid w:val="00B62894"/>
    <w:rsid w:val="00B62898"/>
    <w:rsid w:val="00B62A18"/>
    <w:rsid w:val="00B63545"/>
    <w:rsid w:val="00B63870"/>
    <w:rsid w:val="00B63A14"/>
    <w:rsid w:val="00B63A93"/>
    <w:rsid w:val="00B63D92"/>
    <w:rsid w:val="00B63F75"/>
    <w:rsid w:val="00B640AB"/>
    <w:rsid w:val="00B64124"/>
    <w:rsid w:val="00B6416F"/>
    <w:rsid w:val="00B6431A"/>
    <w:rsid w:val="00B64398"/>
    <w:rsid w:val="00B64399"/>
    <w:rsid w:val="00B64466"/>
    <w:rsid w:val="00B64484"/>
    <w:rsid w:val="00B645F8"/>
    <w:rsid w:val="00B64649"/>
    <w:rsid w:val="00B6492A"/>
    <w:rsid w:val="00B64A44"/>
    <w:rsid w:val="00B650D4"/>
    <w:rsid w:val="00B65152"/>
    <w:rsid w:val="00B6515C"/>
    <w:rsid w:val="00B65202"/>
    <w:rsid w:val="00B652B0"/>
    <w:rsid w:val="00B654CB"/>
    <w:rsid w:val="00B6560D"/>
    <w:rsid w:val="00B65771"/>
    <w:rsid w:val="00B659D8"/>
    <w:rsid w:val="00B65D2F"/>
    <w:rsid w:val="00B6624B"/>
    <w:rsid w:val="00B663EB"/>
    <w:rsid w:val="00B664EC"/>
    <w:rsid w:val="00B66801"/>
    <w:rsid w:val="00B668B4"/>
    <w:rsid w:val="00B66C01"/>
    <w:rsid w:val="00B66E0A"/>
    <w:rsid w:val="00B66E17"/>
    <w:rsid w:val="00B66F9A"/>
    <w:rsid w:val="00B66FFC"/>
    <w:rsid w:val="00B6741F"/>
    <w:rsid w:val="00B675CB"/>
    <w:rsid w:val="00B676B6"/>
    <w:rsid w:val="00B67746"/>
    <w:rsid w:val="00B678CC"/>
    <w:rsid w:val="00B6796C"/>
    <w:rsid w:val="00B67B2B"/>
    <w:rsid w:val="00B7021B"/>
    <w:rsid w:val="00B70333"/>
    <w:rsid w:val="00B705D6"/>
    <w:rsid w:val="00B7077D"/>
    <w:rsid w:val="00B708C3"/>
    <w:rsid w:val="00B70A49"/>
    <w:rsid w:val="00B70AB3"/>
    <w:rsid w:val="00B70D8E"/>
    <w:rsid w:val="00B70E30"/>
    <w:rsid w:val="00B70EDB"/>
    <w:rsid w:val="00B70F2F"/>
    <w:rsid w:val="00B714A5"/>
    <w:rsid w:val="00B71A5D"/>
    <w:rsid w:val="00B71A6E"/>
    <w:rsid w:val="00B71C00"/>
    <w:rsid w:val="00B71E1C"/>
    <w:rsid w:val="00B71E27"/>
    <w:rsid w:val="00B71F38"/>
    <w:rsid w:val="00B71F68"/>
    <w:rsid w:val="00B72317"/>
    <w:rsid w:val="00B72542"/>
    <w:rsid w:val="00B7273B"/>
    <w:rsid w:val="00B727B8"/>
    <w:rsid w:val="00B729E4"/>
    <w:rsid w:val="00B72B79"/>
    <w:rsid w:val="00B7306E"/>
    <w:rsid w:val="00B730B7"/>
    <w:rsid w:val="00B73303"/>
    <w:rsid w:val="00B73453"/>
    <w:rsid w:val="00B7347C"/>
    <w:rsid w:val="00B7348E"/>
    <w:rsid w:val="00B736CB"/>
    <w:rsid w:val="00B737C7"/>
    <w:rsid w:val="00B73943"/>
    <w:rsid w:val="00B73B22"/>
    <w:rsid w:val="00B73B89"/>
    <w:rsid w:val="00B73E00"/>
    <w:rsid w:val="00B73E31"/>
    <w:rsid w:val="00B73E82"/>
    <w:rsid w:val="00B73F6E"/>
    <w:rsid w:val="00B73FDA"/>
    <w:rsid w:val="00B74019"/>
    <w:rsid w:val="00B74459"/>
    <w:rsid w:val="00B7463F"/>
    <w:rsid w:val="00B74A0D"/>
    <w:rsid w:val="00B74D61"/>
    <w:rsid w:val="00B74EB8"/>
    <w:rsid w:val="00B74EC0"/>
    <w:rsid w:val="00B74FB9"/>
    <w:rsid w:val="00B7500E"/>
    <w:rsid w:val="00B7544B"/>
    <w:rsid w:val="00B754B1"/>
    <w:rsid w:val="00B75542"/>
    <w:rsid w:val="00B75667"/>
    <w:rsid w:val="00B7573F"/>
    <w:rsid w:val="00B758FA"/>
    <w:rsid w:val="00B759E9"/>
    <w:rsid w:val="00B75A5C"/>
    <w:rsid w:val="00B75A8F"/>
    <w:rsid w:val="00B7644E"/>
    <w:rsid w:val="00B7646F"/>
    <w:rsid w:val="00B7682E"/>
    <w:rsid w:val="00B76B90"/>
    <w:rsid w:val="00B76BD7"/>
    <w:rsid w:val="00B77062"/>
    <w:rsid w:val="00B7709F"/>
    <w:rsid w:val="00B770A1"/>
    <w:rsid w:val="00B77104"/>
    <w:rsid w:val="00B77405"/>
    <w:rsid w:val="00B774CC"/>
    <w:rsid w:val="00B77540"/>
    <w:rsid w:val="00B7772D"/>
    <w:rsid w:val="00B777F9"/>
    <w:rsid w:val="00B77A87"/>
    <w:rsid w:val="00B77B57"/>
    <w:rsid w:val="00B77C6A"/>
    <w:rsid w:val="00B77D8A"/>
    <w:rsid w:val="00B8024D"/>
    <w:rsid w:val="00B80529"/>
    <w:rsid w:val="00B8053A"/>
    <w:rsid w:val="00B8069D"/>
    <w:rsid w:val="00B80795"/>
    <w:rsid w:val="00B80A5C"/>
    <w:rsid w:val="00B80BC4"/>
    <w:rsid w:val="00B80F5B"/>
    <w:rsid w:val="00B81090"/>
    <w:rsid w:val="00B81263"/>
    <w:rsid w:val="00B81410"/>
    <w:rsid w:val="00B81578"/>
    <w:rsid w:val="00B8166A"/>
    <w:rsid w:val="00B81684"/>
    <w:rsid w:val="00B816A2"/>
    <w:rsid w:val="00B817F4"/>
    <w:rsid w:val="00B8184E"/>
    <w:rsid w:val="00B818F8"/>
    <w:rsid w:val="00B819F4"/>
    <w:rsid w:val="00B81A2D"/>
    <w:rsid w:val="00B81A97"/>
    <w:rsid w:val="00B81E96"/>
    <w:rsid w:val="00B81F1C"/>
    <w:rsid w:val="00B820AE"/>
    <w:rsid w:val="00B821AB"/>
    <w:rsid w:val="00B82A8C"/>
    <w:rsid w:val="00B82B25"/>
    <w:rsid w:val="00B82E1B"/>
    <w:rsid w:val="00B830F7"/>
    <w:rsid w:val="00B83144"/>
    <w:rsid w:val="00B8321E"/>
    <w:rsid w:val="00B83328"/>
    <w:rsid w:val="00B83557"/>
    <w:rsid w:val="00B83727"/>
    <w:rsid w:val="00B83795"/>
    <w:rsid w:val="00B837F5"/>
    <w:rsid w:val="00B839EB"/>
    <w:rsid w:val="00B839EC"/>
    <w:rsid w:val="00B83AC3"/>
    <w:rsid w:val="00B83B47"/>
    <w:rsid w:val="00B83CFC"/>
    <w:rsid w:val="00B83DAC"/>
    <w:rsid w:val="00B83DF6"/>
    <w:rsid w:val="00B83E94"/>
    <w:rsid w:val="00B84411"/>
    <w:rsid w:val="00B84648"/>
    <w:rsid w:val="00B847C5"/>
    <w:rsid w:val="00B847EE"/>
    <w:rsid w:val="00B84873"/>
    <w:rsid w:val="00B8489E"/>
    <w:rsid w:val="00B84BE8"/>
    <w:rsid w:val="00B84BFE"/>
    <w:rsid w:val="00B84EA5"/>
    <w:rsid w:val="00B85076"/>
    <w:rsid w:val="00B850B8"/>
    <w:rsid w:val="00B852AE"/>
    <w:rsid w:val="00B85441"/>
    <w:rsid w:val="00B855A8"/>
    <w:rsid w:val="00B855CB"/>
    <w:rsid w:val="00B8563B"/>
    <w:rsid w:val="00B85781"/>
    <w:rsid w:val="00B85837"/>
    <w:rsid w:val="00B85F67"/>
    <w:rsid w:val="00B860D9"/>
    <w:rsid w:val="00B862C5"/>
    <w:rsid w:val="00B86315"/>
    <w:rsid w:val="00B86557"/>
    <w:rsid w:val="00B86936"/>
    <w:rsid w:val="00B86991"/>
    <w:rsid w:val="00B86D33"/>
    <w:rsid w:val="00B86D87"/>
    <w:rsid w:val="00B86DFA"/>
    <w:rsid w:val="00B86EDB"/>
    <w:rsid w:val="00B87324"/>
    <w:rsid w:val="00B87774"/>
    <w:rsid w:val="00B87809"/>
    <w:rsid w:val="00B87A99"/>
    <w:rsid w:val="00B87B9C"/>
    <w:rsid w:val="00B87C60"/>
    <w:rsid w:val="00B90165"/>
    <w:rsid w:val="00B9076E"/>
    <w:rsid w:val="00B9090A"/>
    <w:rsid w:val="00B910AE"/>
    <w:rsid w:val="00B910C8"/>
    <w:rsid w:val="00B91356"/>
    <w:rsid w:val="00B919E7"/>
    <w:rsid w:val="00B91E9D"/>
    <w:rsid w:val="00B920F1"/>
    <w:rsid w:val="00B922C4"/>
    <w:rsid w:val="00B926E0"/>
    <w:rsid w:val="00B92881"/>
    <w:rsid w:val="00B92AD4"/>
    <w:rsid w:val="00B92BF1"/>
    <w:rsid w:val="00B9313B"/>
    <w:rsid w:val="00B93274"/>
    <w:rsid w:val="00B932E1"/>
    <w:rsid w:val="00B934CF"/>
    <w:rsid w:val="00B93702"/>
    <w:rsid w:val="00B9371E"/>
    <w:rsid w:val="00B938EC"/>
    <w:rsid w:val="00B93C36"/>
    <w:rsid w:val="00B93F30"/>
    <w:rsid w:val="00B93F7F"/>
    <w:rsid w:val="00B94054"/>
    <w:rsid w:val="00B94253"/>
    <w:rsid w:val="00B942ED"/>
    <w:rsid w:val="00B9436E"/>
    <w:rsid w:val="00B94521"/>
    <w:rsid w:val="00B946E7"/>
    <w:rsid w:val="00B946FE"/>
    <w:rsid w:val="00B94759"/>
    <w:rsid w:val="00B9499F"/>
    <w:rsid w:val="00B949F7"/>
    <w:rsid w:val="00B94A8C"/>
    <w:rsid w:val="00B94D68"/>
    <w:rsid w:val="00B9504C"/>
    <w:rsid w:val="00B950E8"/>
    <w:rsid w:val="00B950FA"/>
    <w:rsid w:val="00B952C0"/>
    <w:rsid w:val="00B95372"/>
    <w:rsid w:val="00B954FC"/>
    <w:rsid w:val="00B95686"/>
    <w:rsid w:val="00B957B0"/>
    <w:rsid w:val="00B95A04"/>
    <w:rsid w:val="00B95A42"/>
    <w:rsid w:val="00B95BAC"/>
    <w:rsid w:val="00B95C49"/>
    <w:rsid w:val="00B95EEF"/>
    <w:rsid w:val="00B95F2C"/>
    <w:rsid w:val="00B95FD7"/>
    <w:rsid w:val="00B96228"/>
    <w:rsid w:val="00B962CF"/>
    <w:rsid w:val="00B96313"/>
    <w:rsid w:val="00B96349"/>
    <w:rsid w:val="00B96508"/>
    <w:rsid w:val="00B96B35"/>
    <w:rsid w:val="00B96BFD"/>
    <w:rsid w:val="00B96CF0"/>
    <w:rsid w:val="00B96D2C"/>
    <w:rsid w:val="00B96DA2"/>
    <w:rsid w:val="00B96F64"/>
    <w:rsid w:val="00B97059"/>
    <w:rsid w:val="00B977E6"/>
    <w:rsid w:val="00B978F4"/>
    <w:rsid w:val="00B97BAB"/>
    <w:rsid w:val="00B97DA1"/>
    <w:rsid w:val="00BA047F"/>
    <w:rsid w:val="00BA05EA"/>
    <w:rsid w:val="00BA067C"/>
    <w:rsid w:val="00BA067F"/>
    <w:rsid w:val="00BA06A2"/>
    <w:rsid w:val="00BA07C0"/>
    <w:rsid w:val="00BA098E"/>
    <w:rsid w:val="00BA0A02"/>
    <w:rsid w:val="00BA0A7E"/>
    <w:rsid w:val="00BA0B42"/>
    <w:rsid w:val="00BA0C20"/>
    <w:rsid w:val="00BA0C85"/>
    <w:rsid w:val="00BA0DD4"/>
    <w:rsid w:val="00BA0E06"/>
    <w:rsid w:val="00BA0FD0"/>
    <w:rsid w:val="00BA13E0"/>
    <w:rsid w:val="00BA141F"/>
    <w:rsid w:val="00BA1704"/>
    <w:rsid w:val="00BA1777"/>
    <w:rsid w:val="00BA17C4"/>
    <w:rsid w:val="00BA1D07"/>
    <w:rsid w:val="00BA21CB"/>
    <w:rsid w:val="00BA24C5"/>
    <w:rsid w:val="00BA270E"/>
    <w:rsid w:val="00BA2729"/>
    <w:rsid w:val="00BA283C"/>
    <w:rsid w:val="00BA286E"/>
    <w:rsid w:val="00BA2878"/>
    <w:rsid w:val="00BA2AEB"/>
    <w:rsid w:val="00BA2B41"/>
    <w:rsid w:val="00BA320A"/>
    <w:rsid w:val="00BA3226"/>
    <w:rsid w:val="00BA3580"/>
    <w:rsid w:val="00BA3603"/>
    <w:rsid w:val="00BA370F"/>
    <w:rsid w:val="00BA388C"/>
    <w:rsid w:val="00BA3974"/>
    <w:rsid w:val="00BA3BBD"/>
    <w:rsid w:val="00BA3C13"/>
    <w:rsid w:val="00BA3CC9"/>
    <w:rsid w:val="00BA3CF5"/>
    <w:rsid w:val="00BA3D2F"/>
    <w:rsid w:val="00BA3EBC"/>
    <w:rsid w:val="00BA3F29"/>
    <w:rsid w:val="00BA40BE"/>
    <w:rsid w:val="00BA482D"/>
    <w:rsid w:val="00BA48E0"/>
    <w:rsid w:val="00BA4A97"/>
    <w:rsid w:val="00BA4B66"/>
    <w:rsid w:val="00BA4CF4"/>
    <w:rsid w:val="00BA513A"/>
    <w:rsid w:val="00BA53C8"/>
    <w:rsid w:val="00BA54FB"/>
    <w:rsid w:val="00BA57DE"/>
    <w:rsid w:val="00BA5A25"/>
    <w:rsid w:val="00BA5A66"/>
    <w:rsid w:val="00BA5BE2"/>
    <w:rsid w:val="00BA5C97"/>
    <w:rsid w:val="00BA5CD5"/>
    <w:rsid w:val="00BA5DD8"/>
    <w:rsid w:val="00BA5EFB"/>
    <w:rsid w:val="00BA5F7E"/>
    <w:rsid w:val="00BA6363"/>
    <w:rsid w:val="00BA659A"/>
    <w:rsid w:val="00BA666D"/>
    <w:rsid w:val="00BA66CA"/>
    <w:rsid w:val="00BA67C6"/>
    <w:rsid w:val="00BA68C1"/>
    <w:rsid w:val="00BA69FE"/>
    <w:rsid w:val="00BA6AA1"/>
    <w:rsid w:val="00BA6D34"/>
    <w:rsid w:val="00BA6D50"/>
    <w:rsid w:val="00BA712E"/>
    <w:rsid w:val="00BA7423"/>
    <w:rsid w:val="00BA7688"/>
    <w:rsid w:val="00BA7950"/>
    <w:rsid w:val="00BA7AF7"/>
    <w:rsid w:val="00BA7C14"/>
    <w:rsid w:val="00BA7E79"/>
    <w:rsid w:val="00BA7EB0"/>
    <w:rsid w:val="00BA7F19"/>
    <w:rsid w:val="00BB008F"/>
    <w:rsid w:val="00BB01B2"/>
    <w:rsid w:val="00BB022D"/>
    <w:rsid w:val="00BB02E2"/>
    <w:rsid w:val="00BB03B8"/>
    <w:rsid w:val="00BB04A7"/>
    <w:rsid w:val="00BB0528"/>
    <w:rsid w:val="00BB070E"/>
    <w:rsid w:val="00BB0B64"/>
    <w:rsid w:val="00BB0D75"/>
    <w:rsid w:val="00BB0DB8"/>
    <w:rsid w:val="00BB1286"/>
    <w:rsid w:val="00BB12BA"/>
    <w:rsid w:val="00BB1730"/>
    <w:rsid w:val="00BB1C4F"/>
    <w:rsid w:val="00BB1C6F"/>
    <w:rsid w:val="00BB1E77"/>
    <w:rsid w:val="00BB2087"/>
    <w:rsid w:val="00BB20E7"/>
    <w:rsid w:val="00BB2156"/>
    <w:rsid w:val="00BB2183"/>
    <w:rsid w:val="00BB225D"/>
    <w:rsid w:val="00BB239D"/>
    <w:rsid w:val="00BB2677"/>
    <w:rsid w:val="00BB277B"/>
    <w:rsid w:val="00BB2835"/>
    <w:rsid w:val="00BB284D"/>
    <w:rsid w:val="00BB2A2E"/>
    <w:rsid w:val="00BB2A9B"/>
    <w:rsid w:val="00BB2E3A"/>
    <w:rsid w:val="00BB3152"/>
    <w:rsid w:val="00BB3605"/>
    <w:rsid w:val="00BB3657"/>
    <w:rsid w:val="00BB365A"/>
    <w:rsid w:val="00BB37B0"/>
    <w:rsid w:val="00BB3D91"/>
    <w:rsid w:val="00BB3F4C"/>
    <w:rsid w:val="00BB46A9"/>
    <w:rsid w:val="00BB4A30"/>
    <w:rsid w:val="00BB4A42"/>
    <w:rsid w:val="00BB4ECA"/>
    <w:rsid w:val="00BB4EE2"/>
    <w:rsid w:val="00BB4FEF"/>
    <w:rsid w:val="00BB4FF3"/>
    <w:rsid w:val="00BB5075"/>
    <w:rsid w:val="00BB5321"/>
    <w:rsid w:val="00BB56B7"/>
    <w:rsid w:val="00BB56F2"/>
    <w:rsid w:val="00BB57E0"/>
    <w:rsid w:val="00BB5846"/>
    <w:rsid w:val="00BB5A9C"/>
    <w:rsid w:val="00BB5AF4"/>
    <w:rsid w:val="00BB5B15"/>
    <w:rsid w:val="00BB5B21"/>
    <w:rsid w:val="00BB5FCE"/>
    <w:rsid w:val="00BB61DC"/>
    <w:rsid w:val="00BB6258"/>
    <w:rsid w:val="00BB62E5"/>
    <w:rsid w:val="00BB6348"/>
    <w:rsid w:val="00BB6431"/>
    <w:rsid w:val="00BB645D"/>
    <w:rsid w:val="00BB6472"/>
    <w:rsid w:val="00BB64EF"/>
    <w:rsid w:val="00BB6E5C"/>
    <w:rsid w:val="00BB71EC"/>
    <w:rsid w:val="00BB724B"/>
    <w:rsid w:val="00BB740F"/>
    <w:rsid w:val="00BB7520"/>
    <w:rsid w:val="00BB7530"/>
    <w:rsid w:val="00BB759E"/>
    <w:rsid w:val="00BB75BD"/>
    <w:rsid w:val="00BB77BF"/>
    <w:rsid w:val="00BB7DB1"/>
    <w:rsid w:val="00BB7DD7"/>
    <w:rsid w:val="00BB7E7E"/>
    <w:rsid w:val="00BC05A9"/>
    <w:rsid w:val="00BC05EA"/>
    <w:rsid w:val="00BC085F"/>
    <w:rsid w:val="00BC0897"/>
    <w:rsid w:val="00BC0AE6"/>
    <w:rsid w:val="00BC0B5B"/>
    <w:rsid w:val="00BC0F6E"/>
    <w:rsid w:val="00BC0FD1"/>
    <w:rsid w:val="00BC1579"/>
    <w:rsid w:val="00BC1605"/>
    <w:rsid w:val="00BC16BF"/>
    <w:rsid w:val="00BC1B4B"/>
    <w:rsid w:val="00BC1DE6"/>
    <w:rsid w:val="00BC201A"/>
    <w:rsid w:val="00BC23AA"/>
    <w:rsid w:val="00BC285D"/>
    <w:rsid w:val="00BC2BC7"/>
    <w:rsid w:val="00BC2D87"/>
    <w:rsid w:val="00BC2DB4"/>
    <w:rsid w:val="00BC2F45"/>
    <w:rsid w:val="00BC306F"/>
    <w:rsid w:val="00BC3079"/>
    <w:rsid w:val="00BC344E"/>
    <w:rsid w:val="00BC362F"/>
    <w:rsid w:val="00BC3702"/>
    <w:rsid w:val="00BC38B8"/>
    <w:rsid w:val="00BC3CF8"/>
    <w:rsid w:val="00BC3DB1"/>
    <w:rsid w:val="00BC3F24"/>
    <w:rsid w:val="00BC44B1"/>
    <w:rsid w:val="00BC475D"/>
    <w:rsid w:val="00BC4B8A"/>
    <w:rsid w:val="00BC4B9C"/>
    <w:rsid w:val="00BC4E58"/>
    <w:rsid w:val="00BC50C8"/>
    <w:rsid w:val="00BC5181"/>
    <w:rsid w:val="00BC52BA"/>
    <w:rsid w:val="00BC56C1"/>
    <w:rsid w:val="00BC56DA"/>
    <w:rsid w:val="00BC56E8"/>
    <w:rsid w:val="00BC5884"/>
    <w:rsid w:val="00BC5C66"/>
    <w:rsid w:val="00BC5CE2"/>
    <w:rsid w:val="00BC5CED"/>
    <w:rsid w:val="00BC62B7"/>
    <w:rsid w:val="00BC6407"/>
    <w:rsid w:val="00BC642E"/>
    <w:rsid w:val="00BC66C2"/>
    <w:rsid w:val="00BC6742"/>
    <w:rsid w:val="00BC69E4"/>
    <w:rsid w:val="00BC6D1B"/>
    <w:rsid w:val="00BC71C5"/>
    <w:rsid w:val="00BC7307"/>
    <w:rsid w:val="00BC7659"/>
    <w:rsid w:val="00BC7771"/>
    <w:rsid w:val="00BC791C"/>
    <w:rsid w:val="00BC7A1E"/>
    <w:rsid w:val="00BC7A42"/>
    <w:rsid w:val="00BC7E6E"/>
    <w:rsid w:val="00BD013E"/>
    <w:rsid w:val="00BD02D0"/>
    <w:rsid w:val="00BD0383"/>
    <w:rsid w:val="00BD041A"/>
    <w:rsid w:val="00BD065A"/>
    <w:rsid w:val="00BD082C"/>
    <w:rsid w:val="00BD0B44"/>
    <w:rsid w:val="00BD0CC9"/>
    <w:rsid w:val="00BD0FC4"/>
    <w:rsid w:val="00BD10D6"/>
    <w:rsid w:val="00BD1122"/>
    <w:rsid w:val="00BD1220"/>
    <w:rsid w:val="00BD1240"/>
    <w:rsid w:val="00BD133C"/>
    <w:rsid w:val="00BD13ED"/>
    <w:rsid w:val="00BD140B"/>
    <w:rsid w:val="00BD1749"/>
    <w:rsid w:val="00BD21A3"/>
    <w:rsid w:val="00BD226C"/>
    <w:rsid w:val="00BD238C"/>
    <w:rsid w:val="00BD24E3"/>
    <w:rsid w:val="00BD2896"/>
    <w:rsid w:val="00BD29E3"/>
    <w:rsid w:val="00BD2A08"/>
    <w:rsid w:val="00BD2E7E"/>
    <w:rsid w:val="00BD2F55"/>
    <w:rsid w:val="00BD3141"/>
    <w:rsid w:val="00BD3837"/>
    <w:rsid w:val="00BD385B"/>
    <w:rsid w:val="00BD386B"/>
    <w:rsid w:val="00BD395A"/>
    <w:rsid w:val="00BD3965"/>
    <w:rsid w:val="00BD3C69"/>
    <w:rsid w:val="00BD3D7A"/>
    <w:rsid w:val="00BD4355"/>
    <w:rsid w:val="00BD472E"/>
    <w:rsid w:val="00BD4A64"/>
    <w:rsid w:val="00BD4C30"/>
    <w:rsid w:val="00BD5310"/>
    <w:rsid w:val="00BD5330"/>
    <w:rsid w:val="00BD5355"/>
    <w:rsid w:val="00BD54D3"/>
    <w:rsid w:val="00BD55D6"/>
    <w:rsid w:val="00BD58D8"/>
    <w:rsid w:val="00BD594E"/>
    <w:rsid w:val="00BD5A26"/>
    <w:rsid w:val="00BD5A74"/>
    <w:rsid w:val="00BD5BF3"/>
    <w:rsid w:val="00BD5D4D"/>
    <w:rsid w:val="00BD5DA9"/>
    <w:rsid w:val="00BD5F23"/>
    <w:rsid w:val="00BD614C"/>
    <w:rsid w:val="00BD6190"/>
    <w:rsid w:val="00BD6409"/>
    <w:rsid w:val="00BD6509"/>
    <w:rsid w:val="00BD650E"/>
    <w:rsid w:val="00BD65DB"/>
    <w:rsid w:val="00BD6674"/>
    <w:rsid w:val="00BD689C"/>
    <w:rsid w:val="00BD6909"/>
    <w:rsid w:val="00BD6A22"/>
    <w:rsid w:val="00BD6A82"/>
    <w:rsid w:val="00BD6B00"/>
    <w:rsid w:val="00BD6C6D"/>
    <w:rsid w:val="00BD6F15"/>
    <w:rsid w:val="00BD7523"/>
    <w:rsid w:val="00BD77DB"/>
    <w:rsid w:val="00BD78B8"/>
    <w:rsid w:val="00BD7A4B"/>
    <w:rsid w:val="00BD7A82"/>
    <w:rsid w:val="00BD7E51"/>
    <w:rsid w:val="00BD7EB4"/>
    <w:rsid w:val="00BD7F9E"/>
    <w:rsid w:val="00BE067E"/>
    <w:rsid w:val="00BE072F"/>
    <w:rsid w:val="00BE0C3B"/>
    <w:rsid w:val="00BE0F8F"/>
    <w:rsid w:val="00BE1031"/>
    <w:rsid w:val="00BE10F8"/>
    <w:rsid w:val="00BE1311"/>
    <w:rsid w:val="00BE13B8"/>
    <w:rsid w:val="00BE1524"/>
    <w:rsid w:val="00BE197A"/>
    <w:rsid w:val="00BE1A06"/>
    <w:rsid w:val="00BE1B3A"/>
    <w:rsid w:val="00BE1B63"/>
    <w:rsid w:val="00BE2103"/>
    <w:rsid w:val="00BE23B3"/>
    <w:rsid w:val="00BE26B4"/>
    <w:rsid w:val="00BE2AE0"/>
    <w:rsid w:val="00BE2E99"/>
    <w:rsid w:val="00BE2F99"/>
    <w:rsid w:val="00BE331D"/>
    <w:rsid w:val="00BE3370"/>
    <w:rsid w:val="00BE364B"/>
    <w:rsid w:val="00BE373A"/>
    <w:rsid w:val="00BE3AFA"/>
    <w:rsid w:val="00BE3F52"/>
    <w:rsid w:val="00BE403F"/>
    <w:rsid w:val="00BE414A"/>
    <w:rsid w:val="00BE421D"/>
    <w:rsid w:val="00BE4279"/>
    <w:rsid w:val="00BE45C1"/>
    <w:rsid w:val="00BE47DE"/>
    <w:rsid w:val="00BE4A06"/>
    <w:rsid w:val="00BE4C08"/>
    <w:rsid w:val="00BE4E81"/>
    <w:rsid w:val="00BE4F12"/>
    <w:rsid w:val="00BE50D7"/>
    <w:rsid w:val="00BE51C7"/>
    <w:rsid w:val="00BE5238"/>
    <w:rsid w:val="00BE53BF"/>
    <w:rsid w:val="00BE5515"/>
    <w:rsid w:val="00BE553D"/>
    <w:rsid w:val="00BE5613"/>
    <w:rsid w:val="00BE5626"/>
    <w:rsid w:val="00BE5813"/>
    <w:rsid w:val="00BE58E7"/>
    <w:rsid w:val="00BE5A76"/>
    <w:rsid w:val="00BE5AFA"/>
    <w:rsid w:val="00BE5C7E"/>
    <w:rsid w:val="00BE5CD9"/>
    <w:rsid w:val="00BE5DAB"/>
    <w:rsid w:val="00BE620C"/>
    <w:rsid w:val="00BE637C"/>
    <w:rsid w:val="00BE6477"/>
    <w:rsid w:val="00BE65B3"/>
    <w:rsid w:val="00BE68B9"/>
    <w:rsid w:val="00BE698F"/>
    <w:rsid w:val="00BE69BE"/>
    <w:rsid w:val="00BE6FB4"/>
    <w:rsid w:val="00BE708B"/>
    <w:rsid w:val="00BE7249"/>
    <w:rsid w:val="00BE7265"/>
    <w:rsid w:val="00BE7284"/>
    <w:rsid w:val="00BE757D"/>
    <w:rsid w:val="00BE7662"/>
    <w:rsid w:val="00BE7726"/>
    <w:rsid w:val="00BE7AB4"/>
    <w:rsid w:val="00BE7B27"/>
    <w:rsid w:val="00BE7D11"/>
    <w:rsid w:val="00BF02E6"/>
    <w:rsid w:val="00BF0A66"/>
    <w:rsid w:val="00BF0DD5"/>
    <w:rsid w:val="00BF10D2"/>
    <w:rsid w:val="00BF10D6"/>
    <w:rsid w:val="00BF120B"/>
    <w:rsid w:val="00BF12F6"/>
    <w:rsid w:val="00BF1309"/>
    <w:rsid w:val="00BF15C5"/>
    <w:rsid w:val="00BF1633"/>
    <w:rsid w:val="00BF17E0"/>
    <w:rsid w:val="00BF18B9"/>
    <w:rsid w:val="00BF1B70"/>
    <w:rsid w:val="00BF1BC9"/>
    <w:rsid w:val="00BF2087"/>
    <w:rsid w:val="00BF21BE"/>
    <w:rsid w:val="00BF220D"/>
    <w:rsid w:val="00BF22E3"/>
    <w:rsid w:val="00BF245D"/>
    <w:rsid w:val="00BF2484"/>
    <w:rsid w:val="00BF24E2"/>
    <w:rsid w:val="00BF2782"/>
    <w:rsid w:val="00BF2817"/>
    <w:rsid w:val="00BF28E5"/>
    <w:rsid w:val="00BF293D"/>
    <w:rsid w:val="00BF29CE"/>
    <w:rsid w:val="00BF2C65"/>
    <w:rsid w:val="00BF31CB"/>
    <w:rsid w:val="00BF347C"/>
    <w:rsid w:val="00BF35B8"/>
    <w:rsid w:val="00BF3AE6"/>
    <w:rsid w:val="00BF3B75"/>
    <w:rsid w:val="00BF3C10"/>
    <w:rsid w:val="00BF3CFC"/>
    <w:rsid w:val="00BF3D45"/>
    <w:rsid w:val="00BF4007"/>
    <w:rsid w:val="00BF404E"/>
    <w:rsid w:val="00BF442C"/>
    <w:rsid w:val="00BF44BB"/>
    <w:rsid w:val="00BF46BC"/>
    <w:rsid w:val="00BF46F1"/>
    <w:rsid w:val="00BF47F4"/>
    <w:rsid w:val="00BF4923"/>
    <w:rsid w:val="00BF4987"/>
    <w:rsid w:val="00BF4B69"/>
    <w:rsid w:val="00BF4E4B"/>
    <w:rsid w:val="00BF4EB6"/>
    <w:rsid w:val="00BF4EEC"/>
    <w:rsid w:val="00BF4F83"/>
    <w:rsid w:val="00BF4FAB"/>
    <w:rsid w:val="00BF5350"/>
    <w:rsid w:val="00BF54E3"/>
    <w:rsid w:val="00BF55D0"/>
    <w:rsid w:val="00BF5623"/>
    <w:rsid w:val="00BF56A8"/>
    <w:rsid w:val="00BF577B"/>
    <w:rsid w:val="00BF57BF"/>
    <w:rsid w:val="00BF5877"/>
    <w:rsid w:val="00BF59A9"/>
    <w:rsid w:val="00BF5CE1"/>
    <w:rsid w:val="00BF5EEA"/>
    <w:rsid w:val="00BF608F"/>
    <w:rsid w:val="00BF60E3"/>
    <w:rsid w:val="00BF6154"/>
    <w:rsid w:val="00BF647E"/>
    <w:rsid w:val="00BF6597"/>
    <w:rsid w:val="00BF6873"/>
    <w:rsid w:val="00BF6A60"/>
    <w:rsid w:val="00BF6BC0"/>
    <w:rsid w:val="00BF6FBF"/>
    <w:rsid w:val="00BF70A1"/>
    <w:rsid w:val="00BF70F8"/>
    <w:rsid w:val="00BF79A4"/>
    <w:rsid w:val="00BF7A14"/>
    <w:rsid w:val="00BF7C33"/>
    <w:rsid w:val="00BF7CDD"/>
    <w:rsid w:val="00BF7D43"/>
    <w:rsid w:val="00BF7F59"/>
    <w:rsid w:val="00BF7FE5"/>
    <w:rsid w:val="00C00025"/>
    <w:rsid w:val="00C003F3"/>
    <w:rsid w:val="00C004C5"/>
    <w:rsid w:val="00C007C2"/>
    <w:rsid w:val="00C007CA"/>
    <w:rsid w:val="00C00A49"/>
    <w:rsid w:val="00C00F1A"/>
    <w:rsid w:val="00C010F5"/>
    <w:rsid w:val="00C01461"/>
    <w:rsid w:val="00C01799"/>
    <w:rsid w:val="00C01835"/>
    <w:rsid w:val="00C01A7D"/>
    <w:rsid w:val="00C01C1F"/>
    <w:rsid w:val="00C01DFD"/>
    <w:rsid w:val="00C02192"/>
    <w:rsid w:val="00C02530"/>
    <w:rsid w:val="00C02571"/>
    <w:rsid w:val="00C0271B"/>
    <w:rsid w:val="00C0279C"/>
    <w:rsid w:val="00C027ED"/>
    <w:rsid w:val="00C02C95"/>
    <w:rsid w:val="00C02CDE"/>
    <w:rsid w:val="00C02E92"/>
    <w:rsid w:val="00C03096"/>
    <w:rsid w:val="00C03435"/>
    <w:rsid w:val="00C03668"/>
    <w:rsid w:val="00C03681"/>
    <w:rsid w:val="00C037B7"/>
    <w:rsid w:val="00C03842"/>
    <w:rsid w:val="00C03B7B"/>
    <w:rsid w:val="00C03C30"/>
    <w:rsid w:val="00C03D90"/>
    <w:rsid w:val="00C03F26"/>
    <w:rsid w:val="00C03FD9"/>
    <w:rsid w:val="00C04081"/>
    <w:rsid w:val="00C04339"/>
    <w:rsid w:val="00C04851"/>
    <w:rsid w:val="00C04999"/>
    <w:rsid w:val="00C04C68"/>
    <w:rsid w:val="00C04C6C"/>
    <w:rsid w:val="00C04C74"/>
    <w:rsid w:val="00C04D37"/>
    <w:rsid w:val="00C04D55"/>
    <w:rsid w:val="00C04DE2"/>
    <w:rsid w:val="00C0515B"/>
    <w:rsid w:val="00C0519E"/>
    <w:rsid w:val="00C05395"/>
    <w:rsid w:val="00C055DA"/>
    <w:rsid w:val="00C0569A"/>
    <w:rsid w:val="00C057E0"/>
    <w:rsid w:val="00C05863"/>
    <w:rsid w:val="00C05C20"/>
    <w:rsid w:val="00C05D67"/>
    <w:rsid w:val="00C06031"/>
    <w:rsid w:val="00C06066"/>
    <w:rsid w:val="00C0620A"/>
    <w:rsid w:val="00C06405"/>
    <w:rsid w:val="00C0648A"/>
    <w:rsid w:val="00C067A4"/>
    <w:rsid w:val="00C0687D"/>
    <w:rsid w:val="00C068E6"/>
    <w:rsid w:val="00C06953"/>
    <w:rsid w:val="00C06E4C"/>
    <w:rsid w:val="00C06E54"/>
    <w:rsid w:val="00C06E60"/>
    <w:rsid w:val="00C06F8C"/>
    <w:rsid w:val="00C0704C"/>
    <w:rsid w:val="00C076D3"/>
    <w:rsid w:val="00C078F0"/>
    <w:rsid w:val="00C0796D"/>
    <w:rsid w:val="00C07A6C"/>
    <w:rsid w:val="00C07A84"/>
    <w:rsid w:val="00C07AE3"/>
    <w:rsid w:val="00C07AE4"/>
    <w:rsid w:val="00C07AE7"/>
    <w:rsid w:val="00C07C38"/>
    <w:rsid w:val="00C07C5C"/>
    <w:rsid w:val="00C07E7A"/>
    <w:rsid w:val="00C1013A"/>
    <w:rsid w:val="00C104CE"/>
    <w:rsid w:val="00C10599"/>
    <w:rsid w:val="00C106AF"/>
    <w:rsid w:val="00C1078B"/>
    <w:rsid w:val="00C10EE4"/>
    <w:rsid w:val="00C10F46"/>
    <w:rsid w:val="00C10F7A"/>
    <w:rsid w:val="00C1114F"/>
    <w:rsid w:val="00C11183"/>
    <w:rsid w:val="00C11197"/>
    <w:rsid w:val="00C11529"/>
    <w:rsid w:val="00C1157C"/>
    <w:rsid w:val="00C11B8C"/>
    <w:rsid w:val="00C11C33"/>
    <w:rsid w:val="00C11C73"/>
    <w:rsid w:val="00C11E15"/>
    <w:rsid w:val="00C11FE5"/>
    <w:rsid w:val="00C11FF6"/>
    <w:rsid w:val="00C12068"/>
    <w:rsid w:val="00C12294"/>
    <w:rsid w:val="00C122AA"/>
    <w:rsid w:val="00C1257D"/>
    <w:rsid w:val="00C126B6"/>
    <w:rsid w:val="00C1276B"/>
    <w:rsid w:val="00C12EB5"/>
    <w:rsid w:val="00C12F8B"/>
    <w:rsid w:val="00C1328A"/>
    <w:rsid w:val="00C13298"/>
    <w:rsid w:val="00C132B0"/>
    <w:rsid w:val="00C13471"/>
    <w:rsid w:val="00C13504"/>
    <w:rsid w:val="00C13988"/>
    <w:rsid w:val="00C13B54"/>
    <w:rsid w:val="00C13C8A"/>
    <w:rsid w:val="00C13CAE"/>
    <w:rsid w:val="00C13F22"/>
    <w:rsid w:val="00C140FE"/>
    <w:rsid w:val="00C1412F"/>
    <w:rsid w:val="00C142A3"/>
    <w:rsid w:val="00C14346"/>
    <w:rsid w:val="00C14422"/>
    <w:rsid w:val="00C145EF"/>
    <w:rsid w:val="00C14691"/>
    <w:rsid w:val="00C14805"/>
    <w:rsid w:val="00C14EF8"/>
    <w:rsid w:val="00C150EC"/>
    <w:rsid w:val="00C15135"/>
    <w:rsid w:val="00C15177"/>
    <w:rsid w:val="00C155D8"/>
    <w:rsid w:val="00C156B5"/>
    <w:rsid w:val="00C156EF"/>
    <w:rsid w:val="00C158A8"/>
    <w:rsid w:val="00C159ED"/>
    <w:rsid w:val="00C16089"/>
    <w:rsid w:val="00C160FF"/>
    <w:rsid w:val="00C16386"/>
    <w:rsid w:val="00C164E5"/>
    <w:rsid w:val="00C16562"/>
    <w:rsid w:val="00C165C6"/>
    <w:rsid w:val="00C1662C"/>
    <w:rsid w:val="00C166C6"/>
    <w:rsid w:val="00C16813"/>
    <w:rsid w:val="00C16B16"/>
    <w:rsid w:val="00C16B32"/>
    <w:rsid w:val="00C16CB6"/>
    <w:rsid w:val="00C16D1B"/>
    <w:rsid w:val="00C17099"/>
    <w:rsid w:val="00C170AE"/>
    <w:rsid w:val="00C173C6"/>
    <w:rsid w:val="00C173EB"/>
    <w:rsid w:val="00C174DE"/>
    <w:rsid w:val="00C17593"/>
    <w:rsid w:val="00C176B6"/>
    <w:rsid w:val="00C17D7E"/>
    <w:rsid w:val="00C17D89"/>
    <w:rsid w:val="00C201E4"/>
    <w:rsid w:val="00C202D5"/>
    <w:rsid w:val="00C2068D"/>
    <w:rsid w:val="00C206C4"/>
    <w:rsid w:val="00C206EC"/>
    <w:rsid w:val="00C20863"/>
    <w:rsid w:val="00C20A75"/>
    <w:rsid w:val="00C20BE9"/>
    <w:rsid w:val="00C20CF1"/>
    <w:rsid w:val="00C20DD5"/>
    <w:rsid w:val="00C20EE7"/>
    <w:rsid w:val="00C20F2A"/>
    <w:rsid w:val="00C20F7B"/>
    <w:rsid w:val="00C2136B"/>
    <w:rsid w:val="00C21489"/>
    <w:rsid w:val="00C217D8"/>
    <w:rsid w:val="00C21A8D"/>
    <w:rsid w:val="00C21B75"/>
    <w:rsid w:val="00C21DE4"/>
    <w:rsid w:val="00C22670"/>
    <w:rsid w:val="00C226CE"/>
    <w:rsid w:val="00C22A31"/>
    <w:rsid w:val="00C22CA7"/>
    <w:rsid w:val="00C22D1C"/>
    <w:rsid w:val="00C22F9A"/>
    <w:rsid w:val="00C232DD"/>
    <w:rsid w:val="00C23452"/>
    <w:rsid w:val="00C23571"/>
    <w:rsid w:val="00C23788"/>
    <w:rsid w:val="00C23E18"/>
    <w:rsid w:val="00C23ECE"/>
    <w:rsid w:val="00C2401D"/>
    <w:rsid w:val="00C241F7"/>
    <w:rsid w:val="00C2423A"/>
    <w:rsid w:val="00C244D8"/>
    <w:rsid w:val="00C24789"/>
    <w:rsid w:val="00C24B84"/>
    <w:rsid w:val="00C24E60"/>
    <w:rsid w:val="00C24EE5"/>
    <w:rsid w:val="00C25038"/>
    <w:rsid w:val="00C250A4"/>
    <w:rsid w:val="00C250CF"/>
    <w:rsid w:val="00C251D6"/>
    <w:rsid w:val="00C2525E"/>
    <w:rsid w:val="00C2527A"/>
    <w:rsid w:val="00C25325"/>
    <w:rsid w:val="00C253CC"/>
    <w:rsid w:val="00C2544D"/>
    <w:rsid w:val="00C25864"/>
    <w:rsid w:val="00C258EC"/>
    <w:rsid w:val="00C259AA"/>
    <w:rsid w:val="00C259AB"/>
    <w:rsid w:val="00C259BC"/>
    <w:rsid w:val="00C25C99"/>
    <w:rsid w:val="00C26127"/>
    <w:rsid w:val="00C264DC"/>
    <w:rsid w:val="00C26871"/>
    <w:rsid w:val="00C2695A"/>
    <w:rsid w:val="00C26DF2"/>
    <w:rsid w:val="00C26DF6"/>
    <w:rsid w:val="00C26E70"/>
    <w:rsid w:val="00C26EB2"/>
    <w:rsid w:val="00C2706B"/>
    <w:rsid w:val="00C2708A"/>
    <w:rsid w:val="00C27156"/>
    <w:rsid w:val="00C274A6"/>
    <w:rsid w:val="00C274BE"/>
    <w:rsid w:val="00C275D9"/>
    <w:rsid w:val="00C2769D"/>
    <w:rsid w:val="00C27CD4"/>
    <w:rsid w:val="00C27D7B"/>
    <w:rsid w:val="00C27E49"/>
    <w:rsid w:val="00C27EE6"/>
    <w:rsid w:val="00C30029"/>
    <w:rsid w:val="00C302FD"/>
    <w:rsid w:val="00C30333"/>
    <w:rsid w:val="00C304F1"/>
    <w:rsid w:val="00C304FD"/>
    <w:rsid w:val="00C305BF"/>
    <w:rsid w:val="00C30659"/>
    <w:rsid w:val="00C307FA"/>
    <w:rsid w:val="00C30845"/>
    <w:rsid w:val="00C3093E"/>
    <w:rsid w:val="00C30973"/>
    <w:rsid w:val="00C30A37"/>
    <w:rsid w:val="00C30C4B"/>
    <w:rsid w:val="00C30D3F"/>
    <w:rsid w:val="00C30D81"/>
    <w:rsid w:val="00C30DAA"/>
    <w:rsid w:val="00C30E1F"/>
    <w:rsid w:val="00C30E25"/>
    <w:rsid w:val="00C30E72"/>
    <w:rsid w:val="00C30F1F"/>
    <w:rsid w:val="00C30FB5"/>
    <w:rsid w:val="00C31089"/>
    <w:rsid w:val="00C31101"/>
    <w:rsid w:val="00C312AD"/>
    <w:rsid w:val="00C31412"/>
    <w:rsid w:val="00C314DF"/>
    <w:rsid w:val="00C315D4"/>
    <w:rsid w:val="00C3175A"/>
    <w:rsid w:val="00C31851"/>
    <w:rsid w:val="00C318B7"/>
    <w:rsid w:val="00C319A2"/>
    <w:rsid w:val="00C319A3"/>
    <w:rsid w:val="00C31B49"/>
    <w:rsid w:val="00C31C0C"/>
    <w:rsid w:val="00C31D45"/>
    <w:rsid w:val="00C31FB2"/>
    <w:rsid w:val="00C3205F"/>
    <w:rsid w:val="00C3208A"/>
    <w:rsid w:val="00C321D9"/>
    <w:rsid w:val="00C328DD"/>
    <w:rsid w:val="00C32913"/>
    <w:rsid w:val="00C329C0"/>
    <w:rsid w:val="00C32BB7"/>
    <w:rsid w:val="00C32C3F"/>
    <w:rsid w:val="00C32CCE"/>
    <w:rsid w:val="00C332E7"/>
    <w:rsid w:val="00C335C1"/>
    <w:rsid w:val="00C3366B"/>
    <w:rsid w:val="00C337EC"/>
    <w:rsid w:val="00C339DE"/>
    <w:rsid w:val="00C33A98"/>
    <w:rsid w:val="00C33AA7"/>
    <w:rsid w:val="00C33DCE"/>
    <w:rsid w:val="00C33EEF"/>
    <w:rsid w:val="00C34179"/>
    <w:rsid w:val="00C34201"/>
    <w:rsid w:val="00C343A6"/>
    <w:rsid w:val="00C3445D"/>
    <w:rsid w:val="00C3463A"/>
    <w:rsid w:val="00C346BB"/>
    <w:rsid w:val="00C346C1"/>
    <w:rsid w:val="00C34700"/>
    <w:rsid w:val="00C34BDB"/>
    <w:rsid w:val="00C34C03"/>
    <w:rsid w:val="00C34C05"/>
    <w:rsid w:val="00C34CB6"/>
    <w:rsid w:val="00C34D4B"/>
    <w:rsid w:val="00C34F16"/>
    <w:rsid w:val="00C3502D"/>
    <w:rsid w:val="00C3516F"/>
    <w:rsid w:val="00C35207"/>
    <w:rsid w:val="00C35402"/>
    <w:rsid w:val="00C35458"/>
    <w:rsid w:val="00C3549A"/>
    <w:rsid w:val="00C35653"/>
    <w:rsid w:val="00C3566B"/>
    <w:rsid w:val="00C35803"/>
    <w:rsid w:val="00C35811"/>
    <w:rsid w:val="00C358B6"/>
    <w:rsid w:val="00C35B23"/>
    <w:rsid w:val="00C35CF8"/>
    <w:rsid w:val="00C35D77"/>
    <w:rsid w:val="00C35D91"/>
    <w:rsid w:val="00C36050"/>
    <w:rsid w:val="00C361B0"/>
    <w:rsid w:val="00C361CF"/>
    <w:rsid w:val="00C3643E"/>
    <w:rsid w:val="00C36749"/>
    <w:rsid w:val="00C367AF"/>
    <w:rsid w:val="00C367B9"/>
    <w:rsid w:val="00C36ACA"/>
    <w:rsid w:val="00C36B07"/>
    <w:rsid w:val="00C36DAD"/>
    <w:rsid w:val="00C36E8B"/>
    <w:rsid w:val="00C37050"/>
    <w:rsid w:val="00C3758F"/>
    <w:rsid w:val="00C37621"/>
    <w:rsid w:val="00C376E1"/>
    <w:rsid w:val="00C37BED"/>
    <w:rsid w:val="00C37CA6"/>
    <w:rsid w:val="00C37CDF"/>
    <w:rsid w:val="00C37E56"/>
    <w:rsid w:val="00C37F8D"/>
    <w:rsid w:val="00C40135"/>
    <w:rsid w:val="00C40162"/>
    <w:rsid w:val="00C4018E"/>
    <w:rsid w:val="00C404D5"/>
    <w:rsid w:val="00C404E9"/>
    <w:rsid w:val="00C4070A"/>
    <w:rsid w:val="00C40734"/>
    <w:rsid w:val="00C40B7D"/>
    <w:rsid w:val="00C40CD4"/>
    <w:rsid w:val="00C40E10"/>
    <w:rsid w:val="00C40EA6"/>
    <w:rsid w:val="00C40FA1"/>
    <w:rsid w:val="00C41057"/>
    <w:rsid w:val="00C411E2"/>
    <w:rsid w:val="00C41356"/>
    <w:rsid w:val="00C41428"/>
    <w:rsid w:val="00C41762"/>
    <w:rsid w:val="00C41A83"/>
    <w:rsid w:val="00C41D73"/>
    <w:rsid w:val="00C41E0C"/>
    <w:rsid w:val="00C41E8D"/>
    <w:rsid w:val="00C42013"/>
    <w:rsid w:val="00C42130"/>
    <w:rsid w:val="00C423EC"/>
    <w:rsid w:val="00C42784"/>
    <w:rsid w:val="00C427EC"/>
    <w:rsid w:val="00C429E1"/>
    <w:rsid w:val="00C42A3F"/>
    <w:rsid w:val="00C42B1D"/>
    <w:rsid w:val="00C42F8C"/>
    <w:rsid w:val="00C432F9"/>
    <w:rsid w:val="00C43485"/>
    <w:rsid w:val="00C4357E"/>
    <w:rsid w:val="00C436EB"/>
    <w:rsid w:val="00C43845"/>
    <w:rsid w:val="00C439F0"/>
    <w:rsid w:val="00C43C3F"/>
    <w:rsid w:val="00C43CD1"/>
    <w:rsid w:val="00C43CE7"/>
    <w:rsid w:val="00C43ECC"/>
    <w:rsid w:val="00C43F17"/>
    <w:rsid w:val="00C4401A"/>
    <w:rsid w:val="00C44189"/>
    <w:rsid w:val="00C44618"/>
    <w:rsid w:val="00C447FB"/>
    <w:rsid w:val="00C44A4C"/>
    <w:rsid w:val="00C44F96"/>
    <w:rsid w:val="00C44FF2"/>
    <w:rsid w:val="00C455FA"/>
    <w:rsid w:val="00C45814"/>
    <w:rsid w:val="00C4587D"/>
    <w:rsid w:val="00C45C66"/>
    <w:rsid w:val="00C45D83"/>
    <w:rsid w:val="00C45F39"/>
    <w:rsid w:val="00C46315"/>
    <w:rsid w:val="00C4683F"/>
    <w:rsid w:val="00C46989"/>
    <w:rsid w:val="00C470AA"/>
    <w:rsid w:val="00C47227"/>
    <w:rsid w:val="00C47AE8"/>
    <w:rsid w:val="00C47B93"/>
    <w:rsid w:val="00C47B9B"/>
    <w:rsid w:val="00C47B9D"/>
    <w:rsid w:val="00C47BDE"/>
    <w:rsid w:val="00C47CAC"/>
    <w:rsid w:val="00C47D13"/>
    <w:rsid w:val="00C47EC4"/>
    <w:rsid w:val="00C5026B"/>
    <w:rsid w:val="00C502CA"/>
    <w:rsid w:val="00C505D3"/>
    <w:rsid w:val="00C506A8"/>
    <w:rsid w:val="00C50728"/>
    <w:rsid w:val="00C5079B"/>
    <w:rsid w:val="00C508B7"/>
    <w:rsid w:val="00C50960"/>
    <w:rsid w:val="00C509D3"/>
    <w:rsid w:val="00C50C7D"/>
    <w:rsid w:val="00C51487"/>
    <w:rsid w:val="00C51696"/>
    <w:rsid w:val="00C5193F"/>
    <w:rsid w:val="00C51962"/>
    <w:rsid w:val="00C51D11"/>
    <w:rsid w:val="00C51D30"/>
    <w:rsid w:val="00C51F21"/>
    <w:rsid w:val="00C521CD"/>
    <w:rsid w:val="00C52281"/>
    <w:rsid w:val="00C52350"/>
    <w:rsid w:val="00C52387"/>
    <w:rsid w:val="00C524A0"/>
    <w:rsid w:val="00C5257E"/>
    <w:rsid w:val="00C525AC"/>
    <w:rsid w:val="00C52705"/>
    <w:rsid w:val="00C52C41"/>
    <w:rsid w:val="00C52C87"/>
    <w:rsid w:val="00C52D26"/>
    <w:rsid w:val="00C52D34"/>
    <w:rsid w:val="00C52E47"/>
    <w:rsid w:val="00C5309D"/>
    <w:rsid w:val="00C531B4"/>
    <w:rsid w:val="00C532F9"/>
    <w:rsid w:val="00C533E6"/>
    <w:rsid w:val="00C53CD3"/>
    <w:rsid w:val="00C53E22"/>
    <w:rsid w:val="00C543D1"/>
    <w:rsid w:val="00C54C14"/>
    <w:rsid w:val="00C54C62"/>
    <w:rsid w:val="00C54CBD"/>
    <w:rsid w:val="00C54CDD"/>
    <w:rsid w:val="00C551D4"/>
    <w:rsid w:val="00C551F8"/>
    <w:rsid w:val="00C55203"/>
    <w:rsid w:val="00C55429"/>
    <w:rsid w:val="00C55639"/>
    <w:rsid w:val="00C556CD"/>
    <w:rsid w:val="00C5589B"/>
    <w:rsid w:val="00C55A58"/>
    <w:rsid w:val="00C55E23"/>
    <w:rsid w:val="00C56064"/>
    <w:rsid w:val="00C562E8"/>
    <w:rsid w:val="00C5638E"/>
    <w:rsid w:val="00C567AF"/>
    <w:rsid w:val="00C56918"/>
    <w:rsid w:val="00C569CA"/>
    <w:rsid w:val="00C56ADB"/>
    <w:rsid w:val="00C56C80"/>
    <w:rsid w:val="00C56E43"/>
    <w:rsid w:val="00C5733A"/>
    <w:rsid w:val="00C57CC6"/>
    <w:rsid w:val="00C57D43"/>
    <w:rsid w:val="00C57FA2"/>
    <w:rsid w:val="00C601EB"/>
    <w:rsid w:val="00C602DB"/>
    <w:rsid w:val="00C6048B"/>
    <w:rsid w:val="00C605AC"/>
    <w:rsid w:val="00C60708"/>
    <w:rsid w:val="00C60A6F"/>
    <w:rsid w:val="00C60EC1"/>
    <w:rsid w:val="00C61061"/>
    <w:rsid w:val="00C612BF"/>
    <w:rsid w:val="00C61349"/>
    <w:rsid w:val="00C613E1"/>
    <w:rsid w:val="00C619CD"/>
    <w:rsid w:val="00C61B5A"/>
    <w:rsid w:val="00C61D30"/>
    <w:rsid w:val="00C61D81"/>
    <w:rsid w:val="00C61E03"/>
    <w:rsid w:val="00C61EA9"/>
    <w:rsid w:val="00C61EE5"/>
    <w:rsid w:val="00C62003"/>
    <w:rsid w:val="00C62027"/>
    <w:rsid w:val="00C62270"/>
    <w:rsid w:val="00C62317"/>
    <w:rsid w:val="00C625D0"/>
    <w:rsid w:val="00C62700"/>
    <w:rsid w:val="00C62818"/>
    <w:rsid w:val="00C62997"/>
    <w:rsid w:val="00C62A3E"/>
    <w:rsid w:val="00C62C0B"/>
    <w:rsid w:val="00C63152"/>
    <w:rsid w:val="00C633AB"/>
    <w:rsid w:val="00C6343A"/>
    <w:rsid w:val="00C63640"/>
    <w:rsid w:val="00C636B0"/>
    <w:rsid w:val="00C63D05"/>
    <w:rsid w:val="00C63F92"/>
    <w:rsid w:val="00C64077"/>
    <w:rsid w:val="00C640CD"/>
    <w:rsid w:val="00C64236"/>
    <w:rsid w:val="00C6469C"/>
    <w:rsid w:val="00C647F7"/>
    <w:rsid w:val="00C64849"/>
    <w:rsid w:val="00C64EEE"/>
    <w:rsid w:val="00C6560B"/>
    <w:rsid w:val="00C6560D"/>
    <w:rsid w:val="00C657A2"/>
    <w:rsid w:val="00C65872"/>
    <w:rsid w:val="00C65A91"/>
    <w:rsid w:val="00C65ADD"/>
    <w:rsid w:val="00C65C0C"/>
    <w:rsid w:val="00C65D24"/>
    <w:rsid w:val="00C65D92"/>
    <w:rsid w:val="00C65E0D"/>
    <w:rsid w:val="00C65EE7"/>
    <w:rsid w:val="00C65F09"/>
    <w:rsid w:val="00C65F58"/>
    <w:rsid w:val="00C660AF"/>
    <w:rsid w:val="00C6632B"/>
    <w:rsid w:val="00C664FE"/>
    <w:rsid w:val="00C66559"/>
    <w:rsid w:val="00C66571"/>
    <w:rsid w:val="00C666DB"/>
    <w:rsid w:val="00C667F6"/>
    <w:rsid w:val="00C66A03"/>
    <w:rsid w:val="00C66A47"/>
    <w:rsid w:val="00C66C34"/>
    <w:rsid w:val="00C66E48"/>
    <w:rsid w:val="00C66F1F"/>
    <w:rsid w:val="00C66FE2"/>
    <w:rsid w:val="00C675D1"/>
    <w:rsid w:val="00C679FA"/>
    <w:rsid w:val="00C67D3C"/>
    <w:rsid w:val="00C67F34"/>
    <w:rsid w:val="00C70366"/>
    <w:rsid w:val="00C70387"/>
    <w:rsid w:val="00C7040D"/>
    <w:rsid w:val="00C70555"/>
    <w:rsid w:val="00C70678"/>
    <w:rsid w:val="00C70B8C"/>
    <w:rsid w:val="00C712F9"/>
    <w:rsid w:val="00C71327"/>
    <w:rsid w:val="00C713A1"/>
    <w:rsid w:val="00C71468"/>
    <w:rsid w:val="00C716BA"/>
    <w:rsid w:val="00C71724"/>
    <w:rsid w:val="00C71791"/>
    <w:rsid w:val="00C71C71"/>
    <w:rsid w:val="00C71D6A"/>
    <w:rsid w:val="00C71E38"/>
    <w:rsid w:val="00C7233D"/>
    <w:rsid w:val="00C723AF"/>
    <w:rsid w:val="00C723CA"/>
    <w:rsid w:val="00C72EF5"/>
    <w:rsid w:val="00C72F3E"/>
    <w:rsid w:val="00C7322E"/>
    <w:rsid w:val="00C7330C"/>
    <w:rsid w:val="00C733ED"/>
    <w:rsid w:val="00C7357D"/>
    <w:rsid w:val="00C73BC2"/>
    <w:rsid w:val="00C73BF6"/>
    <w:rsid w:val="00C73C1B"/>
    <w:rsid w:val="00C73D90"/>
    <w:rsid w:val="00C74157"/>
    <w:rsid w:val="00C741D5"/>
    <w:rsid w:val="00C742C5"/>
    <w:rsid w:val="00C7448E"/>
    <w:rsid w:val="00C744F2"/>
    <w:rsid w:val="00C74859"/>
    <w:rsid w:val="00C748E2"/>
    <w:rsid w:val="00C7490B"/>
    <w:rsid w:val="00C74B2A"/>
    <w:rsid w:val="00C75004"/>
    <w:rsid w:val="00C750DD"/>
    <w:rsid w:val="00C7524F"/>
    <w:rsid w:val="00C752D7"/>
    <w:rsid w:val="00C7534A"/>
    <w:rsid w:val="00C755E8"/>
    <w:rsid w:val="00C756A4"/>
    <w:rsid w:val="00C7570B"/>
    <w:rsid w:val="00C75970"/>
    <w:rsid w:val="00C75AC4"/>
    <w:rsid w:val="00C75C9D"/>
    <w:rsid w:val="00C76056"/>
    <w:rsid w:val="00C76952"/>
    <w:rsid w:val="00C76AE7"/>
    <w:rsid w:val="00C76B02"/>
    <w:rsid w:val="00C76E15"/>
    <w:rsid w:val="00C76F5D"/>
    <w:rsid w:val="00C771BD"/>
    <w:rsid w:val="00C7726F"/>
    <w:rsid w:val="00C7731D"/>
    <w:rsid w:val="00C7799E"/>
    <w:rsid w:val="00C77CFA"/>
    <w:rsid w:val="00C80059"/>
    <w:rsid w:val="00C80441"/>
    <w:rsid w:val="00C80547"/>
    <w:rsid w:val="00C80A0C"/>
    <w:rsid w:val="00C80A45"/>
    <w:rsid w:val="00C80DB5"/>
    <w:rsid w:val="00C80E9D"/>
    <w:rsid w:val="00C813E3"/>
    <w:rsid w:val="00C818BE"/>
    <w:rsid w:val="00C818C9"/>
    <w:rsid w:val="00C8198E"/>
    <w:rsid w:val="00C819C2"/>
    <w:rsid w:val="00C81B30"/>
    <w:rsid w:val="00C81F10"/>
    <w:rsid w:val="00C8214F"/>
    <w:rsid w:val="00C8220B"/>
    <w:rsid w:val="00C82387"/>
    <w:rsid w:val="00C823D0"/>
    <w:rsid w:val="00C828F7"/>
    <w:rsid w:val="00C829F5"/>
    <w:rsid w:val="00C82A49"/>
    <w:rsid w:val="00C82AEC"/>
    <w:rsid w:val="00C83012"/>
    <w:rsid w:val="00C831CA"/>
    <w:rsid w:val="00C831FC"/>
    <w:rsid w:val="00C832F7"/>
    <w:rsid w:val="00C8395C"/>
    <w:rsid w:val="00C83B79"/>
    <w:rsid w:val="00C83C9C"/>
    <w:rsid w:val="00C83D50"/>
    <w:rsid w:val="00C83E2F"/>
    <w:rsid w:val="00C840E0"/>
    <w:rsid w:val="00C84220"/>
    <w:rsid w:val="00C84231"/>
    <w:rsid w:val="00C847C8"/>
    <w:rsid w:val="00C84A3B"/>
    <w:rsid w:val="00C84BFD"/>
    <w:rsid w:val="00C84CD6"/>
    <w:rsid w:val="00C84D5A"/>
    <w:rsid w:val="00C85034"/>
    <w:rsid w:val="00C85214"/>
    <w:rsid w:val="00C8534D"/>
    <w:rsid w:val="00C85460"/>
    <w:rsid w:val="00C8560B"/>
    <w:rsid w:val="00C856CB"/>
    <w:rsid w:val="00C85A6C"/>
    <w:rsid w:val="00C85B7C"/>
    <w:rsid w:val="00C85B97"/>
    <w:rsid w:val="00C85DD1"/>
    <w:rsid w:val="00C85F12"/>
    <w:rsid w:val="00C85FEA"/>
    <w:rsid w:val="00C8605C"/>
    <w:rsid w:val="00C862EE"/>
    <w:rsid w:val="00C86379"/>
    <w:rsid w:val="00C864DB"/>
    <w:rsid w:val="00C86509"/>
    <w:rsid w:val="00C8669B"/>
    <w:rsid w:val="00C86C60"/>
    <w:rsid w:val="00C86CA2"/>
    <w:rsid w:val="00C86D1E"/>
    <w:rsid w:val="00C870BA"/>
    <w:rsid w:val="00C87103"/>
    <w:rsid w:val="00C871E5"/>
    <w:rsid w:val="00C8725C"/>
    <w:rsid w:val="00C872C6"/>
    <w:rsid w:val="00C873D5"/>
    <w:rsid w:val="00C8781D"/>
    <w:rsid w:val="00C878E9"/>
    <w:rsid w:val="00C87A95"/>
    <w:rsid w:val="00C87AF9"/>
    <w:rsid w:val="00C87B5B"/>
    <w:rsid w:val="00C87D11"/>
    <w:rsid w:val="00C87DD4"/>
    <w:rsid w:val="00C900DD"/>
    <w:rsid w:val="00C901A9"/>
    <w:rsid w:val="00C9047A"/>
    <w:rsid w:val="00C905AC"/>
    <w:rsid w:val="00C905B5"/>
    <w:rsid w:val="00C9065E"/>
    <w:rsid w:val="00C908DF"/>
    <w:rsid w:val="00C90B43"/>
    <w:rsid w:val="00C90C65"/>
    <w:rsid w:val="00C90C82"/>
    <w:rsid w:val="00C90D74"/>
    <w:rsid w:val="00C90F7A"/>
    <w:rsid w:val="00C911EF"/>
    <w:rsid w:val="00C91207"/>
    <w:rsid w:val="00C9129A"/>
    <w:rsid w:val="00C9154D"/>
    <w:rsid w:val="00C915C3"/>
    <w:rsid w:val="00C9170C"/>
    <w:rsid w:val="00C91CFB"/>
    <w:rsid w:val="00C91DBF"/>
    <w:rsid w:val="00C91E9A"/>
    <w:rsid w:val="00C91EF5"/>
    <w:rsid w:val="00C91FAC"/>
    <w:rsid w:val="00C9220C"/>
    <w:rsid w:val="00C922C5"/>
    <w:rsid w:val="00C92352"/>
    <w:rsid w:val="00C923B7"/>
    <w:rsid w:val="00C9242F"/>
    <w:rsid w:val="00C92534"/>
    <w:rsid w:val="00C926F6"/>
    <w:rsid w:val="00C927AB"/>
    <w:rsid w:val="00C92B46"/>
    <w:rsid w:val="00C92C2A"/>
    <w:rsid w:val="00C92D53"/>
    <w:rsid w:val="00C92F22"/>
    <w:rsid w:val="00C9318C"/>
    <w:rsid w:val="00C9326F"/>
    <w:rsid w:val="00C93297"/>
    <w:rsid w:val="00C932D9"/>
    <w:rsid w:val="00C93311"/>
    <w:rsid w:val="00C93533"/>
    <w:rsid w:val="00C93543"/>
    <w:rsid w:val="00C9381B"/>
    <w:rsid w:val="00C940BA"/>
    <w:rsid w:val="00C9410C"/>
    <w:rsid w:val="00C9423C"/>
    <w:rsid w:val="00C94279"/>
    <w:rsid w:val="00C942AA"/>
    <w:rsid w:val="00C9450B"/>
    <w:rsid w:val="00C945A0"/>
    <w:rsid w:val="00C945EC"/>
    <w:rsid w:val="00C946B4"/>
    <w:rsid w:val="00C9476C"/>
    <w:rsid w:val="00C94AEC"/>
    <w:rsid w:val="00C94B58"/>
    <w:rsid w:val="00C94BBA"/>
    <w:rsid w:val="00C94C04"/>
    <w:rsid w:val="00C94CB7"/>
    <w:rsid w:val="00C94E45"/>
    <w:rsid w:val="00C95300"/>
    <w:rsid w:val="00C95548"/>
    <w:rsid w:val="00C955F6"/>
    <w:rsid w:val="00C95656"/>
    <w:rsid w:val="00C95730"/>
    <w:rsid w:val="00C95962"/>
    <w:rsid w:val="00C95975"/>
    <w:rsid w:val="00C9597A"/>
    <w:rsid w:val="00C959AA"/>
    <w:rsid w:val="00C959D1"/>
    <w:rsid w:val="00C95E1F"/>
    <w:rsid w:val="00C95EC0"/>
    <w:rsid w:val="00C9633F"/>
    <w:rsid w:val="00C963E1"/>
    <w:rsid w:val="00C965A8"/>
    <w:rsid w:val="00C965AD"/>
    <w:rsid w:val="00C96937"/>
    <w:rsid w:val="00C96A24"/>
    <w:rsid w:val="00C96A40"/>
    <w:rsid w:val="00C96B64"/>
    <w:rsid w:val="00C96D37"/>
    <w:rsid w:val="00C96D71"/>
    <w:rsid w:val="00C96F89"/>
    <w:rsid w:val="00C96FE0"/>
    <w:rsid w:val="00C97149"/>
    <w:rsid w:val="00C9730E"/>
    <w:rsid w:val="00C97572"/>
    <w:rsid w:val="00C97671"/>
    <w:rsid w:val="00C9785E"/>
    <w:rsid w:val="00C97AF1"/>
    <w:rsid w:val="00C97BC8"/>
    <w:rsid w:val="00C97C0E"/>
    <w:rsid w:val="00C97D77"/>
    <w:rsid w:val="00C97EF2"/>
    <w:rsid w:val="00CA09AA"/>
    <w:rsid w:val="00CA0AA8"/>
    <w:rsid w:val="00CA0FCC"/>
    <w:rsid w:val="00CA114D"/>
    <w:rsid w:val="00CA1225"/>
    <w:rsid w:val="00CA16E1"/>
    <w:rsid w:val="00CA18D2"/>
    <w:rsid w:val="00CA1A86"/>
    <w:rsid w:val="00CA1DD4"/>
    <w:rsid w:val="00CA205D"/>
    <w:rsid w:val="00CA22B2"/>
    <w:rsid w:val="00CA2480"/>
    <w:rsid w:val="00CA267C"/>
    <w:rsid w:val="00CA283D"/>
    <w:rsid w:val="00CA28F8"/>
    <w:rsid w:val="00CA2919"/>
    <w:rsid w:val="00CA2A3C"/>
    <w:rsid w:val="00CA2C56"/>
    <w:rsid w:val="00CA2ED2"/>
    <w:rsid w:val="00CA31B9"/>
    <w:rsid w:val="00CA3259"/>
    <w:rsid w:val="00CA342B"/>
    <w:rsid w:val="00CA34E0"/>
    <w:rsid w:val="00CA354A"/>
    <w:rsid w:val="00CA35F0"/>
    <w:rsid w:val="00CA3BAE"/>
    <w:rsid w:val="00CA3E24"/>
    <w:rsid w:val="00CA41D8"/>
    <w:rsid w:val="00CA41DB"/>
    <w:rsid w:val="00CA44DD"/>
    <w:rsid w:val="00CA4572"/>
    <w:rsid w:val="00CA49C0"/>
    <w:rsid w:val="00CA4A21"/>
    <w:rsid w:val="00CA4A24"/>
    <w:rsid w:val="00CA4A3F"/>
    <w:rsid w:val="00CA4C14"/>
    <w:rsid w:val="00CA4DA4"/>
    <w:rsid w:val="00CA4E07"/>
    <w:rsid w:val="00CA4F58"/>
    <w:rsid w:val="00CA4FC2"/>
    <w:rsid w:val="00CA51A0"/>
    <w:rsid w:val="00CA52CD"/>
    <w:rsid w:val="00CA5392"/>
    <w:rsid w:val="00CA5623"/>
    <w:rsid w:val="00CA574F"/>
    <w:rsid w:val="00CA57E3"/>
    <w:rsid w:val="00CA5CF5"/>
    <w:rsid w:val="00CA5DA3"/>
    <w:rsid w:val="00CA5EFC"/>
    <w:rsid w:val="00CA5FE1"/>
    <w:rsid w:val="00CA60BE"/>
    <w:rsid w:val="00CA6156"/>
    <w:rsid w:val="00CA6164"/>
    <w:rsid w:val="00CA6213"/>
    <w:rsid w:val="00CA63E1"/>
    <w:rsid w:val="00CA64AD"/>
    <w:rsid w:val="00CA64ED"/>
    <w:rsid w:val="00CA6BDF"/>
    <w:rsid w:val="00CA6D98"/>
    <w:rsid w:val="00CA7239"/>
    <w:rsid w:val="00CA724A"/>
    <w:rsid w:val="00CA74F1"/>
    <w:rsid w:val="00CA75CE"/>
    <w:rsid w:val="00CA7DFA"/>
    <w:rsid w:val="00CA7E66"/>
    <w:rsid w:val="00CA7EF3"/>
    <w:rsid w:val="00CA7F17"/>
    <w:rsid w:val="00CA7FAE"/>
    <w:rsid w:val="00CB00AB"/>
    <w:rsid w:val="00CB010F"/>
    <w:rsid w:val="00CB01BC"/>
    <w:rsid w:val="00CB03CF"/>
    <w:rsid w:val="00CB047F"/>
    <w:rsid w:val="00CB04F4"/>
    <w:rsid w:val="00CB0576"/>
    <w:rsid w:val="00CB0763"/>
    <w:rsid w:val="00CB0879"/>
    <w:rsid w:val="00CB0AA2"/>
    <w:rsid w:val="00CB0DEF"/>
    <w:rsid w:val="00CB11BD"/>
    <w:rsid w:val="00CB1368"/>
    <w:rsid w:val="00CB1555"/>
    <w:rsid w:val="00CB15F2"/>
    <w:rsid w:val="00CB1670"/>
    <w:rsid w:val="00CB167F"/>
    <w:rsid w:val="00CB1720"/>
    <w:rsid w:val="00CB1C10"/>
    <w:rsid w:val="00CB1E9F"/>
    <w:rsid w:val="00CB1F2A"/>
    <w:rsid w:val="00CB2008"/>
    <w:rsid w:val="00CB2112"/>
    <w:rsid w:val="00CB214F"/>
    <w:rsid w:val="00CB23B2"/>
    <w:rsid w:val="00CB25A5"/>
    <w:rsid w:val="00CB2674"/>
    <w:rsid w:val="00CB299C"/>
    <w:rsid w:val="00CB2ABD"/>
    <w:rsid w:val="00CB2BBA"/>
    <w:rsid w:val="00CB2C99"/>
    <w:rsid w:val="00CB35ED"/>
    <w:rsid w:val="00CB396C"/>
    <w:rsid w:val="00CB39EB"/>
    <w:rsid w:val="00CB3B81"/>
    <w:rsid w:val="00CB3EF1"/>
    <w:rsid w:val="00CB40A6"/>
    <w:rsid w:val="00CB41E7"/>
    <w:rsid w:val="00CB46FD"/>
    <w:rsid w:val="00CB480A"/>
    <w:rsid w:val="00CB493B"/>
    <w:rsid w:val="00CB49C7"/>
    <w:rsid w:val="00CB4B1A"/>
    <w:rsid w:val="00CB4FA5"/>
    <w:rsid w:val="00CB5008"/>
    <w:rsid w:val="00CB5591"/>
    <w:rsid w:val="00CB5638"/>
    <w:rsid w:val="00CB56FB"/>
    <w:rsid w:val="00CB58DD"/>
    <w:rsid w:val="00CB5906"/>
    <w:rsid w:val="00CB59D7"/>
    <w:rsid w:val="00CB5ABE"/>
    <w:rsid w:val="00CB5DC5"/>
    <w:rsid w:val="00CB603C"/>
    <w:rsid w:val="00CB6343"/>
    <w:rsid w:val="00CB6517"/>
    <w:rsid w:val="00CB668B"/>
    <w:rsid w:val="00CB66BF"/>
    <w:rsid w:val="00CB67DB"/>
    <w:rsid w:val="00CB69AA"/>
    <w:rsid w:val="00CB6F1A"/>
    <w:rsid w:val="00CB6F41"/>
    <w:rsid w:val="00CB71E6"/>
    <w:rsid w:val="00CB72AC"/>
    <w:rsid w:val="00CB72D9"/>
    <w:rsid w:val="00CB7620"/>
    <w:rsid w:val="00CB7648"/>
    <w:rsid w:val="00CB79A4"/>
    <w:rsid w:val="00CB7B6B"/>
    <w:rsid w:val="00CB7BEE"/>
    <w:rsid w:val="00CB7CDC"/>
    <w:rsid w:val="00CB7D25"/>
    <w:rsid w:val="00CB7DF4"/>
    <w:rsid w:val="00CB7DF8"/>
    <w:rsid w:val="00CB7F5F"/>
    <w:rsid w:val="00CB7F78"/>
    <w:rsid w:val="00CC00B7"/>
    <w:rsid w:val="00CC0304"/>
    <w:rsid w:val="00CC034B"/>
    <w:rsid w:val="00CC07B6"/>
    <w:rsid w:val="00CC07BA"/>
    <w:rsid w:val="00CC099A"/>
    <w:rsid w:val="00CC0AA7"/>
    <w:rsid w:val="00CC0CB0"/>
    <w:rsid w:val="00CC0E56"/>
    <w:rsid w:val="00CC100E"/>
    <w:rsid w:val="00CC1260"/>
    <w:rsid w:val="00CC13C5"/>
    <w:rsid w:val="00CC14E3"/>
    <w:rsid w:val="00CC14F9"/>
    <w:rsid w:val="00CC153E"/>
    <w:rsid w:val="00CC1555"/>
    <w:rsid w:val="00CC172A"/>
    <w:rsid w:val="00CC18AE"/>
    <w:rsid w:val="00CC1A18"/>
    <w:rsid w:val="00CC1CF9"/>
    <w:rsid w:val="00CC1D2E"/>
    <w:rsid w:val="00CC1E3E"/>
    <w:rsid w:val="00CC1E40"/>
    <w:rsid w:val="00CC20EE"/>
    <w:rsid w:val="00CC21A6"/>
    <w:rsid w:val="00CC238F"/>
    <w:rsid w:val="00CC27F5"/>
    <w:rsid w:val="00CC2D18"/>
    <w:rsid w:val="00CC2E33"/>
    <w:rsid w:val="00CC2EFE"/>
    <w:rsid w:val="00CC32B0"/>
    <w:rsid w:val="00CC33CB"/>
    <w:rsid w:val="00CC3A3A"/>
    <w:rsid w:val="00CC3AB6"/>
    <w:rsid w:val="00CC3B1C"/>
    <w:rsid w:val="00CC3D5F"/>
    <w:rsid w:val="00CC3D8D"/>
    <w:rsid w:val="00CC3E8C"/>
    <w:rsid w:val="00CC400F"/>
    <w:rsid w:val="00CC40D2"/>
    <w:rsid w:val="00CC423C"/>
    <w:rsid w:val="00CC4365"/>
    <w:rsid w:val="00CC4731"/>
    <w:rsid w:val="00CC49F5"/>
    <w:rsid w:val="00CC4C5E"/>
    <w:rsid w:val="00CC4CD7"/>
    <w:rsid w:val="00CC4EB8"/>
    <w:rsid w:val="00CC4EDA"/>
    <w:rsid w:val="00CC4EF6"/>
    <w:rsid w:val="00CC4F4C"/>
    <w:rsid w:val="00CC4F58"/>
    <w:rsid w:val="00CC4F5B"/>
    <w:rsid w:val="00CC542B"/>
    <w:rsid w:val="00CC558F"/>
    <w:rsid w:val="00CC55C6"/>
    <w:rsid w:val="00CC57AE"/>
    <w:rsid w:val="00CC5915"/>
    <w:rsid w:val="00CC5A8E"/>
    <w:rsid w:val="00CC606C"/>
    <w:rsid w:val="00CC6203"/>
    <w:rsid w:val="00CC620F"/>
    <w:rsid w:val="00CC652C"/>
    <w:rsid w:val="00CC7191"/>
    <w:rsid w:val="00CC728B"/>
    <w:rsid w:val="00CC7336"/>
    <w:rsid w:val="00CC7356"/>
    <w:rsid w:val="00CC74D5"/>
    <w:rsid w:val="00CC763B"/>
    <w:rsid w:val="00CC78BA"/>
    <w:rsid w:val="00CC7A6D"/>
    <w:rsid w:val="00CC7DF5"/>
    <w:rsid w:val="00CD00AA"/>
    <w:rsid w:val="00CD04B6"/>
    <w:rsid w:val="00CD0740"/>
    <w:rsid w:val="00CD0768"/>
    <w:rsid w:val="00CD0B87"/>
    <w:rsid w:val="00CD14CB"/>
    <w:rsid w:val="00CD1719"/>
    <w:rsid w:val="00CD179D"/>
    <w:rsid w:val="00CD18E9"/>
    <w:rsid w:val="00CD196B"/>
    <w:rsid w:val="00CD1A5F"/>
    <w:rsid w:val="00CD1B3B"/>
    <w:rsid w:val="00CD1D6E"/>
    <w:rsid w:val="00CD1E74"/>
    <w:rsid w:val="00CD1FD9"/>
    <w:rsid w:val="00CD208C"/>
    <w:rsid w:val="00CD20AE"/>
    <w:rsid w:val="00CD21B4"/>
    <w:rsid w:val="00CD231C"/>
    <w:rsid w:val="00CD24FC"/>
    <w:rsid w:val="00CD2585"/>
    <w:rsid w:val="00CD2736"/>
    <w:rsid w:val="00CD283A"/>
    <w:rsid w:val="00CD2CBC"/>
    <w:rsid w:val="00CD309B"/>
    <w:rsid w:val="00CD3122"/>
    <w:rsid w:val="00CD319F"/>
    <w:rsid w:val="00CD325D"/>
    <w:rsid w:val="00CD334A"/>
    <w:rsid w:val="00CD3372"/>
    <w:rsid w:val="00CD3421"/>
    <w:rsid w:val="00CD3727"/>
    <w:rsid w:val="00CD37FC"/>
    <w:rsid w:val="00CD398E"/>
    <w:rsid w:val="00CD3B95"/>
    <w:rsid w:val="00CD3C3B"/>
    <w:rsid w:val="00CD3D0C"/>
    <w:rsid w:val="00CD3D4B"/>
    <w:rsid w:val="00CD3E9A"/>
    <w:rsid w:val="00CD3EEC"/>
    <w:rsid w:val="00CD3F09"/>
    <w:rsid w:val="00CD3FAF"/>
    <w:rsid w:val="00CD435F"/>
    <w:rsid w:val="00CD454E"/>
    <w:rsid w:val="00CD458F"/>
    <w:rsid w:val="00CD45D4"/>
    <w:rsid w:val="00CD492B"/>
    <w:rsid w:val="00CD4A8A"/>
    <w:rsid w:val="00CD50F7"/>
    <w:rsid w:val="00CD5768"/>
    <w:rsid w:val="00CD5A0F"/>
    <w:rsid w:val="00CD5ADA"/>
    <w:rsid w:val="00CD5C02"/>
    <w:rsid w:val="00CD5F80"/>
    <w:rsid w:val="00CD61E3"/>
    <w:rsid w:val="00CD630E"/>
    <w:rsid w:val="00CD6823"/>
    <w:rsid w:val="00CD6B27"/>
    <w:rsid w:val="00CD6B66"/>
    <w:rsid w:val="00CD6D63"/>
    <w:rsid w:val="00CD6E0B"/>
    <w:rsid w:val="00CD6E23"/>
    <w:rsid w:val="00CD6EC0"/>
    <w:rsid w:val="00CD707E"/>
    <w:rsid w:val="00CD70DB"/>
    <w:rsid w:val="00CD711C"/>
    <w:rsid w:val="00CD736C"/>
    <w:rsid w:val="00CD787F"/>
    <w:rsid w:val="00CD7A86"/>
    <w:rsid w:val="00CD7D11"/>
    <w:rsid w:val="00CE025E"/>
    <w:rsid w:val="00CE030D"/>
    <w:rsid w:val="00CE03B6"/>
    <w:rsid w:val="00CE05EE"/>
    <w:rsid w:val="00CE05F2"/>
    <w:rsid w:val="00CE06ED"/>
    <w:rsid w:val="00CE0866"/>
    <w:rsid w:val="00CE0B93"/>
    <w:rsid w:val="00CE0CBF"/>
    <w:rsid w:val="00CE0D04"/>
    <w:rsid w:val="00CE0DA3"/>
    <w:rsid w:val="00CE0F12"/>
    <w:rsid w:val="00CE0F6E"/>
    <w:rsid w:val="00CE112E"/>
    <w:rsid w:val="00CE1225"/>
    <w:rsid w:val="00CE132D"/>
    <w:rsid w:val="00CE1355"/>
    <w:rsid w:val="00CE143E"/>
    <w:rsid w:val="00CE14A0"/>
    <w:rsid w:val="00CE1512"/>
    <w:rsid w:val="00CE16A9"/>
    <w:rsid w:val="00CE19DD"/>
    <w:rsid w:val="00CE19F2"/>
    <w:rsid w:val="00CE1C4D"/>
    <w:rsid w:val="00CE1FCA"/>
    <w:rsid w:val="00CE253D"/>
    <w:rsid w:val="00CE2858"/>
    <w:rsid w:val="00CE2992"/>
    <w:rsid w:val="00CE29B3"/>
    <w:rsid w:val="00CE2A0F"/>
    <w:rsid w:val="00CE2F5D"/>
    <w:rsid w:val="00CE3180"/>
    <w:rsid w:val="00CE3257"/>
    <w:rsid w:val="00CE38AA"/>
    <w:rsid w:val="00CE3B81"/>
    <w:rsid w:val="00CE3CCC"/>
    <w:rsid w:val="00CE3CDC"/>
    <w:rsid w:val="00CE3D16"/>
    <w:rsid w:val="00CE3D41"/>
    <w:rsid w:val="00CE3E8F"/>
    <w:rsid w:val="00CE3FBA"/>
    <w:rsid w:val="00CE46C9"/>
    <w:rsid w:val="00CE46DB"/>
    <w:rsid w:val="00CE4AC8"/>
    <w:rsid w:val="00CE517F"/>
    <w:rsid w:val="00CE525D"/>
    <w:rsid w:val="00CE5386"/>
    <w:rsid w:val="00CE53A7"/>
    <w:rsid w:val="00CE5603"/>
    <w:rsid w:val="00CE5728"/>
    <w:rsid w:val="00CE5854"/>
    <w:rsid w:val="00CE5A3A"/>
    <w:rsid w:val="00CE5E50"/>
    <w:rsid w:val="00CE5F62"/>
    <w:rsid w:val="00CE630B"/>
    <w:rsid w:val="00CE69F3"/>
    <w:rsid w:val="00CE6A4B"/>
    <w:rsid w:val="00CE6AD5"/>
    <w:rsid w:val="00CE6B96"/>
    <w:rsid w:val="00CE6C81"/>
    <w:rsid w:val="00CE6E24"/>
    <w:rsid w:val="00CE6FFB"/>
    <w:rsid w:val="00CE71A3"/>
    <w:rsid w:val="00CE71F8"/>
    <w:rsid w:val="00CE7250"/>
    <w:rsid w:val="00CE7392"/>
    <w:rsid w:val="00CE7407"/>
    <w:rsid w:val="00CE76BD"/>
    <w:rsid w:val="00CE781A"/>
    <w:rsid w:val="00CE79A3"/>
    <w:rsid w:val="00CE7BFD"/>
    <w:rsid w:val="00CF0131"/>
    <w:rsid w:val="00CF02AC"/>
    <w:rsid w:val="00CF02FD"/>
    <w:rsid w:val="00CF057C"/>
    <w:rsid w:val="00CF06E6"/>
    <w:rsid w:val="00CF0878"/>
    <w:rsid w:val="00CF08B8"/>
    <w:rsid w:val="00CF08F2"/>
    <w:rsid w:val="00CF0B89"/>
    <w:rsid w:val="00CF0CD7"/>
    <w:rsid w:val="00CF0DD9"/>
    <w:rsid w:val="00CF163C"/>
    <w:rsid w:val="00CF174E"/>
    <w:rsid w:val="00CF1847"/>
    <w:rsid w:val="00CF18AB"/>
    <w:rsid w:val="00CF1AA0"/>
    <w:rsid w:val="00CF1AA6"/>
    <w:rsid w:val="00CF1C27"/>
    <w:rsid w:val="00CF1EF6"/>
    <w:rsid w:val="00CF20C8"/>
    <w:rsid w:val="00CF20E1"/>
    <w:rsid w:val="00CF21CF"/>
    <w:rsid w:val="00CF23EB"/>
    <w:rsid w:val="00CF2639"/>
    <w:rsid w:val="00CF2971"/>
    <w:rsid w:val="00CF2A06"/>
    <w:rsid w:val="00CF2EF5"/>
    <w:rsid w:val="00CF2FA0"/>
    <w:rsid w:val="00CF2FBF"/>
    <w:rsid w:val="00CF33BA"/>
    <w:rsid w:val="00CF3672"/>
    <w:rsid w:val="00CF397A"/>
    <w:rsid w:val="00CF3BD2"/>
    <w:rsid w:val="00CF3E2B"/>
    <w:rsid w:val="00CF3F01"/>
    <w:rsid w:val="00CF4050"/>
    <w:rsid w:val="00CF41AE"/>
    <w:rsid w:val="00CF4429"/>
    <w:rsid w:val="00CF495B"/>
    <w:rsid w:val="00CF4A8E"/>
    <w:rsid w:val="00CF4B3B"/>
    <w:rsid w:val="00CF4C4E"/>
    <w:rsid w:val="00CF4E38"/>
    <w:rsid w:val="00CF4F02"/>
    <w:rsid w:val="00CF4F88"/>
    <w:rsid w:val="00CF535A"/>
    <w:rsid w:val="00CF5698"/>
    <w:rsid w:val="00CF5A64"/>
    <w:rsid w:val="00CF5EE9"/>
    <w:rsid w:val="00CF61A3"/>
    <w:rsid w:val="00CF62A9"/>
    <w:rsid w:val="00CF6317"/>
    <w:rsid w:val="00CF653B"/>
    <w:rsid w:val="00CF6650"/>
    <w:rsid w:val="00CF66DE"/>
    <w:rsid w:val="00CF6848"/>
    <w:rsid w:val="00CF690F"/>
    <w:rsid w:val="00CF6AF3"/>
    <w:rsid w:val="00CF6B46"/>
    <w:rsid w:val="00CF6C9A"/>
    <w:rsid w:val="00CF6DC2"/>
    <w:rsid w:val="00CF74F6"/>
    <w:rsid w:val="00CF760E"/>
    <w:rsid w:val="00CF76AE"/>
    <w:rsid w:val="00CF76CA"/>
    <w:rsid w:val="00CF7896"/>
    <w:rsid w:val="00CF78A8"/>
    <w:rsid w:val="00CF7C51"/>
    <w:rsid w:val="00CF7CCF"/>
    <w:rsid w:val="00CF7D8D"/>
    <w:rsid w:val="00D0033A"/>
    <w:rsid w:val="00D00379"/>
    <w:rsid w:val="00D00522"/>
    <w:rsid w:val="00D00535"/>
    <w:rsid w:val="00D00744"/>
    <w:rsid w:val="00D00B22"/>
    <w:rsid w:val="00D00DA0"/>
    <w:rsid w:val="00D00FCA"/>
    <w:rsid w:val="00D011D1"/>
    <w:rsid w:val="00D01222"/>
    <w:rsid w:val="00D0140A"/>
    <w:rsid w:val="00D015EB"/>
    <w:rsid w:val="00D01656"/>
    <w:rsid w:val="00D01752"/>
    <w:rsid w:val="00D017EE"/>
    <w:rsid w:val="00D0189B"/>
    <w:rsid w:val="00D01C73"/>
    <w:rsid w:val="00D0220F"/>
    <w:rsid w:val="00D02264"/>
    <w:rsid w:val="00D022E5"/>
    <w:rsid w:val="00D02369"/>
    <w:rsid w:val="00D024C7"/>
    <w:rsid w:val="00D024D3"/>
    <w:rsid w:val="00D025DF"/>
    <w:rsid w:val="00D02683"/>
    <w:rsid w:val="00D02AFC"/>
    <w:rsid w:val="00D02B7B"/>
    <w:rsid w:val="00D02C36"/>
    <w:rsid w:val="00D02E17"/>
    <w:rsid w:val="00D02F2F"/>
    <w:rsid w:val="00D0321D"/>
    <w:rsid w:val="00D03249"/>
    <w:rsid w:val="00D03B36"/>
    <w:rsid w:val="00D03B6C"/>
    <w:rsid w:val="00D03ED5"/>
    <w:rsid w:val="00D0413B"/>
    <w:rsid w:val="00D044A5"/>
    <w:rsid w:val="00D04621"/>
    <w:rsid w:val="00D04A63"/>
    <w:rsid w:val="00D04FC8"/>
    <w:rsid w:val="00D050BA"/>
    <w:rsid w:val="00D053C7"/>
    <w:rsid w:val="00D05647"/>
    <w:rsid w:val="00D05689"/>
    <w:rsid w:val="00D058F7"/>
    <w:rsid w:val="00D05B47"/>
    <w:rsid w:val="00D05EC1"/>
    <w:rsid w:val="00D05F62"/>
    <w:rsid w:val="00D05FD4"/>
    <w:rsid w:val="00D06088"/>
    <w:rsid w:val="00D0658E"/>
    <w:rsid w:val="00D0675C"/>
    <w:rsid w:val="00D06771"/>
    <w:rsid w:val="00D06800"/>
    <w:rsid w:val="00D06B22"/>
    <w:rsid w:val="00D06DED"/>
    <w:rsid w:val="00D070AD"/>
    <w:rsid w:val="00D070EA"/>
    <w:rsid w:val="00D072E7"/>
    <w:rsid w:val="00D0730A"/>
    <w:rsid w:val="00D073D1"/>
    <w:rsid w:val="00D07526"/>
    <w:rsid w:val="00D078A7"/>
    <w:rsid w:val="00D078A9"/>
    <w:rsid w:val="00D078C9"/>
    <w:rsid w:val="00D079CB"/>
    <w:rsid w:val="00D07D73"/>
    <w:rsid w:val="00D07DCA"/>
    <w:rsid w:val="00D07E5F"/>
    <w:rsid w:val="00D07E66"/>
    <w:rsid w:val="00D1023A"/>
    <w:rsid w:val="00D1061D"/>
    <w:rsid w:val="00D10842"/>
    <w:rsid w:val="00D10A74"/>
    <w:rsid w:val="00D10D74"/>
    <w:rsid w:val="00D10D83"/>
    <w:rsid w:val="00D10E3E"/>
    <w:rsid w:val="00D111CA"/>
    <w:rsid w:val="00D1121C"/>
    <w:rsid w:val="00D113AD"/>
    <w:rsid w:val="00D11638"/>
    <w:rsid w:val="00D11672"/>
    <w:rsid w:val="00D11873"/>
    <w:rsid w:val="00D11881"/>
    <w:rsid w:val="00D118B3"/>
    <w:rsid w:val="00D118F6"/>
    <w:rsid w:val="00D11A83"/>
    <w:rsid w:val="00D11D16"/>
    <w:rsid w:val="00D11E2D"/>
    <w:rsid w:val="00D11F27"/>
    <w:rsid w:val="00D11FAE"/>
    <w:rsid w:val="00D12371"/>
    <w:rsid w:val="00D12440"/>
    <w:rsid w:val="00D1249E"/>
    <w:rsid w:val="00D126E6"/>
    <w:rsid w:val="00D126F8"/>
    <w:rsid w:val="00D128F5"/>
    <w:rsid w:val="00D12B75"/>
    <w:rsid w:val="00D12CB4"/>
    <w:rsid w:val="00D12F5A"/>
    <w:rsid w:val="00D1303E"/>
    <w:rsid w:val="00D1321A"/>
    <w:rsid w:val="00D133A1"/>
    <w:rsid w:val="00D13451"/>
    <w:rsid w:val="00D13778"/>
    <w:rsid w:val="00D13820"/>
    <w:rsid w:val="00D13880"/>
    <w:rsid w:val="00D139B9"/>
    <w:rsid w:val="00D139C5"/>
    <w:rsid w:val="00D13A1D"/>
    <w:rsid w:val="00D13BBC"/>
    <w:rsid w:val="00D13EBA"/>
    <w:rsid w:val="00D13F9F"/>
    <w:rsid w:val="00D1404F"/>
    <w:rsid w:val="00D140DC"/>
    <w:rsid w:val="00D14204"/>
    <w:rsid w:val="00D1425F"/>
    <w:rsid w:val="00D14300"/>
    <w:rsid w:val="00D14854"/>
    <w:rsid w:val="00D14E21"/>
    <w:rsid w:val="00D150C5"/>
    <w:rsid w:val="00D153BD"/>
    <w:rsid w:val="00D1552A"/>
    <w:rsid w:val="00D15A77"/>
    <w:rsid w:val="00D15C35"/>
    <w:rsid w:val="00D15D1E"/>
    <w:rsid w:val="00D15D9D"/>
    <w:rsid w:val="00D1624D"/>
    <w:rsid w:val="00D16632"/>
    <w:rsid w:val="00D16721"/>
    <w:rsid w:val="00D167A4"/>
    <w:rsid w:val="00D16A25"/>
    <w:rsid w:val="00D16ADC"/>
    <w:rsid w:val="00D16C3E"/>
    <w:rsid w:val="00D16F0B"/>
    <w:rsid w:val="00D17550"/>
    <w:rsid w:val="00D175EE"/>
    <w:rsid w:val="00D1779D"/>
    <w:rsid w:val="00D17869"/>
    <w:rsid w:val="00D1792B"/>
    <w:rsid w:val="00D17A1A"/>
    <w:rsid w:val="00D17F37"/>
    <w:rsid w:val="00D17FDC"/>
    <w:rsid w:val="00D2000C"/>
    <w:rsid w:val="00D2003A"/>
    <w:rsid w:val="00D2016A"/>
    <w:rsid w:val="00D202D3"/>
    <w:rsid w:val="00D20314"/>
    <w:rsid w:val="00D2039F"/>
    <w:rsid w:val="00D20438"/>
    <w:rsid w:val="00D20526"/>
    <w:rsid w:val="00D20D8F"/>
    <w:rsid w:val="00D2166C"/>
    <w:rsid w:val="00D2171B"/>
    <w:rsid w:val="00D217B5"/>
    <w:rsid w:val="00D217CE"/>
    <w:rsid w:val="00D21A6A"/>
    <w:rsid w:val="00D21A77"/>
    <w:rsid w:val="00D21D8E"/>
    <w:rsid w:val="00D21DDB"/>
    <w:rsid w:val="00D21DEB"/>
    <w:rsid w:val="00D21E06"/>
    <w:rsid w:val="00D21E67"/>
    <w:rsid w:val="00D21FA2"/>
    <w:rsid w:val="00D22148"/>
    <w:rsid w:val="00D221BC"/>
    <w:rsid w:val="00D22406"/>
    <w:rsid w:val="00D22555"/>
    <w:rsid w:val="00D229A3"/>
    <w:rsid w:val="00D22A24"/>
    <w:rsid w:val="00D22D40"/>
    <w:rsid w:val="00D232E5"/>
    <w:rsid w:val="00D2341B"/>
    <w:rsid w:val="00D2348D"/>
    <w:rsid w:val="00D23556"/>
    <w:rsid w:val="00D23704"/>
    <w:rsid w:val="00D2376B"/>
    <w:rsid w:val="00D239AD"/>
    <w:rsid w:val="00D239F9"/>
    <w:rsid w:val="00D23A1F"/>
    <w:rsid w:val="00D23B89"/>
    <w:rsid w:val="00D23BE2"/>
    <w:rsid w:val="00D23C4B"/>
    <w:rsid w:val="00D23CE2"/>
    <w:rsid w:val="00D2404F"/>
    <w:rsid w:val="00D24327"/>
    <w:rsid w:val="00D244D5"/>
    <w:rsid w:val="00D24534"/>
    <w:rsid w:val="00D24567"/>
    <w:rsid w:val="00D24602"/>
    <w:rsid w:val="00D248B7"/>
    <w:rsid w:val="00D24D04"/>
    <w:rsid w:val="00D24E65"/>
    <w:rsid w:val="00D2552C"/>
    <w:rsid w:val="00D256CC"/>
    <w:rsid w:val="00D25866"/>
    <w:rsid w:val="00D258DF"/>
    <w:rsid w:val="00D25A61"/>
    <w:rsid w:val="00D25BD3"/>
    <w:rsid w:val="00D25E03"/>
    <w:rsid w:val="00D261FB"/>
    <w:rsid w:val="00D26283"/>
    <w:rsid w:val="00D263B5"/>
    <w:rsid w:val="00D2648A"/>
    <w:rsid w:val="00D26586"/>
    <w:rsid w:val="00D265B3"/>
    <w:rsid w:val="00D2664C"/>
    <w:rsid w:val="00D2670D"/>
    <w:rsid w:val="00D26780"/>
    <w:rsid w:val="00D26B2E"/>
    <w:rsid w:val="00D26B44"/>
    <w:rsid w:val="00D26D72"/>
    <w:rsid w:val="00D26DBE"/>
    <w:rsid w:val="00D26DF3"/>
    <w:rsid w:val="00D27693"/>
    <w:rsid w:val="00D27788"/>
    <w:rsid w:val="00D277AD"/>
    <w:rsid w:val="00D27939"/>
    <w:rsid w:val="00D27AAD"/>
    <w:rsid w:val="00D27D09"/>
    <w:rsid w:val="00D27D6E"/>
    <w:rsid w:val="00D27D87"/>
    <w:rsid w:val="00D27F01"/>
    <w:rsid w:val="00D3013B"/>
    <w:rsid w:val="00D301F6"/>
    <w:rsid w:val="00D3022D"/>
    <w:rsid w:val="00D30373"/>
    <w:rsid w:val="00D3060C"/>
    <w:rsid w:val="00D30707"/>
    <w:rsid w:val="00D309B2"/>
    <w:rsid w:val="00D309D3"/>
    <w:rsid w:val="00D309DF"/>
    <w:rsid w:val="00D30C46"/>
    <w:rsid w:val="00D30F51"/>
    <w:rsid w:val="00D30FC7"/>
    <w:rsid w:val="00D311F1"/>
    <w:rsid w:val="00D31204"/>
    <w:rsid w:val="00D312BC"/>
    <w:rsid w:val="00D31363"/>
    <w:rsid w:val="00D317B5"/>
    <w:rsid w:val="00D318E1"/>
    <w:rsid w:val="00D3198B"/>
    <w:rsid w:val="00D31ADB"/>
    <w:rsid w:val="00D31B9F"/>
    <w:rsid w:val="00D31BEA"/>
    <w:rsid w:val="00D31CE4"/>
    <w:rsid w:val="00D31DC2"/>
    <w:rsid w:val="00D31FAF"/>
    <w:rsid w:val="00D32088"/>
    <w:rsid w:val="00D32253"/>
    <w:rsid w:val="00D3228D"/>
    <w:rsid w:val="00D322CF"/>
    <w:rsid w:val="00D323FA"/>
    <w:rsid w:val="00D3245C"/>
    <w:rsid w:val="00D3268B"/>
    <w:rsid w:val="00D3287E"/>
    <w:rsid w:val="00D329D0"/>
    <w:rsid w:val="00D32D74"/>
    <w:rsid w:val="00D32EFC"/>
    <w:rsid w:val="00D3322A"/>
    <w:rsid w:val="00D33313"/>
    <w:rsid w:val="00D33379"/>
    <w:rsid w:val="00D333D7"/>
    <w:rsid w:val="00D33401"/>
    <w:rsid w:val="00D33410"/>
    <w:rsid w:val="00D33418"/>
    <w:rsid w:val="00D33458"/>
    <w:rsid w:val="00D33A9A"/>
    <w:rsid w:val="00D33AFC"/>
    <w:rsid w:val="00D33C0E"/>
    <w:rsid w:val="00D33C2E"/>
    <w:rsid w:val="00D33E11"/>
    <w:rsid w:val="00D33F7D"/>
    <w:rsid w:val="00D3410B"/>
    <w:rsid w:val="00D3423D"/>
    <w:rsid w:val="00D344C9"/>
    <w:rsid w:val="00D34560"/>
    <w:rsid w:val="00D34876"/>
    <w:rsid w:val="00D34965"/>
    <w:rsid w:val="00D34EA5"/>
    <w:rsid w:val="00D34F7D"/>
    <w:rsid w:val="00D34FAF"/>
    <w:rsid w:val="00D3508F"/>
    <w:rsid w:val="00D35226"/>
    <w:rsid w:val="00D354CF"/>
    <w:rsid w:val="00D356F4"/>
    <w:rsid w:val="00D358B2"/>
    <w:rsid w:val="00D359BB"/>
    <w:rsid w:val="00D35BF5"/>
    <w:rsid w:val="00D35C18"/>
    <w:rsid w:val="00D3609F"/>
    <w:rsid w:val="00D3610A"/>
    <w:rsid w:val="00D36357"/>
    <w:rsid w:val="00D366C8"/>
    <w:rsid w:val="00D36752"/>
    <w:rsid w:val="00D368C6"/>
    <w:rsid w:val="00D369DF"/>
    <w:rsid w:val="00D36C8E"/>
    <w:rsid w:val="00D36D5A"/>
    <w:rsid w:val="00D37036"/>
    <w:rsid w:val="00D37266"/>
    <w:rsid w:val="00D372DC"/>
    <w:rsid w:val="00D377E0"/>
    <w:rsid w:val="00D377E9"/>
    <w:rsid w:val="00D377EB"/>
    <w:rsid w:val="00D3789C"/>
    <w:rsid w:val="00D37A18"/>
    <w:rsid w:val="00D37A26"/>
    <w:rsid w:val="00D37C2D"/>
    <w:rsid w:val="00D37C3C"/>
    <w:rsid w:val="00D37D6D"/>
    <w:rsid w:val="00D37F6A"/>
    <w:rsid w:val="00D40109"/>
    <w:rsid w:val="00D403C6"/>
    <w:rsid w:val="00D40429"/>
    <w:rsid w:val="00D404CE"/>
    <w:rsid w:val="00D4070E"/>
    <w:rsid w:val="00D40A5C"/>
    <w:rsid w:val="00D40B69"/>
    <w:rsid w:val="00D40C18"/>
    <w:rsid w:val="00D40D79"/>
    <w:rsid w:val="00D40E25"/>
    <w:rsid w:val="00D40E78"/>
    <w:rsid w:val="00D40F5C"/>
    <w:rsid w:val="00D41009"/>
    <w:rsid w:val="00D4110B"/>
    <w:rsid w:val="00D4111A"/>
    <w:rsid w:val="00D4186A"/>
    <w:rsid w:val="00D41901"/>
    <w:rsid w:val="00D4197A"/>
    <w:rsid w:val="00D41B80"/>
    <w:rsid w:val="00D41CD0"/>
    <w:rsid w:val="00D421D9"/>
    <w:rsid w:val="00D42223"/>
    <w:rsid w:val="00D422E4"/>
    <w:rsid w:val="00D424E7"/>
    <w:rsid w:val="00D426FB"/>
    <w:rsid w:val="00D4286D"/>
    <w:rsid w:val="00D42906"/>
    <w:rsid w:val="00D42B14"/>
    <w:rsid w:val="00D42B71"/>
    <w:rsid w:val="00D42D5D"/>
    <w:rsid w:val="00D42DC4"/>
    <w:rsid w:val="00D42DCE"/>
    <w:rsid w:val="00D42E8B"/>
    <w:rsid w:val="00D43888"/>
    <w:rsid w:val="00D43BF4"/>
    <w:rsid w:val="00D43FA8"/>
    <w:rsid w:val="00D4429F"/>
    <w:rsid w:val="00D443BB"/>
    <w:rsid w:val="00D44747"/>
    <w:rsid w:val="00D44788"/>
    <w:rsid w:val="00D44A5C"/>
    <w:rsid w:val="00D44B5F"/>
    <w:rsid w:val="00D44FDF"/>
    <w:rsid w:val="00D45051"/>
    <w:rsid w:val="00D453C3"/>
    <w:rsid w:val="00D45459"/>
    <w:rsid w:val="00D45819"/>
    <w:rsid w:val="00D459CE"/>
    <w:rsid w:val="00D45B68"/>
    <w:rsid w:val="00D45BE6"/>
    <w:rsid w:val="00D46280"/>
    <w:rsid w:val="00D466E5"/>
    <w:rsid w:val="00D467C7"/>
    <w:rsid w:val="00D4688E"/>
    <w:rsid w:val="00D46C90"/>
    <w:rsid w:val="00D46F2D"/>
    <w:rsid w:val="00D471EF"/>
    <w:rsid w:val="00D4732A"/>
    <w:rsid w:val="00D475CC"/>
    <w:rsid w:val="00D4766F"/>
    <w:rsid w:val="00D477E2"/>
    <w:rsid w:val="00D4785C"/>
    <w:rsid w:val="00D47A34"/>
    <w:rsid w:val="00D47AE4"/>
    <w:rsid w:val="00D47EC6"/>
    <w:rsid w:val="00D47ED8"/>
    <w:rsid w:val="00D47F1A"/>
    <w:rsid w:val="00D500EC"/>
    <w:rsid w:val="00D5044A"/>
    <w:rsid w:val="00D50772"/>
    <w:rsid w:val="00D508A5"/>
    <w:rsid w:val="00D50C59"/>
    <w:rsid w:val="00D50C82"/>
    <w:rsid w:val="00D50C96"/>
    <w:rsid w:val="00D50CF3"/>
    <w:rsid w:val="00D50F95"/>
    <w:rsid w:val="00D5102A"/>
    <w:rsid w:val="00D51083"/>
    <w:rsid w:val="00D51127"/>
    <w:rsid w:val="00D512D1"/>
    <w:rsid w:val="00D513F0"/>
    <w:rsid w:val="00D5144F"/>
    <w:rsid w:val="00D51565"/>
    <w:rsid w:val="00D5168B"/>
    <w:rsid w:val="00D51AAF"/>
    <w:rsid w:val="00D51DB2"/>
    <w:rsid w:val="00D51F84"/>
    <w:rsid w:val="00D5206D"/>
    <w:rsid w:val="00D52200"/>
    <w:rsid w:val="00D52283"/>
    <w:rsid w:val="00D52400"/>
    <w:rsid w:val="00D527A2"/>
    <w:rsid w:val="00D52A9A"/>
    <w:rsid w:val="00D52CC1"/>
    <w:rsid w:val="00D52E1D"/>
    <w:rsid w:val="00D52EF4"/>
    <w:rsid w:val="00D53621"/>
    <w:rsid w:val="00D53768"/>
    <w:rsid w:val="00D537B0"/>
    <w:rsid w:val="00D53B95"/>
    <w:rsid w:val="00D53E09"/>
    <w:rsid w:val="00D53F7E"/>
    <w:rsid w:val="00D54154"/>
    <w:rsid w:val="00D5419B"/>
    <w:rsid w:val="00D54370"/>
    <w:rsid w:val="00D5438E"/>
    <w:rsid w:val="00D5444C"/>
    <w:rsid w:val="00D544E0"/>
    <w:rsid w:val="00D545BB"/>
    <w:rsid w:val="00D54C59"/>
    <w:rsid w:val="00D54CA0"/>
    <w:rsid w:val="00D54D88"/>
    <w:rsid w:val="00D550ED"/>
    <w:rsid w:val="00D551E6"/>
    <w:rsid w:val="00D5521C"/>
    <w:rsid w:val="00D553E0"/>
    <w:rsid w:val="00D554E6"/>
    <w:rsid w:val="00D55660"/>
    <w:rsid w:val="00D55723"/>
    <w:rsid w:val="00D557D4"/>
    <w:rsid w:val="00D558F4"/>
    <w:rsid w:val="00D5591F"/>
    <w:rsid w:val="00D55B68"/>
    <w:rsid w:val="00D55BD5"/>
    <w:rsid w:val="00D55C37"/>
    <w:rsid w:val="00D55C9A"/>
    <w:rsid w:val="00D560E3"/>
    <w:rsid w:val="00D56330"/>
    <w:rsid w:val="00D5638D"/>
    <w:rsid w:val="00D563C2"/>
    <w:rsid w:val="00D56587"/>
    <w:rsid w:val="00D56789"/>
    <w:rsid w:val="00D56810"/>
    <w:rsid w:val="00D56993"/>
    <w:rsid w:val="00D56C31"/>
    <w:rsid w:val="00D56D65"/>
    <w:rsid w:val="00D56DE4"/>
    <w:rsid w:val="00D57012"/>
    <w:rsid w:val="00D57228"/>
    <w:rsid w:val="00D5728E"/>
    <w:rsid w:val="00D572B2"/>
    <w:rsid w:val="00D5740A"/>
    <w:rsid w:val="00D57AC0"/>
    <w:rsid w:val="00D57C20"/>
    <w:rsid w:val="00D57CD2"/>
    <w:rsid w:val="00D57F0A"/>
    <w:rsid w:val="00D57FB6"/>
    <w:rsid w:val="00D57FF9"/>
    <w:rsid w:val="00D60207"/>
    <w:rsid w:val="00D60344"/>
    <w:rsid w:val="00D6041F"/>
    <w:rsid w:val="00D60511"/>
    <w:rsid w:val="00D6058A"/>
    <w:rsid w:val="00D6078E"/>
    <w:rsid w:val="00D6094F"/>
    <w:rsid w:val="00D60BCB"/>
    <w:rsid w:val="00D60C1A"/>
    <w:rsid w:val="00D60CB2"/>
    <w:rsid w:val="00D60DD4"/>
    <w:rsid w:val="00D60E27"/>
    <w:rsid w:val="00D610FA"/>
    <w:rsid w:val="00D611E4"/>
    <w:rsid w:val="00D61697"/>
    <w:rsid w:val="00D61B68"/>
    <w:rsid w:val="00D61F85"/>
    <w:rsid w:val="00D6208E"/>
    <w:rsid w:val="00D62243"/>
    <w:rsid w:val="00D62383"/>
    <w:rsid w:val="00D623BB"/>
    <w:rsid w:val="00D62570"/>
    <w:rsid w:val="00D6278F"/>
    <w:rsid w:val="00D6288F"/>
    <w:rsid w:val="00D62949"/>
    <w:rsid w:val="00D629D3"/>
    <w:rsid w:val="00D62CBD"/>
    <w:rsid w:val="00D62DEC"/>
    <w:rsid w:val="00D62E00"/>
    <w:rsid w:val="00D6323D"/>
    <w:rsid w:val="00D63770"/>
    <w:rsid w:val="00D6385E"/>
    <w:rsid w:val="00D6388B"/>
    <w:rsid w:val="00D63A51"/>
    <w:rsid w:val="00D63BAD"/>
    <w:rsid w:val="00D63DE1"/>
    <w:rsid w:val="00D63E7A"/>
    <w:rsid w:val="00D64057"/>
    <w:rsid w:val="00D64105"/>
    <w:rsid w:val="00D6410E"/>
    <w:rsid w:val="00D6420A"/>
    <w:rsid w:val="00D6447E"/>
    <w:rsid w:val="00D645BF"/>
    <w:rsid w:val="00D647F9"/>
    <w:rsid w:val="00D6485C"/>
    <w:rsid w:val="00D6498E"/>
    <w:rsid w:val="00D64CB8"/>
    <w:rsid w:val="00D651FA"/>
    <w:rsid w:val="00D65404"/>
    <w:rsid w:val="00D65695"/>
    <w:rsid w:val="00D65750"/>
    <w:rsid w:val="00D6575A"/>
    <w:rsid w:val="00D65837"/>
    <w:rsid w:val="00D65DD6"/>
    <w:rsid w:val="00D65EF8"/>
    <w:rsid w:val="00D65F9B"/>
    <w:rsid w:val="00D66008"/>
    <w:rsid w:val="00D66022"/>
    <w:rsid w:val="00D66065"/>
    <w:rsid w:val="00D66B41"/>
    <w:rsid w:val="00D66C66"/>
    <w:rsid w:val="00D66CE6"/>
    <w:rsid w:val="00D66CEF"/>
    <w:rsid w:val="00D66DAA"/>
    <w:rsid w:val="00D66DAF"/>
    <w:rsid w:val="00D671EF"/>
    <w:rsid w:val="00D67888"/>
    <w:rsid w:val="00D67D40"/>
    <w:rsid w:val="00D7010A"/>
    <w:rsid w:val="00D7040B"/>
    <w:rsid w:val="00D70496"/>
    <w:rsid w:val="00D704C7"/>
    <w:rsid w:val="00D704E1"/>
    <w:rsid w:val="00D7066F"/>
    <w:rsid w:val="00D70B5B"/>
    <w:rsid w:val="00D70F5E"/>
    <w:rsid w:val="00D70F87"/>
    <w:rsid w:val="00D710ED"/>
    <w:rsid w:val="00D711D9"/>
    <w:rsid w:val="00D7123A"/>
    <w:rsid w:val="00D71385"/>
    <w:rsid w:val="00D7138F"/>
    <w:rsid w:val="00D713F4"/>
    <w:rsid w:val="00D716A9"/>
    <w:rsid w:val="00D71707"/>
    <w:rsid w:val="00D717F4"/>
    <w:rsid w:val="00D71BD5"/>
    <w:rsid w:val="00D72265"/>
    <w:rsid w:val="00D72334"/>
    <w:rsid w:val="00D72633"/>
    <w:rsid w:val="00D72BDC"/>
    <w:rsid w:val="00D72CE1"/>
    <w:rsid w:val="00D72DF7"/>
    <w:rsid w:val="00D72F56"/>
    <w:rsid w:val="00D72F84"/>
    <w:rsid w:val="00D73118"/>
    <w:rsid w:val="00D73235"/>
    <w:rsid w:val="00D73347"/>
    <w:rsid w:val="00D734D5"/>
    <w:rsid w:val="00D7364D"/>
    <w:rsid w:val="00D736E3"/>
    <w:rsid w:val="00D736F4"/>
    <w:rsid w:val="00D73A3C"/>
    <w:rsid w:val="00D73A6B"/>
    <w:rsid w:val="00D73DAD"/>
    <w:rsid w:val="00D73E0D"/>
    <w:rsid w:val="00D73F38"/>
    <w:rsid w:val="00D74315"/>
    <w:rsid w:val="00D74461"/>
    <w:rsid w:val="00D74915"/>
    <w:rsid w:val="00D74AF7"/>
    <w:rsid w:val="00D74B95"/>
    <w:rsid w:val="00D74E0B"/>
    <w:rsid w:val="00D7505F"/>
    <w:rsid w:val="00D75199"/>
    <w:rsid w:val="00D75277"/>
    <w:rsid w:val="00D752AC"/>
    <w:rsid w:val="00D753F4"/>
    <w:rsid w:val="00D75439"/>
    <w:rsid w:val="00D755A0"/>
    <w:rsid w:val="00D75843"/>
    <w:rsid w:val="00D758A1"/>
    <w:rsid w:val="00D75B37"/>
    <w:rsid w:val="00D75E85"/>
    <w:rsid w:val="00D75F68"/>
    <w:rsid w:val="00D75F7D"/>
    <w:rsid w:val="00D7643F"/>
    <w:rsid w:val="00D7649D"/>
    <w:rsid w:val="00D764DB"/>
    <w:rsid w:val="00D765AD"/>
    <w:rsid w:val="00D768A2"/>
    <w:rsid w:val="00D769F0"/>
    <w:rsid w:val="00D76C50"/>
    <w:rsid w:val="00D76E0D"/>
    <w:rsid w:val="00D76E83"/>
    <w:rsid w:val="00D771C9"/>
    <w:rsid w:val="00D777E4"/>
    <w:rsid w:val="00D77B32"/>
    <w:rsid w:val="00D800A1"/>
    <w:rsid w:val="00D8036A"/>
    <w:rsid w:val="00D8064A"/>
    <w:rsid w:val="00D80AB8"/>
    <w:rsid w:val="00D80C93"/>
    <w:rsid w:val="00D80CCB"/>
    <w:rsid w:val="00D81053"/>
    <w:rsid w:val="00D810BF"/>
    <w:rsid w:val="00D81307"/>
    <w:rsid w:val="00D81465"/>
    <w:rsid w:val="00D817FD"/>
    <w:rsid w:val="00D81A1F"/>
    <w:rsid w:val="00D81F6B"/>
    <w:rsid w:val="00D820F3"/>
    <w:rsid w:val="00D82175"/>
    <w:rsid w:val="00D829AC"/>
    <w:rsid w:val="00D82AA1"/>
    <w:rsid w:val="00D82AD1"/>
    <w:rsid w:val="00D82AF4"/>
    <w:rsid w:val="00D82D76"/>
    <w:rsid w:val="00D8322B"/>
    <w:rsid w:val="00D83401"/>
    <w:rsid w:val="00D835ED"/>
    <w:rsid w:val="00D8373E"/>
    <w:rsid w:val="00D837F8"/>
    <w:rsid w:val="00D83850"/>
    <w:rsid w:val="00D83935"/>
    <w:rsid w:val="00D83A30"/>
    <w:rsid w:val="00D83C02"/>
    <w:rsid w:val="00D83CFE"/>
    <w:rsid w:val="00D83F98"/>
    <w:rsid w:val="00D840F2"/>
    <w:rsid w:val="00D84207"/>
    <w:rsid w:val="00D84218"/>
    <w:rsid w:val="00D84268"/>
    <w:rsid w:val="00D84278"/>
    <w:rsid w:val="00D844C0"/>
    <w:rsid w:val="00D846C5"/>
    <w:rsid w:val="00D847C6"/>
    <w:rsid w:val="00D84945"/>
    <w:rsid w:val="00D84A49"/>
    <w:rsid w:val="00D84CDB"/>
    <w:rsid w:val="00D84CDC"/>
    <w:rsid w:val="00D85194"/>
    <w:rsid w:val="00D85278"/>
    <w:rsid w:val="00D85C60"/>
    <w:rsid w:val="00D85F2B"/>
    <w:rsid w:val="00D85FE6"/>
    <w:rsid w:val="00D860D0"/>
    <w:rsid w:val="00D86232"/>
    <w:rsid w:val="00D8654A"/>
    <w:rsid w:val="00D8666C"/>
    <w:rsid w:val="00D867EF"/>
    <w:rsid w:val="00D86A50"/>
    <w:rsid w:val="00D86ACF"/>
    <w:rsid w:val="00D86B37"/>
    <w:rsid w:val="00D86EF6"/>
    <w:rsid w:val="00D86F94"/>
    <w:rsid w:val="00D87154"/>
    <w:rsid w:val="00D87226"/>
    <w:rsid w:val="00D873AD"/>
    <w:rsid w:val="00D873BF"/>
    <w:rsid w:val="00D87635"/>
    <w:rsid w:val="00D8778A"/>
    <w:rsid w:val="00D87819"/>
    <w:rsid w:val="00D87D9E"/>
    <w:rsid w:val="00D90196"/>
    <w:rsid w:val="00D906A9"/>
    <w:rsid w:val="00D909DE"/>
    <w:rsid w:val="00D90C58"/>
    <w:rsid w:val="00D91009"/>
    <w:rsid w:val="00D910A0"/>
    <w:rsid w:val="00D910CC"/>
    <w:rsid w:val="00D9113D"/>
    <w:rsid w:val="00D9120D"/>
    <w:rsid w:val="00D9126A"/>
    <w:rsid w:val="00D912DF"/>
    <w:rsid w:val="00D9151F"/>
    <w:rsid w:val="00D919C6"/>
    <w:rsid w:val="00D919F7"/>
    <w:rsid w:val="00D91A12"/>
    <w:rsid w:val="00D91A37"/>
    <w:rsid w:val="00D91AEE"/>
    <w:rsid w:val="00D91B2D"/>
    <w:rsid w:val="00D91D44"/>
    <w:rsid w:val="00D91D4A"/>
    <w:rsid w:val="00D91F8C"/>
    <w:rsid w:val="00D92265"/>
    <w:rsid w:val="00D9230B"/>
    <w:rsid w:val="00D92432"/>
    <w:rsid w:val="00D92558"/>
    <w:rsid w:val="00D92633"/>
    <w:rsid w:val="00D9268F"/>
    <w:rsid w:val="00D92768"/>
    <w:rsid w:val="00D92B45"/>
    <w:rsid w:val="00D92CBC"/>
    <w:rsid w:val="00D92D77"/>
    <w:rsid w:val="00D92FD3"/>
    <w:rsid w:val="00D92FD8"/>
    <w:rsid w:val="00D931F2"/>
    <w:rsid w:val="00D93220"/>
    <w:rsid w:val="00D93285"/>
    <w:rsid w:val="00D93441"/>
    <w:rsid w:val="00D9350B"/>
    <w:rsid w:val="00D93798"/>
    <w:rsid w:val="00D938C1"/>
    <w:rsid w:val="00D938CE"/>
    <w:rsid w:val="00D939EF"/>
    <w:rsid w:val="00D93BE4"/>
    <w:rsid w:val="00D93EE0"/>
    <w:rsid w:val="00D93EF4"/>
    <w:rsid w:val="00D9424D"/>
    <w:rsid w:val="00D94834"/>
    <w:rsid w:val="00D94909"/>
    <w:rsid w:val="00D94934"/>
    <w:rsid w:val="00D94B2F"/>
    <w:rsid w:val="00D94BB0"/>
    <w:rsid w:val="00D94D75"/>
    <w:rsid w:val="00D94FF3"/>
    <w:rsid w:val="00D95047"/>
    <w:rsid w:val="00D95322"/>
    <w:rsid w:val="00D955B0"/>
    <w:rsid w:val="00D95623"/>
    <w:rsid w:val="00D957C0"/>
    <w:rsid w:val="00D959FD"/>
    <w:rsid w:val="00D95BC2"/>
    <w:rsid w:val="00D95BFF"/>
    <w:rsid w:val="00D95C3D"/>
    <w:rsid w:val="00D95D96"/>
    <w:rsid w:val="00D95F45"/>
    <w:rsid w:val="00D96084"/>
    <w:rsid w:val="00D96465"/>
    <w:rsid w:val="00D96496"/>
    <w:rsid w:val="00D96883"/>
    <w:rsid w:val="00D96AD5"/>
    <w:rsid w:val="00D96C9B"/>
    <w:rsid w:val="00D96D54"/>
    <w:rsid w:val="00D96E0A"/>
    <w:rsid w:val="00D96FCE"/>
    <w:rsid w:val="00D9709E"/>
    <w:rsid w:val="00D971C6"/>
    <w:rsid w:val="00D97514"/>
    <w:rsid w:val="00D9793D"/>
    <w:rsid w:val="00D97BF7"/>
    <w:rsid w:val="00D97C59"/>
    <w:rsid w:val="00D97D08"/>
    <w:rsid w:val="00D97D27"/>
    <w:rsid w:val="00D97E86"/>
    <w:rsid w:val="00DA000D"/>
    <w:rsid w:val="00DA015E"/>
    <w:rsid w:val="00DA02EC"/>
    <w:rsid w:val="00DA0FC0"/>
    <w:rsid w:val="00DA0FE2"/>
    <w:rsid w:val="00DA1094"/>
    <w:rsid w:val="00DA10F6"/>
    <w:rsid w:val="00DA133D"/>
    <w:rsid w:val="00DA15E2"/>
    <w:rsid w:val="00DA1D80"/>
    <w:rsid w:val="00DA1F1A"/>
    <w:rsid w:val="00DA2046"/>
    <w:rsid w:val="00DA2185"/>
    <w:rsid w:val="00DA2363"/>
    <w:rsid w:val="00DA23D2"/>
    <w:rsid w:val="00DA29C4"/>
    <w:rsid w:val="00DA2AB0"/>
    <w:rsid w:val="00DA2D43"/>
    <w:rsid w:val="00DA2D90"/>
    <w:rsid w:val="00DA2E1B"/>
    <w:rsid w:val="00DA2FCE"/>
    <w:rsid w:val="00DA310F"/>
    <w:rsid w:val="00DA364D"/>
    <w:rsid w:val="00DA38A7"/>
    <w:rsid w:val="00DA38EE"/>
    <w:rsid w:val="00DA3A26"/>
    <w:rsid w:val="00DA3A77"/>
    <w:rsid w:val="00DA3B43"/>
    <w:rsid w:val="00DA3B7F"/>
    <w:rsid w:val="00DA3D8C"/>
    <w:rsid w:val="00DA3F00"/>
    <w:rsid w:val="00DA416A"/>
    <w:rsid w:val="00DA41CF"/>
    <w:rsid w:val="00DA43CA"/>
    <w:rsid w:val="00DA4481"/>
    <w:rsid w:val="00DA4562"/>
    <w:rsid w:val="00DA45CC"/>
    <w:rsid w:val="00DA46E3"/>
    <w:rsid w:val="00DA492A"/>
    <w:rsid w:val="00DA49D8"/>
    <w:rsid w:val="00DA4C28"/>
    <w:rsid w:val="00DA5450"/>
    <w:rsid w:val="00DA55F6"/>
    <w:rsid w:val="00DA581C"/>
    <w:rsid w:val="00DA5CA9"/>
    <w:rsid w:val="00DA5D63"/>
    <w:rsid w:val="00DA5E41"/>
    <w:rsid w:val="00DA5E7E"/>
    <w:rsid w:val="00DA61A7"/>
    <w:rsid w:val="00DA624C"/>
    <w:rsid w:val="00DA632E"/>
    <w:rsid w:val="00DA6518"/>
    <w:rsid w:val="00DA675F"/>
    <w:rsid w:val="00DA6ACD"/>
    <w:rsid w:val="00DA6B1A"/>
    <w:rsid w:val="00DA6FAE"/>
    <w:rsid w:val="00DA7018"/>
    <w:rsid w:val="00DA70C7"/>
    <w:rsid w:val="00DA714A"/>
    <w:rsid w:val="00DA71AF"/>
    <w:rsid w:val="00DA727D"/>
    <w:rsid w:val="00DA7A85"/>
    <w:rsid w:val="00DA7BC7"/>
    <w:rsid w:val="00DA7D2F"/>
    <w:rsid w:val="00DA7E45"/>
    <w:rsid w:val="00DA7E4C"/>
    <w:rsid w:val="00DA7EC1"/>
    <w:rsid w:val="00DB005D"/>
    <w:rsid w:val="00DB01E8"/>
    <w:rsid w:val="00DB0357"/>
    <w:rsid w:val="00DB0564"/>
    <w:rsid w:val="00DB060A"/>
    <w:rsid w:val="00DB0A7A"/>
    <w:rsid w:val="00DB0D5D"/>
    <w:rsid w:val="00DB0E59"/>
    <w:rsid w:val="00DB118D"/>
    <w:rsid w:val="00DB13D7"/>
    <w:rsid w:val="00DB1539"/>
    <w:rsid w:val="00DB161D"/>
    <w:rsid w:val="00DB1ACC"/>
    <w:rsid w:val="00DB1C8B"/>
    <w:rsid w:val="00DB1D47"/>
    <w:rsid w:val="00DB1E89"/>
    <w:rsid w:val="00DB1F98"/>
    <w:rsid w:val="00DB2530"/>
    <w:rsid w:val="00DB2542"/>
    <w:rsid w:val="00DB2557"/>
    <w:rsid w:val="00DB270B"/>
    <w:rsid w:val="00DB273A"/>
    <w:rsid w:val="00DB2753"/>
    <w:rsid w:val="00DB27E1"/>
    <w:rsid w:val="00DB2889"/>
    <w:rsid w:val="00DB2CDC"/>
    <w:rsid w:val="00DB2CF9"/>
    <w:rsid w:val="00DB2DEF"/>
    <w:rsid w:val="00DB2E0F"/>
    <w:rsid w:val="00DB2F01"/>
    <w:rsid w:val="00DB2F94"/>
    <w:rsid w:val="00DB2FDC"/>
    <w:rsid w:val="00DB35C7"/>
    <w:rsid w:val="00DB3719"/>
    <w:rsid w:val="00DB37E0"/>
    <w:rsid w:val="00DB38B8"/>
    <w:rsid w:val="00DB39DE"/>
    <w:rsid w:val="00DB3AF9"/>
    <w:rsid w:val="00DB3D0B"/>
    <w:rsid w:val="00DB3D52"/>
    <w:rsid w:val="00DB427C"/>
    <w:rsid w:val="00DB429E"/>
    <w:rsid w:val="00DB42C3"/>
    <w:rsid w:val="00DB4322"/>
    <w:rsid w:val="00DB4427"/>
    <w:rsid w:val="00DB446D"/>
    <w:rsid w:val="00DB452C"/>
    <w:rsid w:val="00DB4680"/>
    <w:rsid w:val="00DB4F9D"/>
    <w:rsid w:val="00DB5010"/>
    <w:rsid w:val="00DB5024"/>
    <w:rsid w:val="00DB5425"/>
    <w:rsid w:val="00DB5799"/>
    <w:rsid w:val="00DB5A21"/>
    <w:rsid w:val="00DB5DEB"/>
    <w:rsid w:val="00DB5EE5"/>
    <w:rsid w:val="00DB5F41"/>
    <w:rsid w:val="00DB6124"/>
    <w:rsid w:val="00DB633F"/>
    <w:rsid w:val="00DB6681"/>
    <w:rsid w:val="00DB66D0"/>
    <w:rsid w:val="00DB6907"/>
    <w:rsid w:val="00DB6B30"/>
    <w:rsid w:val="00DB6FDF"/>
    <w:rsid w:val="00DB70B3"/>
    <w:rsid w:val="00DB749A"/>
    <w:rsid w:val="00DB78FA"/>
    <w:rsid w:val="00DB7E00"/>
    <w:rsid w:val="00DB7E8C"/>
    <w:rsid w:val="00DC0351"/>
    <w:rsid w:val="00DC09DF"/>
    <w:rsid w:val="00DC0A19"/>
    <w:rsid w:val="00DC0AF2"/>
    <w:rsid w:val="00DC0B50"/>
    <w:rsid w:val="00DC0E18"/>
    <w:rsid w:val="00DC0EE1"/>
    <w:rsid w:val="00DC0F93"/>
    <w:rsid w:val="00DC1384"/>
    <w:rsid w:val="00DC13C4"/>
    <w:rsid w:val="00DC1439"/>
    <w:rsid w:val="00DC1479"/>
    <w:rsid w:val="00DC1624"/>
    <w:rsid w:val="00DC1763"/>
    <w:rsid w:val="00DC1A72"/>
    <w:rsid w:val="00DC1B4C"/>
    <w:rsid w:val="00DC1BA3"/>
    <w:rsid w:val="00DC1BB3"/>
    <w:rsid w:val="00DC1D28"/>
    <w:rsid w:val="00DC1E59"/>
    <w:rsid w:val="00DC1FC1"/>
    <w:rsid w:val="00DC1FCC"/>
    <w:rsid w:val="00DC22B7"/>
    <w:rsid w:val="00DC257F"/>
    <w:rsid w:val="00DC27FB"/>
    <w:rsid w:val="00DC2898"/>
    <w:rsid w:val="00DC28A6"/>
    <w:rsid w:val="00DC28EC"/>
    <w:rsid w:val="00DC2D17"/>
    <w:rsid w:val="00DC2EC2"/>
    <w:rsid w:val="00DC3295"/>
    <w:rsid w:val="00DC3417"/>
    <w:rsid w:val="00DC3456"/>
    <w:rsid w:val="00DC36A8"/>
    <w:rsid w:val="00DC3922"/>
    <w:rsid w:val="00DC3DE4"/>
    <w:rsid w:val="00DC3F50"/>
    <w:rsid w:val="00DC409A"/>
    <w:rsid w:val="00DC41A2"/>
    <w:rsid w:val="00DC41FD"/>
    <w:rsid w:val="00DC4330"/>
    <w:rsid w:val="00DC4414"/>
    <w:rsid w:val="00DC476F"/>
    <w:rsid w:val="00DC48FE"/>
    <w:rsid w:val="00DC4935"/>
    <w:rsid w:val="00DC49A3"/>
    <w:rsid w:val="00DC4CE8"/>
    <w:rsid w:val="00DC4D82"/>
    <w:rsid w:val="00DC4E6B"/>
    <w:rsid w:val="00DC4E8A"/>
    <w:rsid w:val="00DC5015"/>
    <w:rsid w:val="00DC5115"/>
    <w:rsid w:val="00DC522F"/>
    <w:rsid w:val="00DC5686"/>
    <w:rsid w:val="00DC56B6"/>
    <w:rsid w:val="00DC588E"/>
    <w:rsid w:val="00DC5DBA"/>
    <w:rsid w:val="00DC5DFB"/>
    <w:rsid w:val="00DC5E7A"/>
    <w:rsid w:val="00DC5F1E"/>
    <w:rsid w:val="00DC5F4E"/>
    <w:rsid w:val="00DC5FAB"/>
    <w:rsid w:val="00DC6035"/>
    <w:rsid w:val="00DC62B5"/>
    <w:rsid w:val="00DC63B2"/>
    <w:rsid w:val="00DC65D8"/>
    <w:rsid w:val="00DC6724"/>
    <w:rsid w:val="00DC6870"/>
    <w:rsid w:val="00DC6877"/>
    <w:rsid w:val="00DC69C6"/>
    <w:rsid w:val="00DC6A30"/>
    <w:rsid w:val="00DC6A94"/>
    <w:rsid w:val="00DC6E29"/>
    <w:rsid w:val="00DC6E96"/>
    <w:rsid w:val="00DC6EFE"/>
    <w:rsid w:val="00DC7723"/>
    <w:rsid w:val="00DC77D6"/>
    <w:rsid w:val="00DC7890"/>
    <w:rsid w:val="00DC78DB"/>
    <w:rsid w:val="00DC7915"/>
    <w:rsid w:val="00DC79A3"/>
    <w:rsid w:val="00DC7E92"/>
    <w:rsid w:val="00DD00FE"/>
    <w:rsid w:val="00DD02C4"/>
    <w:rsid w:val="00DD02DD"/>
    <w:rsid w:val="00DD044C"/>
    <w:rsid w:val="00DD066C"/>
    <w:rsid w:val="00DD075A"/>
    <w:rsid w:val="00DD0B7E"/>
    <w:rsid w:val="00DD10E9"/>
    <w:rsid w:val="00DD11C6"/>
    <w:rsid w:val="00DD128A"/>
    <w:rsid w:val="00DD12B1"/>
    <w:rsid w:val="00DD12B5"/>
    <w:rsid w:val="00DD159F"/>
    <w:rsid w:val="00DD18BD"/>
    <w:rsid w:val="00DD1947"/>
    <w:rsid w:val="00DD1A44"/>
    <w:rsid w:val="00DD1ABE"/>
    <w:rsid w:val="00DD1C2C"/>
    <w:rsid w:val="00DD1E75"/>
    <w:rsid w:val="00DD1EAA"/>
    <w:rsid w:val="00DD1ED7"/>
    <w:rsid w:val="00DD242B"/>
    <w:rsid w:val="00DD2AFE"/>
    <w:rsid w:val="00DD2C31"/>
    <w:rsid w:val="00DD2FE5"/>
    <w:rsid w:val="00DD31E5"/>
    <w:rsid w:val="00DD32DF"/>
    <w:rsid w:val="00DD3401"/>
    <w:rsid w:val="00DD3430"/>
    <w:rsid w:val="00DD3480"/>
    <w:rsid w:val="00DD3565"/>
    <w:rsid w:val="00DD3BCB"/>
    <w:rsid w:val="00DD470E"/>
    <w:rsid w:val="00DD4728"/>
    <w:rsid w:val="00DD48D8"/>
    <w:rsid w:val="00DD48E6"/>
    <w:rsid w:val="00DD49D3"/>
    <w:rsid w:val="00DD4A2A"/>
    <w:rsid w:val="00DD4BA6"/>
    <w:rsid w:val="00DD4E26"/>
    <w:rsid w:val="00DD4F2A"/>
    <w:rsid w:val="00DD51CE"/>
    <w:rsid w:val="00DD5439"/>
    <w:rsid w:val="00DD5536"/>
    <w:rsid w:val="00DD55C9"/>
    <w:rsid w:val="00DD59AB"/>
    <w:rsid w:val="00DD59EF"/>
    <w:rsid w:val="00DD5E0E"/>
    <w:rsid w:val="00DD5FFE"/>
    <w:rsid w:val="00DD635F"/>
    <w:rsid w:val="00DD6396"/>
    <w:rsid w:val="00DD6622"/>
    <w:rsid w:val="00DD6A0E"/>
    <w:rsid w:val="00DD6A94"/>
    <w:rsid w:val="00DD6C70"/>
    <w:rsid w:val="00DD6CA6"/>
    <w:rsid w:val="00DD6D4C"/>
    <w:rsid w:val="00DD6D76"/>
    <w:rsid w:val="00DD6DA2"/>
    <w:rsid w:val="00DD6EDC"/>
    <w:rsid w:val="00DD700A"/>
    <w:rsid w:val="00DD725A"/>
    <w:rsid w:val="00DD751F"/>
    <w:rsid w:val="00DD761C"/>
    <w:rsid w:val="00DD7A0C"/>
    <w:rsid w:val="00DD7AAF"/>
    <w:rsid w:val="00DD7B2C"/>
    <w:rsid w:val="00DD7E00"/>
    <w:rsid w:val="00DE0171"/>
    <w:rsid w:val="00DE0333"/>
    <w:rsid w:val="00DE03B8"/>
    <w:rsid w:val="00DE03E1"/>
    <w:rsid w:val="00DE0450"/>
    <w:rsid w:val="00DE0481"/>
    <w:rsid w:val="00DE0558"/>
    <w:rsid w:val="00DE067E"/>
    <w:rsid w:val="00DE07BE"/>
    <w:rsid w:val="00DE088E"/>
    <w:rsid w:val="00DE0974"/>
    <w:rsid w:val="00DE0A40"/>
    <w:rsid w:val="00DE0C6E"/>
    <w:rsid w:val="00DE1011"/>
    <w:rsid w:val="00DE10B6"/>
    <w:rsid w:val="00DE128B"/>
    <w:rsid w:val="00DE141E"/>
    <w:rsid w:val="00DE1452"/>
    <w:rsid w:val="00DE14DB"/>
    <w:rsid w:val="00DE1799"/>
    <w:rsid w:val="00DE1D93"/>
    <w:rsid w:val="00DE1E4F"/>
    <w:rsid w:val="00DE21CF"/>
    <w:rsid w:val="00DE2432"/>
    <w:rsid w:val="00DE26C2"/>
    <w:rsid w:val="00DE279F"/>
    <w:rsid w:val="00DE2815"/>
    <w:rsid w:val="00DE2D38"/>
    <w:rsid w:val="00DE2D4B"/>
    <w:rsid w:val="00DE2E0D"/>
    <w:rsid w:val="00DE2F5A"/>
    <w:rsid w:val="00DE31DC"/>
    <w:rsid w:val="00DE3258"/>
    <w:rsid w:val="00DE363E"/>
    <w:rsid w:val="00DE36D0"/>
    <w:rsid w:val="00DE3888"/>
    <w:rsid w:val="00DE3E7C"/>
    <w:rsid w:val="00DE3F23"/>
    <w:rsid w:val="00DE41C3"/>
    <w:rsid w:val="00DE43D9"/>
    <w:rsid w:val="00DE44E8"/>
    <w:rsid w:val="00DE4507"/>
    <w:rsid w:val="00DE4551"/>
    <w:rsid w:val="00DE464E"/>
    <w:rsid w:val="00DE4664"/>
    <w:rsid w:val="00DE46AD"/>
    <w:rsid w:val="00DE4757"/>
    <w:rsid w:val="00DE47FC"/>
    <w:rsid w:val="00DE4811"/>
    <w:rsid w:val="00DE4B0C"/>
    <w:rsid w:val="00DE4E2A"/>
    <w:rsid w:val="00DE5036"/>
    <w:rsid w:val="00DE5713"/>
    <w:rsid w:val="00DE58D2"/>
    <w:rsid w:val="00DE594D"/>
    <w:rsid w:val="00DE5B7D"/>
    <w:rsid w:val="00DE5CFC"/>
    <w:rsid w:val="00DE5FDA"/>
    <w:rsid w:val="00DE61AA"/>
    <w:rsid w:val="00DE682A"/>
    <w:rsid w:val="00DE6AC8"/>
    <w:rsid w:val="00DE6EF7"/>
    <w:rsid w:val="00DE6F4F"/>
    <w:rsid w:val="00DE752E"/>
    <w:rsid w:val="00DE7793"/>
    <w:rsid w:val="00DE78FB"/>
    <w:rsid w:val="00DE7D03"/>
    <w:rsid w:val="00DE7F0E"/>
    <w:rsid w:val="00DE7F45"/>
    <w:rsid w:val="00DE7F93"/>
    <w:rsid w:val="00DF012C"/>
    <w:rsid w:val="00DF0257"/>
    <w:rsid w:val="00DF02EC"/>
    <w:rsid w:val="00DF05EC"/>
    <w:rsid w:val="00DF0820"/>
    <w:rsid w:val="00DF094B"/>
    <w:rsid w:val="00DF0D33"/>
    <w:rsid w:val="00DF0E14"/>
    <w:rsid w:val="00DF0E63"/>
    <w:rsid w:val="00DF12DC"/>
    <w:rsid w:val="00DF1300"/>
    <w:rsid w:val="00DF1876"/>
    <w:rsid w:val="00DF1A61"/>
    <w:rsid w:val="00DF1CFD"/>
    <w:rsid w:val="00DF1D25"/>
    <w:rsid w:val="00DF1D3B"/>
    <w:rsid w:val="00DF1EB6"/>
    <w:rsid w:val="00DF1FD6"/>
    <w:rsid w:val="00DF2011"/>
    <w:rsid w:val="00DF2088"/>
    <w:rsid w:val="00DF25AA"/>
    <w:rsid w:val="00DF26E8"/>
    <w:rsid w:val="00DF2CC1"/>
    <w:rsid w:val="00DF30F8"/>
    <w:rsid w:val="00DF32AF"/>
    <w:rsid w:val="00DF3307"/>
    <w:rsid w:val="00DF34C9"/>
    <w:rsid w:val="00DF360E"/>
    <w:rsid w:val="00DF3623"/>
    <w:rsid w:val="00DF3641"/>
    <w:rsid w:val="00DF38C1"/>
    <w:rsid w:val="00DF3954"/>
    <w:rsid w:val="00DF3A2C"/>
    <w:rsid w:val="00DF3EE7"/>
    <w:rsid w:val="00DF3F8D"/>
    <w:rsid w:val="00DF40EB"/>
    <w:rsid w:val="00DF4158"/>
    <w:rsid w:val="00DF41E3"/>
    <w:rsid w:val="00DF435D"/>
    <w:rsid w:val="00DF437A"/>
    <w:rsid w:val="00DF4430"/>
    <w:rsid w:val="00DF448E"/>
    <w:rsid w:val="00DF45CF"/>
    <w:rsid w:val="00DF4920"/>
    <w:rsid w:val="00DF4A7C"/>
    <w:rsid w:val="00DF4DEA"/>
    <w:rsid w:val="00DF4F19"/>
    <w:rsid w:val="00DF5002"/>
    <w:rsid w:val="00DF524F"/>
    <w:rsid w:val="00DF5270"/>
    <w:rsid w:val="00DF53CD"/>
    <w:rsid w:val="00DF5960"/>
    <w:rsid w:val="00DF5B4C"/>
    <w:rsid w:val="00DF5B52"/>
    <w:rsid w:val="00DF5C7B"/>
    <w:rsid w:val="00DF5C89"/>
    <w:rsid w:val="00DF6014"/>
    <w:rsid w:val="00DF6122"/>
    <w:rsid w:val="00DF6531"/>
    <w:rsid w:val="00DF660A"/>
    <w:rsid w:val="00DF6824"/>
    <w:rsid w:val="00DF69A9"/>
    <w:rsid w:val="00DF6A83"/>
    <w:rsid w:val="00DF6D26"/>
    <w:rsid w:val="00DF6F67"/>
    <w:rsid w:val="00DF7226"/>
    <w:rsid w:val="00DF72CC"/>
    <w:rsid w:val="00DF7BC3"/>
    <w:rsid w:val="00E00116"/>
    <w:rsid w:val="00E0016C"/>
    <w:rsid w:val="00E00266"/>
    <w:rsid w:val="00E00368"/>
    <w:rsid w:val="00E0040A"/>
    <w:rsid w:val="00E005F5"/>
    <w:rsid w:val="00E00A07"/>
    <w:rsid w:val="00E00A92"/>
    <w:rsid w:val="00E00D27"/>
    <w:rsid w:val="00E00E4D"/>
    <w:rsid w:val="00E011CA"/>
    <w:rsid w:val="00E01347"/>
    <w:rsid w:val="00E01395"/>
    <w:rsid w:val="00E0146B"/>
    <w:rsid w:val="00E014D7"/>
    <w:rsid w:val="00E01700"/>
    <w:rsid w:val="00E0175E"/>
    <w:rsid w:val="00E019EA"/>
    <w:rsid w:val="00E01A5C"/>
    <w:rsid w:val="00E01C3D"/>
    <w:rsid w:val="00E01DF6"/>
    <w:rsid w:val="00E01EAE"/>
    <w:rsid w:val="00E01F60"/>
    <w:rsid w:val="00E01FA1"/>
    <w:rsid w:val="00E02068"/>
    <w:rsid w:val="00E0276B"/>
    <w:rsid w:val="00E02795"/>
    <w:rsid w:val="00E02798"/>
    <w:rsid w:val="00E0279A"/>
    <w:rsid w:val="00E028E6"/>
    <w:rsid w:val="00E02C20"/>
    <w:rsid w:val="00E02F7D"/>
    <w:rsid w:val="00E0324B"/>
    <w:rsid w:val="00E0333B"/>
    <w:rsid w:val="00E0345F"/>
    <w:rsid w:val="00E03511"/>
    <w:rsid w:val="00E03B1D"/>
    <w:rsid w:val="00E03BEA"/>
    <w:rsid w:val="00E03C64"/>
    <w:rsid w:val="00E03CA2"/>
    <w:rsid w:val="00E03CCA"/>
    <w:rsid w:val="00E0401E"/>
    <w:rsid w:val="00E04210"/>
    <w:rsid w:val="00E046C1"/>
    <w:rsid w:val="00E0483A"/>
    <w:rsid w:val="00E048DD"/>
    <w:rsid w:val="00E049EC"/>
    <w:rsid w:val="00E04AA6"/>
    <w:rsid w:val="00E04FD8"/>
    <w:rsid w:val="00E05417"/>
    <w:rsid w:val="00E05A43"/>
    <w:rsid w:val="00E05FC4"/>
    <w:rsid w:val="00E062EF"/>
    <w:rsid w:val="00E06668"/>
    <w:rsid w:val="00E067ED"/>
    <w:rsid w:val="00E06924"/>
    <w:rsid w:val="00E06977"/>
    <w:rsid w:val="00E06A62"/>
    <w:rsid w:val="00E06AF4"/>
    <w:rsid w:val="00E06EDA"/>
    <w:rsid w:val="00E06F6A"/>
    <w:rsid w:val="00E070AD"/>
    <w:rsid w:val="00E07334"/>
    <w:rsid w:val="00E073C8"/>
    <w:rsid w:val="00E07658"/>
    <w:rsid w:val="00E07686"/>
    <w:rsid w:val="00E078F8"/>
    <w:rsid w:val="00E07E04"/>
    <w:rsid w:val="00E07E45"/>
    <w:rsid w:val="00E1007C"/>
    <w:rsid w:val="00E10088"/>
    <w:rsid w:val="00E101F9"/>
    <w:rsid w:val="00E102BD"/>
    <w:rsid w:val="00E1039D"/>
    <w:rsid w:val="00E103F8"/>
    <w:rsid w:val="00E104ED"/>
    <w:rsid w:val="00E10631"/>
    <w:rsid w:val="00E10682"/>
    <w:rsid w:val="00E10A4A"/>
    <w:rsid w:val="00E10C0F"/>
    <w:rsid w:val="00E10D7C"/>
    <w:rsid w:val="00E10FAA"/>
    <w:rsid w:val="00E11191"/>
    <w:rsid w:val="00E11203"/>
    <w:rsid w:val="00E1176D"/>
    <w:rsid w:val="00E118FD"/>
    <w:rsid w:val="00E11D2D"/>
    <w:rsid w:val="00E11EB8"/>
    <w:rsid w:val="00E1216B"/>
    <w:rsid w:val="00E126F5"/>
    <w:rsid w:val="00E1273A"/>
    <w:rsid w:val="00E127F2"/>
    <w:rsid w:val="00E12888"/>
    <w:rsid w:val="00E12933"/>
    <w:rsid w:val="00E12934"/>
    <w:rsid w:val="00E12A0B"/>
    <w:rsid w:val="00E12A5A"/>
    <w:rsid w:val="00E12AF0"/>
    <w:rsid w:val="00E132C4"/>
    <w:rsid w:val="00E13326"/>
    <w:rsid w:val="00E136AE"/>
    <w:rsid w:val="00E13983"/>
    <w:rsid w:val="00E139D0"/>
    <w:rsid w:val="00E13A9C"/>
    <w:rsid w:val="00E1437C"/>
    <w:rsid w:val="00E143F1"/>
    <w:rsid w:val="00E14577"/>
    <w:rsid w:val="00E145A7"/>
    <w:rsid w:val="00E145E0"/>
    <w:rsid w:val="00E14641"/>
    <w:rsid w:val="00E14717"/>
    <w:rsid w:val="00E147E5"/>
    <w:rsid w:val="00E14913"/>
    <w:rsid w:val="00E149D5"/>
    <w:rsid w:val="00E149DC"/>
    <w:rsid w:val="00E14ACE"/>
    <w:rsid w:val="00E14C1D"/>
    <w:rsid w:val="00E14EE3"/>
    <w:rsid w:val="00E150B1"/>
    <w:rsid w:val="00E15167"/>
    <w:rsid w:val="00E15352"/>
    <w:rsid w:val="00E15366"/>
    <w:rsid w:val="00E1538D"/>
    <w:rsid w:val="00E153A7"/>
    <w:rsid w:val="00E154A1"/>
    <w:rsid w:val="00E15931"/>
    <w:rsid w:val="00E159C5"/>
    <w:rsid w:val="00E15ED2"/>
    <w:rsid w:val="00E163FE"/>
    <w:rsid w:val="00E164E8"/>
    <w:rsid w:val="00E1654E"/>
    <w:rsid w:val="00E166E9"/>
    <w:rsid w:val="00E167D4"/>
    <w:rsid w:val="00E167E1"/>
    <w:rsid w:val="00E168E5"/>
    <w:rsid w:val="00E16BCB"/>
    <w:rsid w:val="00E16CD6"/>
    <w:rsid w:val="00E16F18"/>
    <w:rsid w:val="00E172D5"/>
    <w:rsid w:val="00E17533"/>
    <w:rsid w:val="00E175FF"/>
    <w:rsid w:val="00E17BD8"/>
    <w:rsid w:val="00E17BE7"/>
    <w:rsid w:val="00E17C3F"/>
    <w:rsid w:val="00E17C49"/>
    <w:rsid w:val="00E17CFB"/>
    <w:rsid w:val="00E20030"/>
    <w:rsid w:val="00E200EF"/>
    <w:rsid w:val="00E201E3"/>
    <w:rsid w:val="00E20261"/>
    <w:rsid w:val="00E20465"/>
    <w:rsid w:val="00E204A1"/>
    <w:rsid w:val="00E20661"/>
    <w:rsid w:val="00E20716"/>
    <w:rsid w:val="00E20770"/>
    <w:rsid w:val="00E20855"/>
    <w:rsid w:val="00E20862"/>
    <w:rsid w:val="00E20AD1"/>
    <w:rsid w:val="00E20C8E"/>
    <w:rsid w:val="00E20E2C"/>
    <w:rsid w:val="00E2128B"/>
    <w:rsid w:val="00E214FB"/>
    <w:rsid w:val="00E215A3"/>
    <w:rsid w:val="00E216A5"/>
    <w:rsid w:val="00E219A6"/>
    <w:rsid w:val="00E222C3"/>
    <w:rsid w:val="00E222C6"/>
    <w:rsid w:val="00E224C9"/>
    <w:rsid w:val="00E22625"/>
    <w:rsid w:val="00E226BE"/>
    <w:rsid w:val="00E2297B"/>
    <w:rsid w:val="00E229F7"/>
    <w:rsid w:val="00E22A10"/>
    <w:rsid w:val="00E22BF5"/>
    <w:rsid w:val="00E22CF5"/>
    <w:rsid w:val="00E22E2F"/>
    <w:rsid w:val="00E22EE3"/>
    <w:rsid w:val="00E22F21"/>
    <w:rsid w:val="00E22F61"/>
    <w:rsid w:val="00E2314A"/>
    <w:rsid w:val="00E23159"/>
    <w:rsid w:val="00E231B9"/>
    <w:rsid w:val="00E23224"/>
    <w:rsid w:val="00E23467"/>
    <w:rsid w:val="00E237AB"/>
    <w:rsid w:val="00E2382B"/>
    <w:rsid w:val="00E23851"/>
    <w:rsid w:val="00E23925"/>
    <w:rsid w:val="00E23ACC"/>
    <w:rsid w:val="00E23ADB"/>
    <w:rsid w:val="00E23EDF"/>
    <w:rsid w:val="00E244A2"/>
    <w:rsid w:val="00E244E5"/>
    <w:rsid w:val="00E244FA"/>
    <w:rsid w:val="00E24553"/>
    <w:rsid w:val="00E24665"/>
    <w:rsid w:val="00E24778"/>
    <w:rsid w:val="00E249DC"/>
    <w:rsid w:val="00E24A78"/>
    <w:rsid w:val="00E24D56"/>
    <w:rsid w:val="00E24ECA"/>
    <w:rsid w:val="00E24F5D"/>
    <w:rsid w:val="00E250DB"/>
    <w:rsid w:val="00E250DE"/>
    <w:rsid w:val="00E251E7"/>
    <w:rsid w:val="00E25328"/>
    <w:rsid w:val="00E25334"/>
    <w:rsid w:val="00E253CA"/>
    <w:rsid w:val="00E2540F"/>
    <w:rsid w:val="00E2567F"/>
    <w:rsid w:val="00E256F7"/>
    <w:rsid w:val="00E25970"/>
    <w:rsid w:val="00E25F1D"/>
    <w:rsid w:val="00E25F49"/>
    <w:rsid w:val="00E2617B"/>
    <w:rsid w:val="00E26224"/>
    <w:rsid w:val="00E2628A"/>
    <w:rsid w:val="00E2646F"/>
    <w:rsid w:val="00E26660"/>
    <w:rsid w:val="00E266C6"/>
    <w:rsid w:val="00E2681C"/>
    <w:rsid w:val="00E26897"/>
    <w:rsid w:val="00E2690E"/>
    <w:rsid w:val="00E26A0A"/>
    <w:rsid w:val="00E26E26"/>
    <w:rsid w:val="00E272FE"/>
    <w:rsid w:val="00E2751A"/>
    <w:rsid w:val="00E27BBD"/>
    <w:rsid w:val="00E27CCF"/>
    <w:rsid w:val="00E30049"/>
    <w:rsid w:val="00E30063"/>
    <w:rsid w:val="00E30517"/>
    <w:rsid w:val="00E3070A"/>
    <w:rsid w:val="00E30973"/>
    <w:rsid w:val="00E309AE"/>
    <w:rsid w:val="00E30A1F"/>
    <w:rsid w:val="00E30A39"/>
    <w:rsid w:val="00E30A72"/>
    <w:rsid w:val="00E30B9D"/>
    <w:rsid w:val="00E30BC5"/>
    <w:rsid w:val="00E30DB2"/>
    <w:rsid w:val="00E31315"/>
    <w:rsid w:val="00E31506"/>
    <w:rsid w:val="00E315B3"/>
    <w:rsid w:val="00E31620"/>
    <w:rsid w:val="00E3167F"/>
    <w:rsid w:val="00E31B44"/>
    <w:rsid w:val="00E31BE7"/>
    <w:rsid w:val="00E31D69"/>
    <w:rsid w:val="00E31E75"/>
    <w:rsid w:val="00E3200D"/>
    <w:rsid w:val="00E32210"/>
    <w:rsid w:val="00E32299"/>
    <w:rsid w:val="00E32A49"/>
    <w:rsid w:val="00E32BFF"/>
    <w:rsid w:val="00E32E0E"/>
    <w:rsid w:val="00E3305B"/>
    <w:rsid w:val="00E331E7"/>
    <w:rsid w:val="00E333B2"/>
    <w:rsid w:val="00E33506"/>
    <w:rsid w:val="00E33802"/>
    <w:rsid w:val="00E33814"/>
    <w:rsid w:val="00E339C6"/>
    <w:rsid w:val="00E33B8C"/>
    <w:rsid w:val="00E33E4D"/>
    <w:rsid w:val="00E3421F"/>
    <w:rsid w:val="00E344EB"/>
    <w:rsid w:val="00E3465F"/>
    <w:rsid w:val="00E3471A"/>
    <w:rsid w:val="00E34CDF"/>
    <w:rsid w:val="00E34D5C"/>
    <w:rsid w:val="00E34D6F"/>
    <w:rsid w:val="00E34F08"/>
    <w:rsid w:val="00E35252"/>
    <w:rsid w:val="00E35470"/>
    <w:rsid w:val="00E35698"/>
    <w:rsid w:val="00E35790"/>
    <w:rsid w:val="00E35AC2"/>
    <w:rsid w:val="00E35AEE"/>
    <w:rsid w:val="00E35D12"/>
    <w:rsid w:val="00E35EB9"/>
    <w:rsid w:val="00E35F47"/>
    <w:rsid w:val="00E3610B"/>
    <w:rsid w:val="00E363B9"/>
    <w:rsid w:val="00E36400"/>
    <w:rsid w:val="00E36524"/>
    <w:rsid w:val="00E368A4"/>
    <w:rsid w:val="00E36AED"/>
    <w:rsid w:val="00E36F55"/>
    <w:rsid w:val="00E37395"/>
    <w:rsid w:val="00E37407"/>
    <w:rsid w:val="00E37638"/>
    <w:rsid w:val="00E376C2"/>
    <w:rsid w:val="00E377BF"/>
    <w:rsid w:val="00E37897"/>
    <w:rsid w:val="00E37C25"/>
    <w:rsid w:val="00E37FD0"/>
    <w:rsid w:val="00E40362"/>
    <w:rsid w:val="00E40AE8"/>
    <w:rsid w:val="00E40B5D"/>
    <w:rsid w:val="00E40EA3"/>
    <w:rsid w:val="00E4157B"/>
    <w:rsid w:val="00E41604"/>
    <w:rsid w:val="00E4171A"/>
    <w:rsid w:val="00E41BAC"/>
    <w:rsid w:val="00E41C73"/>
    <w:rsid w:val="00E420B4"/>
    <w:rsid w:val="00E423C8"/>
    <w:rsid w:val="00E42532"/>
    <w:rsid w:val="00E42750"/>
    <w:rsid w:val="00E42854"/>
    <w:rsid w:val="00E42954"/>
    <w:rsid w:val="00E42A5D"/>
    <w:rsid w:val="00E42C4D"/>
    <w:rsid w:val="00E42D71"/>
    <w:rsid w:val="00E42E2E"/>
    <w:rsid w:val="00E42E86"/>
    <w:rsid w:val="00E43112"/>
    <w:rsid w:val="00E432AE"/>
    <w:rsid w:val="00E43341"/>
    <w:rsid w:val="00E434D2"/>
    <w:rsid w:val="00E4356E"/>
    <w:rsid w:val="00E438E2"/>
    <w:rsid w:val="00E439FF"/>
    <w:rsid w:val="00E43F1E"/>
    <w:rsid w:val="00E441D5"/>
    <w:rsid w:val="00E4427D"/>
    <w:rsid w:val="00E4437B"/>
    <w:rsid w:val="00E443FD"/>
    <w:rsid w:val="00E4466A"/>
    <w:rsid w:val="00E447D5"/>
    <w:rsid w:val="00E45041"/>
    <w:rsid w:val="00E450D8"/>
    <w:rsid w:val="00E45111"/>
    <w:rsid w:val="00E45116"/>
    <w:rsid w:val="00E45174"/>
    <w:rsid w:val="00E452D0"/>
    <w:rsid w:val="00E4575C"/>
    <w:rsid w:val="00E4575D"/>
    <w:rsid w:val="00E45994"/>
    <w:rsid w:val="00E45A9D"/>
    <w:rsid w:val="00E45C8F"/>
    <w:rsid w:val="00E45D9B"/>
    <w:rsid w:val="00E45F03"/>
    <w:rsid w:val="00E460A1"/>
    <w:rsid w:val="00E46288"/>
    <w:rsid w:val="00E46315"/>
    <w:rsid w:val="00E46A87"/>
    <w:rsid w:val="00E46B15"/>
    <w:rsid w:val="00E46B17"/>
    <w:rsid w:val="00E46CC9"/>
    <w:rsid w:val="00E46FCF"/>
    <w:rsid w:val="00E472F4"/>
    <w:rsid w:val="00E47D5F"/>
    <w:rsid w:val="00E47D96"/>
    <w:rsid w:val="00E47E78"/>
    <w:rsid w:val="00E47EF0"/>
    <w:rsid w:val="00E500AE"/>
    <w:rsid w:val="00E5025C"/>
    <w:rsid w:val="00E50514"/>
    <w:rsid w:val="00E50875"/>
    <w:rsid w:val="00E508D6"/>
    <w:rsid w:val="00E50C67"/>
    <w:rsid w:val="00E50D81"/>
    <w:rsid w:val="00E50D96"/>
    <w:rsid w:val="00E50DDF"/>
    <w:rsid w:val="00E510A5"/>
    <w:rsid w:val="00E510E8"/>
    <w:rsid w:val="00E5123F"/>
    <w:rsid w:val="00E5143B"/>
    <w:rsid w:val="00E514AD"/>
    <w:rsid w:val="00E515A3"/>
    <w:rsid w:val="00E518DD"/>
    <w:rsid w:val="00E51B86"/>
    <w:rsid w:val="00E51C4D"/>
    <w:rsid w:val="00E51E23"/>
    <w:rsid w:val="00E523F3"/>
    <w:rsid w:val="00E524C1"/>
    <w:rsid w:val="00E52522"/>
    <w:rsid w:val="00E526A0"/>
    <w:rsid w:val="00E52824"/>
    <w:rsid w:val="00E5296B"/>
    <w:rsid w:val="00E52C42"/>
    <w:rsid w:val="00E52F76"/>
    <w:rsid w:val="00E5315C"/>
    <w:rsid w:val="00E534EA"/>
    <w:rsid w:val="00E53541"/>
    <w:rsid w:val="00E536E3"/>
    <w:rsid w:val="00E538E0"/>
    <w:rsid w:val="00E53B65"/>
    <w:rsid w:val="00E53DF1"/>
    <w:rsid w:val="00E53E49"/>
    <w:rsid w:val="00E53E4B"/>
    <w:rsid w:val="00E542AB"/>
    <w:rsid w:val="00E54667"/>
    <w:rsid w:val="00E547DF"/>
    <w:rsid w:val="00E54835"/>
    <w:rsid w:val="00E54920"/>
    <w:rsid w:val="00E54AB9"/>
    <w:rsid w:val="00E54BD6"/>
    <w:rsid w:val="00E54D33"/>
    <w:rsid w:val="00E55077"/>
    <w:rsid w:val="00E55470"/>
    <w:rsid w:val="00E556D5"/>
    <w:rsid w:val="00E5583C"/>
    <w:rsid w:val="00E55972"/>
    <w:rsid w:val="00E55E1C"/>
    <w:rsid w:val="00E55EB1"/>
    <w:rsid w:val="00E560F4"/>
    <w:rsid w:val="00E56405"/>
    <w:rsid w:val="00E564C1"/>
    <w:rsid w:val="00E56563"/>
    <w:rsid w:val="00E56AF0"/>
    <w:rsid w:val="00E56D97"/>
    <w:rsid w:val="00E56E3C"/>
    <w:rsid w:val="00E56F3C"/>
    <w:rsid w:val="00E56F64"/>
    <w:rsid w:val="00E5711F"/>
    <w:rsid w:val="00E575A0"/>
    <w:rsid w:val="00E577DB"/>
    <w:rsid w:val="00E5794A"/>
    <w:rsid w:val="00E57D55"/>
    <w:rsid w:val="00E6000E"/>
    <w:rsid w:val="00E60050"/>
    <w:rsid w:val="00E600E6"/>
    <w:rsid w:val="00E6014B"/>
    <w:rsid w:val="00E602C9"/>
    <w:rsid w:val="00E60436"/>
    <w:rsid w:val="00E608B7"/>
    <w:rsid w:val="00E608E1"/>
    <w:rsid w:val="00E609C5"/>
    <w:rsid w:val="00E60D63"/>
    <w:rsid w:val="00E60E12"/>
    <w:rsid w:val="00E60F80"/>
    <w:rsid w:val="00E60FFC"/>
    <w:rsid w:val="00E6134E"/>
    <w:rsid w:val="00E613CE"/>
    <w:rsid w:val="00E61784"/>
    <w:rsid w:val="00E618E6"/>
    <w:rsid w:val="00E61909"/>
    <w:rsid w:val="00E61A55"/>
    <w:rsid w:val="00E61A65"/>
    <w:rsid w:val="00E61AEA"/>
    <w:rsid w:val="00E61C79"/>
    <w:rsid w:val="00E61DAC"/>
    <w:rsid w:val="00E61F86"/>
    <w:rsid w:val="00E61FB8"/>
    <w:rsid w:val="00E62258"/>
    <w:rsid w:val="00E625D9"/>
    <w:rsid w:val="00E62AF2"/>
    <w:rsid w:val="00E62C22"/>
    <w:rsid w:val="00E62C6B"/>
    <w:rsid w:val="00E62DDA"/>
    <w:rsid w:val="00E630F7"/>
    <w:rsid w:val="00E6324D"/>
    <w:rsid w:val="00E634F8"/>
    <w:rsid w:val="00E6371E"/>
    <w:rsid w:val="00E638B7"/>
    <w:rsid w:val="00E639E5"/>
    <w:rsid w:val="00E63A8C"/>
    <w:rsid w:val="00E63D5D"/>
    <w:rsid w:val="00E63E5E"/>
    <w:rsid w:val="00E63E68"/>
    <w:rsid w:val="00E641A7"/>
    <w:rsid w:val="00E643D0"/>
    <w:rsid w:val="00E64675"/>
    <w:rsid w:val="00E64763"/>
    <w:rsid w:val="00E647DC"/>
    <w:rsid w:val="00E647F1"/>
    <w:rsid w:val="00E6484F"/>
    <w:rsid w:val="00E64B4F"/>
    <w:rsid w:val="00E6504D"/>
    <w:rsid w:val="00E655DB"/>
    <w:rsid w:val="00E655F2"/>
    <w:rsid w:val="00E65A35"/>
    <w:rsid w:val="00E65CF9"/>
    <w:rsid w:val="00E65D31"/>
    <w:rsid w:val="00E65DAC"/>
    <w:rsid w:val="00E65E6B"/>
    <w:rsid w:val="00E66203"/>
    <w:rsid w:val="00E6640D"/>
    <w:rsid w:val="00E66550"/>
    <w:rsid w:val="00E66646"/>
    <w:rsid w:val="00E666A1"/>
    <w:rsid w:val="00E6682F"/>
    <w:rsid w:val="00E66A62"/>
    <w:rsid w:val="00E66B13"/>
    <w:rsid w:val="00E66DAF"/>
    <w:rsid w:val="00E6702E"/>
    <w:rsid w:val="00E67234"/>
    <w:rsid w:val="00E6756F"/>
    <w:rsid w:val="00E67631"/>
    <w:rsid w:val="00E676BB"/>
    <w:rsid w:val="00E6778E"/>
    <w:rsid w:val="00E67A42"/>
    <w:rsid w:val="00E67D58"/>
    <w:rsid w:val="00E67DAC"/>
    <w:rsid w:val="00E67FAC"/>
    <w:rsid w:val="00E70021"/>
    <w:rsid w:val="00E701CA"/>
    <w:rsid w:val="00E7028A"/>
    <w:rsid w:val="00E703DF"/>
    <w:rsid w:val="00E7041A"/>
    <w:rsid w:val="00E705E5"/>
    <w:rsid w:val="00E70B0C"/>
    <w:rsid w:val="00E70E5F"/>
    <w:rsid w:val="00E70F9C"/>
    <w:rsid w:val="00E711C8"/>
    <w:rsid w:val="00E71952"/>
    <w:rsid w:val="00E71D7D"/>
    <w:rsid w:val="00E71DF1"/>
    <w:rsid w:val="00E71EDB"/>
    <w:rsid w:val="00E71EF2"/>
    <w:rsid w:val="00E722BE"/>
    <w:rsid w:val="00E72337"/>
    <w:rsid w:val="00E723D3"/>
    <w:rsid w:val="00E7242A"/>
    <w:rsid w:val="00E7263D"/>
    <w:rsid w:val="00E72737"/>
    <w:rsid w:val="00E727A7"/>
    <w:rsid w:val="00E72ABE"/>
    <w:rsid w:val="00E72BCC"/>
    <w:rsid w:val="00E73036"/>
    <w:rsid w:val="00E730D6"/>
    <w:rsid w:val="00E73393"/>
    <w:rsid w:val="00E73572"/>
    <w:rsid w:val="00E7369A"/>
    <w:rsid w:val="00E736D7"/>
    <w:rsid w:val="00E7381E"/>
    <w:rsid w:val="00E739A7"/>
    <w:rsid w:val="00E73AD3"/>
    <w:rsid w:val="00E73D1E"/>
    <w:rsid w:val="00E73DFB"/>
    <w:rsid w:val="00E73E01"/>
    <w:rsid w:val="00E741A2"/>
    <w:rsid w:val="00E742B6"/>
    <w:rsid w:val="00E7449A"/>
    <w:rsid w:val="00E74759"/>
    <w:rsid w:val="00E74878"/>
    <w:rsid w:val="00E74961"/>
    <w:rsid w:val="00E74B5A"/>
    <w:rsid w:val="00E7524F"/>
    <w:rsid w:val="00E7556D"/>
    <w:rsid w:val="00E755D3"/>
    <w:rsid w:val="00E75693"/>
    <w:rsid w:val="00E756FB"/>
    <w:rsid w:val="00E7582C"/>
    <w:rsid w:val="00E75E0E"/>
    <w:rsid w:val="00E75F5E"/>
    <w:rsid w:val="00E75F72"/>
    <w:rsid w:val="00E75FDD"/>
    <w:rsid w:val="00E76141"/>
    <w:rsid w:val="00E76270"/>
    <w:rsid w:val="00E76B45"/>
    <w:rsid w:val="00E76DD1"/>
    <w:rsid w:val="00E76E50"/>
    <w:rsid w:val="00E77040"/>
    <w:rsid w:val="00E772C4"/>
    <w:rsid w:val="00E774D1"/>
    <w:rsid w:val="00E77655"/>
    <w:rsid w:val="00E77913"/>
    <w:rsid w:val="00E77AB8"/>
    <w:rsid w:val="00E77C27"/>
    <w:rsid w:val="00E8004E"/>
    <w:rsid w:val="00E80128"/>
    <w:rsid w:val="00E8016D"/>
    <w:rsid w:val="00E80191"/>
    <w:rsid w:val="00E80472"/>
    <w:rsid w:val="00E80944"/>
    <w:rsid w:val="00E80A9F"/>
    <w:rsid w:val="00E810EC"/>
    <w:rsid w:val="00E8112C"/>
    <w:rsid w:val="00E8116A"/>
    <w:rsid w:val="00E81587"/>
    <w:rsid w:val="00E815F1"/>
    <w:rsid w:val="00E81683"/>
    <w:rsid w:val="00E81C73"/>
    <w:rsid w:val="00E82015"/>
    <w:rsid w:val="00E8212A"/>
    <w:rsid w:val="00E826C8"/>
    <w:rsid w:val="00E82819"/>
    <w:rsid w:val="00E82A7C"/>
    <w:rsid w:val="00E82EE0"/>
    <w:rsid w:val="00E83007"/>
    <w:rsid w:val="00E83073"/>
    <w:rsid w:val="00E83280"/>
    <w:rsid w:val="00E832C9"/>
    <w:rsid w:val="00E832FB"/>
    <w:rsid w:val="00E8344D"/>
    <w:rsid w:val="00E83469"/>
    <w:rsid w:val="00E83715"/>
    <w:rsid w:val="00E8378F"/>
    <w:rsid w:val="00E8397E"/>
    <w:rsid w:val="00E839F5"/>
    <w:rsid w:val="00E83C59"/>
    <w:rsid w:val="00E83C7E"/>
    <w:rsid w:val="00E83E6E"/>
    <w:rsid w:val="00E8412F"/>
    <w:rsid w:val="00E8421F"/>
    <w:rsid w:val="00E8426C"/>
    <w:rsid w:val="00E842D1"/>
    <w:rsid w:val="00E843EF"/>
    <w:rsid w:val="00E84440"/>
    <w:rsid w:val="00E84661"/>
    <w:rsid w:val="00E846A0"/>
    <w:rsid w:val="00E8476F"/>
    <w:rsid w:val="00E84934"/>
    <w:rsid w:val="00E84A4A"/>
    <w:rsid w:val="00E84A69"/>
    <w:rsid w:val="00E85098"/>
    <w:rsid w:val="00E851D1"/>
    <w:rsid w:val="00E853AC"/>
    <w:rsid w:val="00E85483"/>
    <w:rsid w:val="00E85648"/>
    <w:rsid w:val="00E858D7"/>
    <w:rsid w:val="00E85A58"/>
    <w:rsid w:val="00E85AD1"/>
    <w:rsid w:val="00E85D95"/>
    <w:rsid w:val="00E86057"/>
    <w:rsid w:val="00E86085"/>
    <w:rsid w:val="00E860D8"/>
    <w:rsid w:val="00E861F7"/>
    <w:rsid w:val="00E864CA"/>
    <w:rsid w:val="00E86647"/>
    <w:rsid w:val="00E86A5D"/>
    <w:rsid w:val="00E86AA3"/>
    <w:rsid w:val="00E86BB8"/>
    <w:rsid w:val="00E86BF7"/>
    <w:rsid w:val="00E86C0C"/>
    <w:rsid w:val="00E86F70"/>
    <w:rsid w:val="00E87124"/>
    <w:rsid w:val="00E87182"/>
    <w:rsid w:val="00E87390"/>
    <w:rsid w:val="00E87404"/>
    <w:rsid w:val="00E875C5"/>
    <w:rsid w:val="00E87621"/>
    <w:rsid w:val="00E87690"/>
    <w:rsid w:val="00E879F0"/>
    <w:rsid w:val="00E87AE6"/>
    <w:rsid w:val="00E87BC7"/>
    <w:rsid w:val="00E87E6C"/>
    <w:rsid w:val="00E90FDD"/>
    <w:rsid w:val="00E91139"/>
    <w:rsid w:val="00E91439"/>
    <w:rsid w:val="00E915E1"/>
    <w:rsid w:val="00E916E8"/>
    <w:rsid w:val="00E919F0"/>
    <w:rsid w:val="00E91B56"/>
    <w:rsid w:val="00E91BF2"/>
    <w:rsid w:val="00E91C6B"/>
    <w:rsid w:val="00E91DA8"/>
    <w:rsid w:val="00E91DDE"/>
    <w:rsid w:val="00E91E61"/>
    <w:rsid w:val="00E91EEF"/>
    <w:rsid w:val="00E920B8"/>
    <w:rsid w:val="00E9226E"/>
    <w:rsid w:val="00E92404"/>
    <w:rsid w:val="00E924C7"/>
    <w:rsid w:val="00E9270F"/>
    <w:rsid w:val="00E92797"/>
    <w:rsid w:val="00E9281F"/>
    <w:rsid w:val="00E92A0F"/>
    <w:rsid w:val="00E92A59"/>
    <w:rsid w:val="00E92A67"/>
    <w:rsid w:val="00E92E61"/>
    <w:rsid w:val="00E92EC7"/>
    <w:rsid w:val="00E92F0A"/>
    <w:rsid w:val="00E93168"/>
    <w:rsid w:val="00E931F6"/>
    <w:rsid w:val="00E93402"/>
    <w:rsid w:val="00E9346A"/>
    <w:rsid w:val="00E934CB"/>
    <w:rsid w:val="00E93631"/>
    <w:rsid w:val="00E939E4"/>
    <w:rsid w:val="00E93A7A"/>
    <w:rsid w:val="00E93A8F"/>
    <w:rsid w:val="00E93B3D"/>
    <w:rsid w:val="00E93C59"/>
    <w:rsid w:val="00E93D54"/>
    <w:rsid w:val="00E93D80"/>
    <w:rsid w:val="00E93D8F"/>
    <w:rsid w:val="00E93F6D"/>
    <w:rsid w:val="00E94307"/>
    <w:rsid w:val="00E94352"/>
    <w:rsid w:val="00E9453A"/>
    <w:rsid w:val="00E946EF"/>
    <w:rsid w:val="00E94732"/>
    <w:rsid w:val="00E94762"/>
    <w:rsid w:val="00E94A93"/>
    <w:rsid w:val="00E94C16"/>
    <w:rsid w:val="00E95754"/>
    <w:rsid w:val="00E95917"/>
    <w:rsid w:val="00E959A9"/>
    <w:rsid w:val="00E95A9A"/>
    <w:rsid w:val="00E95F93"/>
    <w:rsid w:val="00E9627E"/>
    <w:rsid w:val="00E96296"/>
    <w:rsid w:val="00E9633C"/>
    <w:rsid w:val="00E968DD"/>
    <w:rsid w:val="00E96C84"/>
    <w:rsid w:val="00E96F40"/>
    <w:rsid w:val="00E96FBC"/>
    <w:rsid w:val="00E9702D"/>
    <w:rsid w:val="00E97353"/>
    <w:rsid w:val="00E9738B"/>
    <w:rsid w:val="00E973A9"/>
    <w:rsid w:val="00E97507"/>
    <w:rsid w:val="00E97512"/>
    <w:rsid w:val="00E97851"/>
    <w:rsid w:val="00E978F9"/>
    <w:rsid w:val="00E97955"/>
    <w:rsid w:val="00E97ED2"/>
    <w:rsid w:val="00EA01DD"/>
    <w:rsid w:val="00EA0277"/>
    <w:rsid w:val="00EA0281"/>
    <w:rsid w:val="00EA0431"/>
    <w:rsid w:val="00EA08D3"/>
    <w:rsid w:val="00EA0BD3"/>
    <w:rsid w:val="00EA0BFA"/>
    <w:rsid w:val="00EA0C71"/>
    <w:rsid w:val="00EA0E05"/>
    <w:rsid w:val="00EA0E10"/>
    <w:rsid w:val="00EA111A"/>
    <w:rsid w:val="00EA1172"/>
    <w:rsid w:val="00EA132E"/>
    <w:rsid w:val="00EA15C1"/>
    <w:rsid w:val="00EA193A"/>
    <w:rsid w:val="00EA1B4A"/>
    <w:rsid w:val="00EA1BF9"/>
    <w:rsid w:val="00EA1CC1"/>
    <w:rsid w:val="00EA1E15"/>
    <w:rsid w:val="00EA1F23"/>
    <w:rsid w:val="00EA1FCD"/>
    <w:rsid w:val="00EA213C"/>
    <w:rsid w:val="00EA2271"/>
    <w:rsid w:val="00EA2585"/>
    <w:rsid w:val="00EA2598"/>
    <w:rsid w:val="00EA26F1"/>
    <w:rsid w:val="00EA2730"/>
    <w:rsid w:val="00EA2744"/>
    <w:rsid w:val="00EA2E84"/>
    <w:rsid w:val="00EA33FF"/>
    <w:rsid w:val="00EA3641"/>
    <w:rsid w:val="00EA3674"/>
    <w:rsid w:val="00EA36FD"/>
    <w:rsid w:val="00EA3D56"/>
    <w:rsid w:val="00EA3D67"/>
    <w:rsid w:val="00EA3DB9"/>
    <w:rsid w:val="00EA3EAA"/>
    <w:rsid w:val="00EA426F"/>
    <w:rsid w:val="00EA4443"/>
    <w:rsid w:val="00EA449A"/>
    <w:rsid w:val="00EA475F"/>
    <w:rsid w:val="00EA4769"/>
    <w:rsid w:val="00EA49D1"/>
    <w:rsid w:val="00EA4A36"/>
    <w:rsid w:val="00EA4C26"/>
    <w:rsid w:val="00EA4D25"/>
    <w:rsid w:val="00EA4DF1"/>
    <w:rsid w:val="00EA5029"/>
    <w:rsid w:val="00EA5335"/>
    <w:rsid w:val="00EA55DB"/>
    <w:rsid w:val="00EA56D6"/>
    <w:rsid w:val="00EA5774"/>
    <w:rsid w:val="00EA5C13"/>
    <w:rsid w:val="00EA630B"/>
    <w:rsid w:val="00EA6350"/>
    <w:rsid w:val="00EA67FB"/>
    <w:rsid w:val="00EA6A0B"/>
    <w:rsid w:val="00EA6E29"/>
    <w:rsid w:val="00EA6E99"/>
    <w:rsid w:val="00EA7304"/>
    <w:rsid w:val="00EA7815"/>
    <w:rsid w:val="00EA78FF"/>
    <w:rsid w:val="00EA7981"/>
    <w:rsid w:val="00EA7A61"/>
    <w:rsid w:val="00EA7B1C"/>
    <w:rsid w:val="00EA7CE6"/>
    <w:rsid w:val="00EA7DFB"/>
    <w:rsid w:val="00EA7E15"/>
    <w:rsid w:val="00EA7E87"/>
    <w:rsid w:val="00EA7E9E"/>
    <w:rsid w:val="00EA7EF5"/>
    <w:rsid w:val="00EA7F1F"/>
    <w:rsid w:val="00EB05DC"/>
    <w:rsid w:val="00EB0631"/>
    <w:rsid w:val="00EB0A14"/>
    <w:rsid w:val="00EB0C80"/>
    <w:rsid w:val="00EB11F6"/>
    <w:rsid w:val="00EB14A2"/>
    <w:rsid w:val="00EB1661"/>
    <w:rsid w:val="00EB1705"/>
    <w:rsid w:val="00EB1A93"/>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8A0"/>
    <w:rsid w:val="00EB3953"/>
    <w:rsid w:val="00EB3C79"/>
    <w:rsid w:val="00EB3CE0"/>
    <w:rsid w:val="00EB3DB0"/>
    <w:rsid w:val="00EB4047"/>
    <w:rsid w:val="00EB410B"/>
    <w:rsid w:val="00EB4128"/>
    <w:rsid w:val="00EB4183"/>
    <w:rsid w:val="00EB42C8"/>
    <w:rsid w:val="00EB461B"/>
    <w:rsid w:val="00EB4754"/>
    <w:rsid w:val="00EB4A5E"/>
    <w:rsid w:val="00EB534C"/>
    <w:rsid w:val="00EB544A"/>
    <w:rsid w:val="00EB55D2"/>
    <w:rsid w:val="00EB56E5"/>
    <w:rsid w:val="00EB5A08"/>
    <w:rsid w:val="00EB5A9E"/>
    <w:rsid w:val="00EB5C31"/>
    <w:rsid w:val="00EB5D33"/>
    <w:rsid w:val="00EB5FF7"/>
    <w:rsid w:val="00EB60DB"/>
    <w:rsid w:val="00EB6721"/>
    <w:rsid w:val="00EB6A07"/>
    <w:rsid w:val="00EB6BAC"/>
    <w:rsid w:val="00EB6C53"/>
    <w:rsid w:val="00EB6F15"/>
    <w:rsid w:val="00EB720A"/>
    <w:rsid w:val="00EB749C"/>
    <w:rsid w:val="00EB7675"/>
    <w:rsid w:val="00EB7832"/>
    <w:rsid w:val="00EB7B45"/>
    <w:rsid w:val="00EB7C50"/>
    <w:rsid w:val="00EB7C6F"/>
    <w:rsid w:val="00EB7E2B"/>
    <w:rsid w:val="00EB7E4D"/>
    <w:rsid w:val="00EB7E97"/>
    <w:rsid w:val="00EB7F0D"/>
    <w:rsid w:val="00EB7FE8"/>
    <w:rsid w:val="00EC0160"/>
    <w:rsid w:val="00EC02FA"/>
    <w:rsid w:val="00EC037A"/>
    <w:rsid w:val="00EC0427"/>
    <w:rsid w:val="00EC0458"/>
    <w:rsid w:val="00EC05B8"/>
    <w:rsid w:val="00EC06DE"/>
    <w:rsid w:val="00EC07F3"/>
    <w:rsid w:val="00EC093B"/>
    <w:rsid w:val="00EC0AEE"/>
    <w:rsid w:val="00EC0B59"/>
    <w:rsid w:val="00EC0C51"/>
    <w:rsid w:val="00EC0F45"/>
    <w:rsid w:val="00EC114F"/>
    <w:rsid w:val="00EC11FA"/>
    <w:rsid w:val="00EC15CE"/>
    <w:rsid w:val="00EC1741"/>
    <w:rsid w:val="00EC183D"/>
    <w:rsid w:val="00EC1974"/>
    <w:rsid w:val="00EC1BEE"/>
    <w:rsid w:val="00EC1D6A"/>
    <w:rsid w:val="00EC1D83"/>
    <w:rsid w:val="00EC1FE9"/>
    <w:rsid w:val="00EC240C"/>
    <w:rsid w:val="00EC2487"/>
    <w:rsid w:val="00EC24ED"/>
    <w:rsid w:val="00EC257C"/>
    <w:rsid w:val="00EC25AA"/>
    <w:rsid w:val="00EC2773"/>
    <w:rsid w:val="00EC28CD"/>
    <w:rsid w:val="00EC2915"/>
    <w:rsid w:val="00EC293D"/>
    <w:rsid w:val="00EC2A25"/>
    <w:rsid w:val="00EC2AF9"/>
    <w:rsid w:val="00EC2B3D"/>
    <w:rsid w:val="00EC2C50"/>
    <w:rsid w:val="00EC2D05"/>
    <w:rsid w:val="00EC2E21"/>
    <w:rsid w:val="00EC30FE"/>
    <w:rsid w:val="00EC36DD"/>
    <w:rsid w:val="00EC3714"/>
    <w:rsid w:val="00EC3D3C"/>
    <w:rsid w:val="00EC3E81"/>
    <w:rsid w:val="00EC3EC8"/>
    <w:rsid w:val="00EC44D0"/>
    <w:rsid w:val="00EC44E7"/>
    <w:rsid w:val="00EC4526"/>
    <w:rsid w:val="00EC4606"/>
    <w:rsid w:val="00EC466A"/>
    <w:rsid w:val="00EC4D77"/>
    <w:rsid w:val="00EC4D7B"/>
    <w:rsid w:val="00EC4E2E"/>
    <w:rsid w:val="00EC5410"/>
    <w:rsid w:val="00EC555C"/>
    <w:rsid w:val="00EC5A4F"/>
    <w:rsid w:val="00EC5A94"/>
    <w:rsid w:val="00EC60A1"/>
    <w:rsid w:val="00EC614D"/>
    <w:rsid w:val="00EC6337"/>
    <w:rsid w:val="00EC6662"/>
    <w:rsid w:val="00EC66E3"/>
    <w:rsid w:val="00EC6787"/>
    <w:rsid w:val="00EC69AB"/>
    <w:rsid w:val="00EC6D68"/>
    <w:rsid w:val="00EC6D82"/>
    <w:rsid w:val="00EC7183"/>
    <w:rsid w:val="00EC71AB"/>
    <w:rsid w:val="00EC74C0"/>
    <w:rsid w:val="00EC74C3"/>
    <w:rsid w:val="00EC7630"/>
    <w:rsid w:val="00EC7802"/>
    <w:rsid w:val="00EC7B04"/>
    <w:rsid w:val="00EC7E40"/>
    <w:rsid w:val="00EC7EE8"/>
    <w:rsid w:val="00ED0160"/>
    <w:rsid w:val="00ED030C"/>
    <w:rsid w:val="00ED04B9"/>
    <w:rsid w:val="00ED09A0"/>
    <w:rsid w:val="00ED0DE8"/>
    <w:rsid w:val="00ED0EB9"/>
    <w:rsid w:val="00ED0EFF"/>
    <w:rsid w:val="00ED0FE3"/>
    <w:rsid w:val="00ED116E"/>
    <w:rsid w:val="00ED130A"/>
    <w:rsid w:val="00ED149A"/>
    <w:rsid w:val="00ED18A9"/>
    <w:rsid w:val="00ED1A21"/>
    <w:rsid w:val="00ED1A39"/>
    <w:rsid w:val="00ED1B70"/>
    <w:rsid w:val="00ED1C04"/>
    <w:rsid w:val="00ED1CD6"/>
    <w:rsid w:val="00ED1D34"/>
    <w:rsid w:val="00ED1DEE"/>
    <w:rsid w:val="00ED1F6B"/>
    <w:rsid w:val="00ED1FDB"/>
    <w:rsid w:val="00ED22B5"/>
    <w:rsid w:val="00ED23C4"/>
    <w:rsid w:val="00ED2461"/>
    <w:rsid w:val="00ED2790"/>
    <w:rsid w:val="00ED27B2"/>
    <w:rsid w:val="00ED29B7"/>
    <w:rsid w:val="00ED2BF8"/>
    <w:rsid w:val="00ED2D9C"/>
    <w:rsid w:val="00ED2FF1"/>
    <w:rsid w:val="00ED3207"/>
    <w:rsid w:val="00ED32E7"/>
    <w:rsid w:val="00ED341E"/>
    <w:rsid w:val="00ED3423"/>
    <w:rsid w:val="00ED352D"/>
    <w:rsid w:val="00ED3534"/>
    <w:rsid w:val="00ED3679"/>
    <w:rsid w:val="00ED38D7"/>
    <w:rsid w:val="00ED3B7D"/>
    <w:rsid w:val="00ED3C53"/>
    <w:rsid w:val="00ED3DA3"/>
    <w:rsid w:val="00ED3E65"/>
    <w:rsid w:val="00ED40CC"/>
    <w:rsid w:val="00ED4615"/>
    <w:rsid w:val="00ED4834"/>
    <w:rsid w:val="00ED4DDF"/>
    <w:rsid w:val="00ED4E3C"/>
    <w:rsid w:val="00ED4E7A"/>
    <w:rsid w:val="00ED4EEA"/>
    <w:rsid w:val="00ED4F9F"/>
    <w:rsid w:val="00ED5122"/>
    <w:rsid w:val="00ED52DE"/>
    <w:rsid w:val="00ED54F7"/>
    <w:rsid w:val="00ED56C2"/>
    <w:rsid w:val="00ED58F2"/>
    <w:rsid w:val="00ED5A73"/>
    <w:rsid w:val="00ED6100"/>
    <w:rsid w:val="00ED6567"/>
    <w:rsid w:val="00ED67C7"/>
    <w:rsid w:val="00ED6E4E"/>
    <w:rsid w:val="00ED7246"/>
    <w:rsid w:val="00ED7A56"/>
    <w:rsid w:val="00ED7A7F"/>
    <w:rsid w:val="00ED7BAF"/>
    <w:rsid w:val="00ED7C80"/>
    <w:rsid w:val="00EE0048"/>
    <w:rsid w:val="00EE00AF"/>
    <w:rsid w:val="00EE0243"/>
    <w:rsid w:val="00EE0293"/>
    <w:rsid w:val="00EE02BA"/>
    <w:rsid w:val="00EE0318"/>
    <w:rsid w:val="00EE060B"/>
    <w:rsid w:val="00EE08BC"/>
    <w:rsid w:val="00EE0935"/>
    <w:rsid w:val="00EE09EA"/>
    <w:rsid w:val="00EE0A49"/>
    <w:rsid w:val="00EE109B"/>
    <w:rsid w:val="00EE15CA"/>
    <w:rsid w:val="00EE16FB"/>
    <w:rsid w:val="00EE187D"/>
    <w:rsid w:val="00EE18BB"/>
    <w:rsid w:val="00EE1938"/>
    <w:rsid w:val="00EE196E"/>
    <w:rsid w:val="00EE1993"/>
    <w:rsid w:val="00EE1CDA"/>
    <w:rsid w:val="00EE1CFD"/>
    <w:rsid w:val="00EE1E7A"/>
    <w:rsid w:val="00EE1F7C"/>
    <w:rsid w:val="00EE23B8"/>
    <w:rsid w:val="00EE24B7"/>
    <w:rsid w:val="00EE25A7"/>
    <w:rsid w:val="00EE2666"/>
    <w:rsid w:val="00EE282E"/>
    <w:rsid w:val="00EE286B"/>
    <w:rsid w:val="00EE2AAB"/>
    <w:rsid w:val="00EE2B32"/>
    <w:rsid w:val="00EE2C8C"/>
    <w:rsid w:val="00EE2D16"/>
    <w:rsid w:val="00EE2E8A"/>
    <w:rsid w:val="00EE3196"/>
    <w:rsid w:val="00EE3203"/>
    <w:rsid w:val="00EE3282"/>
    <w:rsid w:val="00EE3300"/>
    <w:rsid w:val="00EE3318"/>
    <w:rsid w:val="00EE33A6"/>
    <w:rsid w:val="00EE37D6"/>
    <w:rsid w:val="00EE3C89"/>
    <w:rsid w:val="00EE3DCB"/>
    <w:rsid w:val="00EE3E6A"/>
    <w:rsid w:val="00EE414B"/>
    <w:rsid w:val="00EE443D"/>
    <w:rsid w:val="00EE44A0"/>
    <w:rsid w:val="00EE4673"/>
    <w:rsid w:val="00EE4825"/>
    <w:rsid w:val="00EE4904"/>
    <w:rsid w:val="00EE4BE1"/>
    <w:rsid w:val="00EE4CC7"/>
    <w:rsid w:val="00EE4E88"/>
    <w:rsid w:val="00EE4F5B"/>
    <w:rsid w:val="00EE5098"/>
    <w:rsid w:val="00EE5112"/>
    <w:rsid w:val="00EE51E0"/>
    <w:rsid w:val="00EE5285"/>
    <w:rsid w:val="00EE539F"/>
    <w:rsid w:val="00EE5456"/>
    <w:rsid w:val="00EE5697"/>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C"/>
    <w:rsid w:val="00EE7F2E"/>
    <w:rsid w:val="00EE7FAF"/>
    <w:rsid w:val="00EF00AF"/>
    <w:rsid w:val="00EF0557"/>
    <w:rsid w:val="00EF082A"/>
    <w:rsid w:val="00EF0E50"/>
    <w:rsid w:val="00EF0EBD"/>
    <w:rsid w:val="00EF16D6"/>
    <w:rsid w:val="00EF1789"/>
    <w:rsid w:val="00EF17D0"/>
    <w:rsid w:val="00EF190F"/>
    <w:rsid w:val="00EF1A44"/>
    <w:rsid w:val="00EF1C52"/>
    <w:rsid w:val="00EF1D56"/>
    <w:rsid w:val="00EF1E25"/>
    <w:rsid w:val="00EF1F09"/>
    <w:rsid w:val="00EF209D"/>
    <w:rsid w:val="00EF20FD"/>
    <w:rsid w:val="00EF211C"/>
    <w:rsid w:val="00EF2457"/>
    <w:rsid w:val="00EF2786"/>
    <w:rsid w:val="00EF28E6"/>
    <w:rsid w:val="00EF2ACF"/>
    <w:rsid w:val="00EF2D05"/>
    <w:rsid w:val="00EF2E74"/>
    <w:rsid w:val="00EF31AC"/>
    <w:rsid w:val="00EF3448"/>
    <w:rsid w:val="00EF34EF"/>
    <w:rsid w:val="00EF36C9"/>
    <w:rsid w:val="00EF38BB"/>
    <w:rsid w:val="00EF3A28"/>
    <w:rsid w:val="00EF3A3D"/>
    <w:rsid w:val="00EF3A4A"/>
    <w:rsid w:val="00EF3AFE"/>
    <w:rsid w:val="00EF3D41"/>
    <w:rsid w:val="00EF3D43"/>
    <w:rsid w:val="00EF3E7D"/>
    <w:rsid w:val="00EF3EE0"/>
    <w:rsid w:val="00EF4078"/>
    <w:rsid w:val="00EF44FC"/>
    <w:rsid w:val="00EF4614"/>
    <w:rsid w:val="00EF4649"/>
    <w:rsid w:val="00EF493B"/>
    <w:rsid w:val="00EF495A"/>
    <w:rsid w:val="00EF4A7B"/>
    <w:rsid w:val="00EF4B3A"/>
    <w:rsid w:val="00EF4F32"/>
    <w:rsid w:val="00EF52F2"/>
    <w:rsid w:val="00EF5326"/>
    <w:rsid w:val="00EF535A"/>
    <w:rsid w:val="00EF57F7"/>
    <w:rsid w:val="00EF5861"/>
    <w:rsid w:val="00EF5873"/>
    <w:rsid w:val="00EF5A74"/>
    <w:rsid w:val="00EF5C1F"/>
    <w:rsid w:val="00EF5C93"/>
    <w:rsid w:val="00EF5DA2"/>
    <w:rsid w:val="00EF60BE"/>
    <w:rsid w:val="00EF6192"/>
    <w:rsid w:val="00EF61C2"/>
    <w:rsid w:val="00EF61E5"/>
    <w:rsid w:val="00EF6569"/>
    <w:rsid w:val="00EF6AE4"/>
    <w:rsid w:val="00EF6EB4"/>
    <w:rsid w:val="00EF6EF5"/>
    <w:rsid w:val="00EF6F6C"/>
    <w:rsid w:val="00EF709A"/>
    <w:rsid w:val="00EF71EE"/>
    <w:rsid w:val="00EF72C8"/>
    <w:rsid w:val="00EF7838"/>
    <w:rsid w:val="00EF7878"/>
    <w:rsid w:val="00EF7AD3"/>
    <w:rsid w:val="00EF7F14"/>
    <w:rsid w:val="00EF7F47"/>
    <w:rsid w:val="00F00049"/>
    <w:rsid w:val="00F000F0"/>
    <w:rsid w:val="00F00180"/>
    <w:rsid w:val="00F003B4"/>
    <w:rsid w:val="00F004AB"/>
    <w:rsid w:val="00F006E4"/>
    <w:rsid w:val="00F00923"/>
    <w:rsid w:val="00F00C1A"/>
    <w:rsid w:val="00F00C30"/>
    <w:rsid w:val="00F00C90"/>
    <w:rsid w:val="00F00C9D"/>
    <w:rsid w:val="00F00CD1"/>
    <w:rsid w:val="00F00FF1"/>
    <w:rsid w:val="00F0109A"/>
    <w:rsid w:val="00F01256"/>
    <w:rsid w:val="00F01571"/>
    <w:rsid w:val="00F01839"/>
    <w:rsid w:val="00F0197D"/>
    <w:rsid w:val="00F01A58"/>
    <w:rsid w:val="00F01B14"/>
    <w:rsid w:val="00F01C12"/>
    <w:rsid w:val="00F01C62"/>
    <w:rsid w:val="00F02177"/>
    <w:rsid w:val="00F021B1"/>
    <w:rsid w:val="00F02223"/>
    <w:rsid w:val="00F023A1"/>
    <w:rsid w:val="00F0247C"/>
    <w:rsid w:val="00F026AE"/>
    <w:rsid w:val="00F027FF"/>
    <w:rsid w:val="00F02B5B"/>
    <w:rsid w:val="00F02F00"/>
    <w:rsid w:val="00F0301D"/>
    <w:rsid w:val="00F03072"/>
    <w:rsid w:val="00F032DF"/>
    <w:rsid w:val="00F03328"/>
    <w:rsid w:val="00F0372A"/>
    <w:rsid w:val="00F037EF"/>
    <w:rsid w:val="00F0388F"/>
    <w:rsid w:val="00F03891"/>
    <w:rsid w:val="00F042DB"/>
    <w:rsid w:val="00F04576"/>
    <w:rsid w:val="00F046FD"/>
    <w:rsid w:val="00F04D51"/>
    <w:rsid w:val="00F04E77"/>
    <w:rsid w:val="00F05553"/>
    <w:rsid w:val="00F056AB"/>
    <w:rsid w:val="00F0585D"/>
    <w:rsid w:val="00F05949"/>
    <w:rsid w:val="00F05D66"/>
    <w:rsid w:val="00F05EAC"/>
    <w:rsid w:val="00F05EED"/>
    <w:rsid w:val="00F064B6"/>
    <w:rsid w:val="00F06A4B"/>
    <w:rsid w:val="00F06F02"/>
    <w:rsid w:val="00F0704E"/>
    <w:rsid w:val="00F07187"/>
    <w:rsid w:val="00F07193"/>
    <w:rsid w:val="00F071DB"/>
    <w:rsid w:val="00F076A3"/>
    <w:rsid w:val="00F07A95"/>
    <w:rsid w:val="00F07D29"/>
    <w:rsid w:val="00F100B2"/>
    <w:rsid w:val="00F10437"/>
    <w:rsid w:val="00F10465"/>
    <w:rsid w:val="00F10581"/>
    <w:rsid w:val="00F106A0"/>
    <w:rsid w:val="00F10864"/>
    <w:rsid w:val="00F108E6"/>
    <w:rsid w:val="00F10A6B"/>
    <w:rsid w:val="00F10E93"/>
    <w:rsid w:val="00F10EAD"/>
    <w:rsid w:val="00F1102F"/>
    <w:rsid w:val="00F11055"/>
    <w:rsid w:val="00F11071"/>
    <w:rsid w:val="00F11495"/>
    <w:rsid w:val="00F11625"/>
    <w:rsid w:val="00F1165E"/>
    <w:rsid w:val="00F11CF5"/>
    <w:rsid w:val="00F12078"/>
    <w:rsid w:val="00F120A8"/>
    <w:rsid w:val="00F1233E"/>
    <w:rsid w:val="00F1249A"/>
    <w:rsid w:val="00F1255C"/>
    <w:rsid w:val="00F125F6"/>
    <w:rsid w:val="00F129D9"/>
    <w:rsid w:val="00F12B3D"/>
    <w:rsid w:val="00F131B6"/>
    <w:rsid w:val="00F13242"/>
    <w:rsid w:val="00F135E3"/>
    <w:rsid w:val="00F138F5"/>
    <w:rsid w:val="00F13EAA"/>
    <w:rsid w:val="00F13F95"/>
    <w:rsid w:val="00F1403E"/>
    <w:rsid w:val="00F140FE"/>
    <w:rsid w:val="00F1415B"/>
    <w:rsid w:val="00F1429E"/>
    <w:rsid w:val="00F14391"/>
    <w:rsid w:val="00F14558"/>
    <w:rsid w:val="00F14ADB"/>
    <w:rsid w:val="00F14E3F"/>
    <w:rsid w:val="00F14E8E"/>
    <w:rsid w:val="00F14FB4"/>
    <w:rsid w:val="00F14FE0"/>
    <w:rsid w:val="00F15150"/>
    <w:rsid w:val="00F15209"/>
    <w:rsid w:val="00F1528A"/>
    <w:rsid w:val="00F154B0"/>
    <w:rsid w:val="00F157AA"/>
    <w:rsid w:val="00F157C0"/>
    <w:rsid w:val="00F15804"/>
    <w:rsid w:val="00F15841"/>
    <w:rsid w:val="00F158C9"/>
    <w:rsid w:val="00F15DCD"/>
    <w:rsid w:val="00F1643F"/>
    <w:rsid w:val="00F164A1"/>
    <w:rsid w:val="00F165FF"/>
    <w:rsid w:val="00F16772"/>
    <w:rsid w:val="00F16BB1"/>
    <w:rsid w:val="00F16C40"/>
    <w:rsid w:val="00F16D23"/>
    <w:rsid w:val="00F173B1"/>
    <w:rsid w:val="00F175F2"/>
    <w:rsid w:val="00F1768F"/>
    <w:rsid w:val="00F17A8F"/>
    <w:rsid w:val="00F17D56"/>
    <w:rsid w:val="00F20046"/>
    <w:rsid w:val="00F20242"/>
    <w:rsid w:val="00F202B6"/>
    <w:rsid w:val="00F203FB"/>
    <w:rsid w:val="00F204C1"/>
    <w:rsid w:val="00F20519"/>
    <w:rsid w:val="00F2061C"/>
    <w:rsid w:val="00F20692"/>
    <w:rsid w:val="00F206FE"/>
    <w:rsid w:val="00F20852"/>
    <w:rsid w:val="00F20F40"/>
    <w:rsid w:val="00F20F5B"/>
    <w:rsid w:val="00F20F6D"/>
    <w:rsid w:val="00F21048"/>
    <w:rsid w:val="00F2108F"/>
    <w:rsid w:val="00F210AB"/>
    <w:rsid w:val="00F21226"/>
    <w:rsid w:val="00F2157F"/>
    <w:rsid w:val="00F215F6"/>
    <w:rsid w:val="00F21758"/>
    <w:rsid w:val="00F21857"/>
    <w:rsid w:val="00F218EF"/>
    <w:rsid w:val="00F219C8"/>
    <w:rsid w:val="00F21AA7"/>
    <w:rsid w:val="00F21DC3"/>
    <w:rsid w:val="00F21F61"/>
    <w:rsid w:val="00F2200A"/>
    <w:rsid w:val="00F22165"/>
    <w:rsid w:val="00F223FA"/>
    <w:rsid w:val="00F22444"/>
    <w:rsid w:val="00F22C6F"/>
    <w:rsid w:val="00F22C96"/>
    <w:rsid w:val="00F22DDF"/>
    <w:rsid w:val="00F22F69"/>
    <w:rsid w:val="00F22FC1"/>
    <w:rsid w:val="00F2357F"/>
    <w:rsid w:val="00F23683"/>
    <w:rsid w:val="00F23A44"/>
    <w:rsid w:val="00F23BD0"/>
    <w:rsid w:val="00F23D7A"/>
    <w:rsid w:val="00F23E6A"/>
    <w:rsid w:val="00F23FCA"/>
    <w:rsid w:val="00F24407"/>
    <w:rsid w:val="00F24436"/>
    <w:rsid w:val="00F2456B"/>
    <w:rsid w:val="00F2457D"/>
    <w:rsid w:val="00F24662"/>
    <w:rsid w:val="00F24704"/>
    <w:rsid w:val="00F24A57"/>
    <w:rsid w:val="00F24B4B"/>
    <w:rsid w:val="00F24D96"/>
    <w:rsid w:val="00F24F4D"/>
    <w:rsid w:val="00F24FA0"/>
    <w:rsid w:val="00F25157"/>
    <w:rsid w:val="00F254ED"/>
    <w:rsid w:val="00F25EB4"/>
    <w:rsid w:val="00F25F62"/>
    <w:rsid w:val="00F26115"/>
    <w:rsid w:val="00F2617C"/>
    <w:rsid w:val="00F26273"/>
    <w:rsid w:val="00F2643A"/>
    <w:rsid w:val="00F265FE"/>
    <w:rsid w:val="00F26886"/>
    <w:rsid w:val="00F268CB"/>
    <w:rsid w:val="00F2699C"/>
    <w:rsid w:val="00F26F18"/>
    <w:rsid w:val="00F26FFB"/>
    <w:rsid w:val="00F27000"/>
    <w:rsid w:val="00F272D3"/>
    <w:rsid w:val="00F27CCF"/>
    <w:rsid w:val="00F27E0C"/>
    <w:rsid w:val="00F27E0F"/>
    <w:rsid w:val="00F27E4A"/>
    <w:rsid w:val="00F27F00"/>
    <w:rsid w:val="00F3002F"/>
    <w:rsid w:val="00F30077"/>
    <w:rsid w:val="00F30116"/>
    <w:rsid w:val="00F301A8"/>
    <w:rsid w:val="00F30353"/>
    <w:rsid w:val="00F30563"/>
    <w:rsid w:val="00F30594"/>
    <w:rsid w:val="00F30661"/>
    <w:rsid w:val="00F3072B"/>
    <w:rsid w:val="00F3075E"/>
    <w:rsid w:val="00F308C0"/>
    <w:rsid w:val="00F30AF9"/>
    <w:rsid w:val="00F30BEA"/>
    <w:rsid w:val="00F30E96"/>
    <w:rsid w:val="00F310EC"/>
    <w:rsid w:val="00F3110F"/>
    <w:rsid w:val="00F31281"/>
    <w:rsid w:val="00F314F2"/>
    <w:rsid w:val="00F31516"/>
    <w:rsid w:val="00F316EA"/>
    <w:rsid w:val="00F318E7"/>
    <w:rsid w:val="00F31959"/>
    <w:rsid w:val="00F31BB5"/>
    <w:rsid w:val="00F31F17"/>
    <w:rsid w:val="00F3232E"/>
    <w:rsid w:val="00F3236F"/>
    <w:rsid w:val="00F32374"/>
    <w:rsid w:val="00F323AC"/>
    <w:rsid w:val="00F32419"/>
    <w:rsid w:val="00F32794"/>
    <w:rsid w:val="00F32BDC"/>
    <w:rsid w:val="00F32DD1"/>
    <w:rsid w:val="00F32F0E"/>
    <w:rsid w:val="00F32F3E"/>
    <w:rsid w:val="00F33286"/>
    <w:rsid w:val="00F3333E"/>
    <w:rsid w:val="00F335C9"/>
    <w:rsid w:val="00F337CD"/>
    <w:rsid w:val="00F337CF"/>
    <w:rsid w:val="00F3383E"/>
    <w:rsid w:val="00F33A22"/>
    <w:rsid w:val="00F33C5A"/>
    <w:rsid w:val="00F33DA9"/>
    <w:rsid w:val="00F34030"/>
    <w:rsid w:val="00F34286"/>
    <w:rsid w:val="00F342E5"/>
    <w:rsid w:val="00F343AE"/>
    <w:rsid w:val="00F34688"/>
    <w:rsid w:val="00F346BC"/>
    <w:rsid w:val="00F34C0C"/>
    <w:rsid w:val="00F34C79"/>
    <w:rsid w:val="00F34DA1"/>
    <w:rsid w:val="00F35012"/>
    <w:rsid w:val="00F35029"/>
    <w:rsid w:val="00F3521B"/>
    <w:rsid w:val="00F352EC"/>
    <w:rsid w:val="00F35315"/>
    <w:rsid w:val="00F35425"/>
    <w:rsid w:val="00F35561"/>
    <w:rsid w:val="00F35727"/>
    <w:rsid w:val="00F357A1"/>
    <w:rsid w:val="00F35865"/>
    <w:rsid w:val="00F35A5B"/>
    <w:rsid w:val="00F35ADD"/>
    <w:rsid w:val="00F35CCC"/>
    <w:rsid w:val="00F35E92"/>
    <w:rsid w:val="00F360BA"/>
    <w:rsid w:val="00F36615"/>
    <w:rsid w:val="00F366CE"/>
    <w:rsid w:val="00F368FF"/>
    <w:rsid w:val="00F369FF"/>
    <w:rsid w:val="00F36C0F"/>
    <w:rsid w:val="00F36EC8"/>
    <w:rsid w:val="00F3721C"/>
    <w:rsid w:val="00F377A2"/>
    <w:rsid w:val="00F37922"/>
    <w:rsid w:val="00F37AEF"/>
    <w:rsid w:val="00F37D63"/>
    <w:rsid w:val="00F37DC6"/>
    <w:rsid w:val="00F37DF0"/>
    <w:rsid w:val="00F4035D"/>
    <w:rsid w:val="00F405AA"/>
    <w:rsid w:val="00F40AF0"/>
    <w:rsid w:val="00F41737"/>
    <w:rsid w:val="00F41D1F"/>
    <w:rsid w:val="00F41E25"/>
    <w:rsid w:val="00F41F2A"/>
    <w:rsid w:val="00F423B6"/>
    <w:rsid w:val="00F4245F"/>
    <w:rsid w:val="00F42900"/>
    <w:rsid w:val="00F42910"/>
    <w:rsid w:val="00F42C2B"/>
    <w:rsid w:val="00F43022"/>
    <w:rsid w:val="00F43471"/>
    <w:rsid w:val="00F434AE"/>
    <w:rsid w:val="00F4353A"/>
    <w:rsid w:val="00F439F0"/>
    <w:rsid w:val="00F43DCA"/>
    <w:rsid w:val="00F44659"/>
    <w:rsid w:val="00F44833"/>
    <w:rsid w:val="00F44AA9"/>
    <w:rsid w:val="00F44B7D"/>
    <w:rsid w:val="00F451D4"/>
    <w:rsid w:val="00F451D6"/>
    <w:rsid w:val="00F453C7"/>
    <w:rsid w:val="00F45B82"/>
    <w:rsid w:val="00F45C41"/>
    <w:rsid w:val="00F45DAD"/>
    <w:rsid w:val="00F46076"/>
    <w:rsid w:val="00F4619F"/>
    <w:rsid w:val="00F46479"/>
    <w:rsid w:val="00F46694"/>
    <w:rsid w:val="00F46772"/>
    <w:rsid w:val="00F467B0"/>
    <w:rsid w:val="00F4683A"/>
    <w:rsid w:val="00F4684A"/>
    <w:rsid w:val="00F46E40"/>
    <w:rsid w:val="00F46E86"/>
    <w:rsid w:val="00F46F8B"/>
    <w:rsid w:val="00F46FFE"/>
    <w:rsid w:val="00F47132"/>
    <w:rsid w:val="00F472D3"/>
    <w:rsid w:val="00F472D5"/>
    <w:rsid w:val="00F47381"/>
    <w:rsid w:val="00F474F9"/>
    <w:rsid w:val="00F47655"/>
    <w:rsid w:val="00F47728"/>
    <w:rsid w:val="00F47AF4"/>
    <w:rsid w:val="00F47AFE"/>
    <w:rsid w:val="00F47CBA"/>
    <w:rsid w:val="00F47CF5"/>
    <w:rsid w:val="00F47DE2"/>
    <w:rsid w:val="00F50020"/>
    <w:rsid w:val="00F50442"/>
    <w:rsid w:val="00F50671"/>
    <w:rsid w:val="00F506F6"/>
    <w:rsid w:val="00F50849"/>
    <w:rsid w:val="00F5085B"/>
    <w:rsid w:val="00F50B11"/>
    <w:rsid w:val="00F50D2D"/>
    <w:rsid w:val="00F50F98"/>
    <w:rsid w:val="00F51203"/>
    <w:rsid w:val="00F5125B"/>
    <w:rsid w:val="00F51275"/>
    <w:rsid w:val="00F512BF"/>
    <w:rsid w:val="00F51345"/>
    <w:rsid w:val="00F513BA"/>
    <w:rsid w:val="00F51447"/>
    <w:rsid w:val="00F514EF"/>
    <w:rsid w:val="00F514F4"/>
    <w:rsid w:val="00F51532"/>
    <w:rsid w:val="00F515E3"/>
    <w:rsid w:val="00F516F4"/>
    <w:rsid w:val="00F517EA"/>
    <w:rsid w:val="00F517FC"/>
    <w:rsid w:val="00F51C23"/>
    <w:rsid w:val="00F51CC5"/>
    <w:rsid w:val="00F51D77"/>
    <w:rsid w:val="00F52037"/>
    <w:rsid w:val="00F52177"/>
    <w:rsid w:val="00F522B3"/>
    <w:rsid w:val="00F5234E"/>
    <w:rsid w:val="00F52603"/>
    <w:rsid w:val="00F52756"/>
    <w:rsid w:val="00F52789"/>
    <w:rsid w:val="00F528A1"/>
    <w:rsid w:val="00F52A47"/>
    <w:rsid w:val="00F52A4B"/>
    <w:rsid w:val="00F52BB5"/>
    <w:rsid w:val="00F52C6C"/>
    <w:rsid w:val="00F52DA8"/>
    <w:rsid w:val="00F52DCD"/>
    <w:rsid w:val="00F52DD2"/>
    <w:rsid w:val="00F52E16"/>
    <w:rsid w:val="00F52FA8"/>
    <w:rsid w:val="00F532BD"/>
    <w:rsid w:val="00F532FD"/>
    <w:rsid w:val="00F53551"/>
    <w:rsid w:val="00F538CD"/>
    <w:rsid w:val="00F53AD8"/>
    <w:rsid w:val="00F53C90"/>
    <w:rsid w:val="00F53D6C"/>
    <w:rsid w:val="00F53E57"/>
    <w:rsid w:val="00F54192"/>
    <w:rsid w:val="00F54222"/>
    <w:rsid w:val="00F542D8"/>
    <w:rsid w:val="00F54460"/>
    <w:rsid w:val="00F548C8"/>
    <w:rsid w:val="00F54B39"/>
    <w:rsid w:val="00F54D06"/>
    <w:rsid w:val="00F553D1"/>
    <w:rsid w:val="00F555C3"/>
    <w:rsid w:val="00F5583A"/>
    <w:rsid w:val="00F558E3"/>
    <w:rsid w:val="00F55915"/>
    <w:rsid w:val="00F55AC5"/>
    <w:rsid w:val="00F55B37"/>
    <w:rsid w:val="00F55C1A"/>
    <w:rsid w:val="00F564B4"/>
    <w:rsid w:val="00F56776"/>
    <w:rsid w:val="00F56AF8"/>
    <w:rsid w:val="00F56D31"/>
    <w:rsid w:val="00F57183"/>
    <w:rsid w:val="00F572B9"/>
    <w:rsid w:val="00F57514"/>
    <w:rsid w:val="00F5765A"/>
    <w:rsid w:val="00F57A34"/>
    <w:rsid w:val="00F57C72"/>
    <w:rsid w:val="00F57E51"/>
    <w:rsid w:val="00F60056"/>
    <w:rsid w:val="00F6018A"/>
    <w:rsid w:val="00F6021A"/>
    <w:rsid w:val="00F6021F"/>
    <w:rsid w:val="00F6078E"/>
    <w:rsid w:val="00F60835"/>
    <w:rsid w:val="00F60845"/>
    <w:rsid w:val="00F60F9B"/>
    <w:rsid w:val="00F610B9"/>
    <w:rsid w:val="00F61148"/>
    <w:rsid w:val="00F61158"/>
    <w:rsid w:val="00F614CA"/>
    <w:rsid w:val="00F614D1"/>
    <w:rsid w:val="00F614D9"/>
    <w:rsid w:val="00F614DB"/>
    <w:rsid w:val="00F61564"/>
    <w:rsid w:val="00F61A22"/>
    <w:rsid w:val="00F61B8D"/>
    <w:rsid w:val="00F61ECA"/>
    <w:rsid w:val="00F61EE5"/>
    <w:rsid w:val="00F61FDE"/>
    <w:rsid w:val="00F6200B"/>
    <w:rsid w:val="00F62143"/>
    <w:rsid w:val="00F62338"/>
    <w:rsid w:val="00F62377"/>
    <w:rsid w:val="00F6242F"/>
    <w:rsid w:val="00F625B5"/>
    <w:rsid w:val="00F62612"/>
    <w:rsid w:val="00F62862"/>
    <w:rsid w:val="00F62B6B"/>
    <w:rsid w:val="00F62FE3"/>
    <w:rsid w:val="00F63005"/>
    <w:rsid w:val="00F631E7"/>
    <w:rsid w:val="00F63289"/>
    <w:rsid w:val="00F634A3"/>
    <w:rsid w:val="00F639FA"/>
    <w:rsid w:val="00F63A49"/>
    <w:rsid w:val="00F63C77"/>
    <w:rsid w:val="00F63CCD"/>
    <w:rsid w:val="00F63CD2"/>
    <w:rsid w:val="00F63F71"/>
    <w:rsid w:val="00F64327"/>
    <w:rsid w:val="00F6433C"/>
    <w:rsid w:val="00F648A2"/>
    <w:rsid w:val="00F64928"/>
    <w:rsid w:val="00F64966"/>
    <w:rsid w:val="00F64A67"/>
    <w:rsid w:val="00F64C34"/>
    <w:rsid w:val="00F64CDF"/>
    <w:rsid w:val="00F64ED5"/>
    <w:rsid w:val="00F65920"/>
    <w:rsid w:val="00F65961"/>
    <w:rsid w:val="00F65A69"/>
    <w:rsid w:val="00F65B9D"/>
    <w:rsid w:val="00F65D3D"/>
    <w:rsid w:val="00F65E8A"/>
    <w:rsid w:val="00F65E91"/>
    <w:rsid w:val="00F660B8"/>
    <w:rsid w:val="00F6617D"/>
    <w:rsid w:val="00F663AD"/>
    <w:rsid w:val="00F663BA"/>
    <w:rsid w:val="00F66596"/>
    <w:rsid w:val="00F66617"/>
    <w:rsid w:val="00F66709"/>
    <w:rsid w:val="00F66796"/>
    <w:rsid w:val="00F669E3"/>
    <w:rsid w:val="00F66AF7"/>
    <w:rsid w:val="00F66D8A"/>
    <w:rsid w:val="00F66D9B"/>
    <w:rsid w:val="00F66F88"/>
    <w:rsid w:val="00F672EB"/>
    <w:rsid w:val="00F674DE"/>
    <w:rsid w:val="00F6753C"/>
    <w:rsid w:val="00F675D1"/>
    <w:rsid w:val="00F677B7"/>
    <w:rsid w:val="00F67906"/>
    <w:rsid w:val="00F67A85"/>
    <w:rsid w:val="00F67CAB"/>
    <w:rsid w:val="00F67CC3"/>
    <w:rsid w:val="00F67D0D"/>
    <w:rsid w:val="00F67DBF"/>
    <w:rsid w:val="00F701F3"/>
    <w:rsid w:val="00F70845"/>
    <w:rsid w:val="00F71026"/>
    <w:rsid w:val="00F71042"/>
    <w:rsid w:val="00F710A0"/>
    <w:rsid w:val="00F710D9"/>
    <w:rsid w:val="00F71282"/>
    <w:rsid w:val="00F716D7"/>
    <w:rsid w:val="00F71782"/>
    <w:rsid w:val="00F7196B"/>
    <w:rsid w:val="00F71976"/>
    <w:rsid w:val="00F71E7A"/>
    <w:rsid w:val="00F71F79"/>
    <w:rsid w:val="00F7219A"/>
    <w:rsid w:val="00F721A1"/>
    <w:rsid w:val="00F7225F"/>
    <w:rsid w:val="00F723C2"/>
    <w:rsid w:val="00F723E0"/>
    <w:rsid w:val="00F724E3"/>
    <w:rsid w:val="00F72552"/>
    <w:rsid w:val="00F727AA"/>
    <w:rsid w:val="00F729BE"/>
    <w:rsid w:val="00F72C94"/>
    <w:rsid w:val="00F72E72"/>
    <w:rsid w:val="00F731F7"/>
    <w:rsid w:val="00F7333E"/>
    <w:rsid w:val="00F73945"/>
    <w:rsid w:val="00F73ADB"/>
    <w:rsid w:val="00F73BA3"/>
    <w:rsid w:val="00F73F43"/>
    <w:rsid w:val="00F7406E"/>
    <w:rsid w:val="00F740DA"/>
    <w:rsid w:val="00F74225"/>
    <w:rsid w:val="00F7448C"/>
    <w:rsid w:val="00F74664"/>
    <w:rsid w:val="00F74791"/>
    <w:rsid w:val="00F747FD"/>
    <w:rsid w:val="00F74A7A"/>
    <w:rsid w:val="00F74C12"/>
    <w:rsid w:val="00F74CF7"/>
    <w:rsid w:val="00F74F90"/>
    <w:rsid w:val="00F7509C"/>
    <w:rsid w:val="00F75C0B"/>
    <w:rsid w:val="00F7618D"/>
    <w:rsid w:val="00F761C9"/>
    <w:rsid w:val="00F76305"/>
    <w:rsid w:val="00F763DF"/>
    <w:rsid w:val="00F76497"/>
    <w:rsid w:val="00F7654B"/>
    <w:rsid w:val="00F76590"/>
    <w:rsid w:val="00F767B7"/>
    <w:rsid w:val="00F768BC"/>
    <w:rsid w:val="00F7692E"/>
    <w:rsid w:val="00F769C7"/>
    <w:rsid w:val="00F76D3D"/>
    <w:rsid w:val="00F77028"/>
    <w:rsid w:val="00F7747D"/>
    <w:rsid w:val="00F7792A"/>
    <w:rsid w:val="00F77BD4"/>
    <w:rsid w:val="00F77C47"/>
    <w:rsid w:val="00F77CFA"/>
    <w:rsid w:val="00F80044"/>
    <w:rsid w:val="00F802CB"/>
    <w:rsid w:val="00F802D3"/>
    <w:rsid w:val="00F80356"/>
    <w:rsid w:val="00F806A5"/>
    <w:rsid w:val="00F80A32"/>
    <w:rsid w:val="00F80CF1"/>
    <w:rsid w:val="00F80D8F"/>
    <w:rsid w:val="00F8102D"/>
    <w:rsid w:val="00F8116A"/>
    <w:rsid w:val="00F81258"/>
    <w:rsid w:val="00F81311"/>
    <w:rsid w:val="00F81625"/>
    <w:rsid w:val="00F8166B"/>
    <w:rsid w:val="00F81A05"/>
    <w:rsid w:val="00F81A54"/>
    <w:rsid w:val="00F81DC1"/>
    <w:rsid w:val="00F81E0E"/>
    <w:rsid w:val="00F81F25"/>
    <w:rsid w:val="00F82272"/>
    <w:rsid w:val="00F82458"/>
    <w:rsid w:val="00F825FF"/>
    <w:rsid w:val="00F82760"/>
    <w:rsid w:val="00F82A7D"/>
    <w:rsid w:val="00F82C84"/>
    <w:rsid w:val="00F82D8E"/>
    <w:rsid w:val="00F83104"/>
    <w:rsid w:val="00F83279"/>
    <w:rsid w:val="00F83301"/>
    <w:rsid w:val="00F83336"/>
    <w:rsid w:val="00F837DD"/>
    <w:rsid w:val="00F83E07"/>
    <w:rsid w:val="00F83E4B"/>
    <w:rsid w:val="00F83F3C"/>
    <w:rsid w:val="00F84474"/>
    <w:rsid w:val="00F845E3"/>
    <w:rsid w:val="00F84914"/>
    <w:rsid w:val="00F849D7"/>
    <w:rsid w:val="00F84A18"/>
    <w:rsid w:val="00F84A2F"/>
    <w:rsid w:val="00F84BAB"/>
    <w:rsid w:val="00F84BC6"/>
    <w:rsid w:val="00F84C5A"/>
    <w:rsid w:val="00F84E01"/>
    <w:rsid w:val="00F850C3"/>
    <w:rsid w:val="00F850EB"/>
    <w:rsid w:val="00F85223"/>
    <w:rsid w:val="00F85394"/>
    <w:rsid w:val="00F855CB"/>
    <w:rsid w:val="00F85744"/>
    <w:rsid w:val="00F85E53"/>
    <w:rsid w:val="00F85E78"/>
    <w:rsid w:val="00F85F3A"/>
    <w:rsid w:val="00F86165"/>
    <w:rsid w:val="00F861AC"/>
    <w:rsid w:val="00F861E6"/>
    <w:rsid w:val="00F8624E"/>
    <w:rsid w:val="00F862CA"/>
    <w:rsid w:val="00F863EB"/>
    <w:rsid w:val="00F867E9"/>
    <w:rsid w:val="00F86B20"/>
    <w:rsid w:val="00F86C43"/>
    <w:rsid w:val="00F86E15"/>
    <w:rsid w:val="00F86E53"/>
    <w:rsid w:val="00F86F84"/>
    <w:rsid w:val="00F87137"/>
    <w:rsid w:val="00F8718E"/>
    <w:rsid w:val="00F87201"/>
    <w:rsid w:val="00F87317"/>
    <w:rsid w:val="00F87424"/>
    <w:rsid w:val="00F8754B"/>
    <w:rsid w:val="00F879C6"/>
    <w:rsid w:val="00F87BA2"/>
    <w:rsid w:val="00F87D07"/>
    <w:rsid w:val="00F87D16"/>
    <w:rsid w:val="00F901C2"/>
    <w:rsid w:val="00F902D2"/>
    <w:rsid w:val="00F90391"/>
    <w:rsid w:val="00F9046C"/>
    <w:rsid w:val="00F90A08"/>
    <w:rsid w:val="00F90BE4"/>
    <w:rsid w:val="00F90C12"/>
    <w:rsid w:val="00F90C86"/>
    <w:rsid w:val="00F90F6C"/>
    <w:rsid w:val="00F90FD6"/>
    <w:rsid w:val="00F910E4"/>
    <w:rsid w:val="00F911E5"/>
    <w:rsid w:val="00F91393"/>
    <w:rsid w:val="00F91562"/>
    <w:rsid w:val="00F9158B"/>
    <w:rsid w:val="00F915AB"/>
    <w:rsid w:val="00F9174D"/>
    <w:rsid w:val="00F91868"/>
    <w:rsid w:val="00F91906"/>
    <w:rsid w:val="00F91932"/>
    <w:rsid w:val="00F91BB3"/>
    <w:rsid w:val="00F91C5C"/>
    <w:rsid w:val="00F91C81"/>
    <w:rsid w:val="00F91CA1"/>
    <w:rsid w:val="00F91CA2"/>
    <w:rsid w:val="00F91D96"/>
    <w:rsid w:val="00F91DAC"/>
    <w:rsid w:val="00F91EFA"/>
    <w:rsid w:val="00F91FA1"/>
    <w:rsid w:val="00F92174"/>
    <w:rsid w:val="00F923DB"/>
    <w:rsid w:val="00F92725"/>
    <w:rsid w:val="00F929D2"/>
    <w:rsid w:val="00F92A1A"/>
    <w:rsid w:val="00F92B26"/>
    <w:rsid w:val="00F92D66"/>
    <w:rsid w:val="00F92EBC"/>
    <w:rsid w:val="00F93155"/>
    <w:rsid w:val="00F934E3"/>
    <w:rsid w:val="00F938C7"/>
    <w:rsid w:val="00F939E7"/>
    <w:rsid w:val="00F93A3D"/>
    <w:rsid w:val="00F93A5F"/>
    <w:rsid w:val="00F94003"/>
    <w:rsid w:val="00F9414D"/>
    <w:rsid w:val="00F94289"/>
    <w:rsid w:val="00F942B6"/>
    <w:rsid w:val="00F9435A"/>
    <w:rsid w:val="00F94520"/>
    <w:rsid w:val="00F945E2"/>
    <w:rsid w:val="00F94737"/>
    <w:rsid w:val="00F9495D"/>
    <w:rsid w:val="00F94CD9"/>
    <w:rsid w:val="00F94F52"/>
    <w:rsid w:val="00F95013"/>
    <w:rsid w:val="00F95159"/>
    <w:rsid w:val="00F9519B"/>
    <w:rsid w:val="00F951BD"/>
    <w:rsid w:val="00F9590D"/>
    <w:rsid w:val="00F95B55"/>
    <w:rsid w:val="00F95C5D"/>
    <w:rsid w:val="00F95F99"/>
    <w:rsid w:val="00F96067"/>
    <w:rsid w:val="00F96180"/>
    <w:rsid w:val="00F96244"/>
    <w:rsid w:val="00F9625F"/>
    <w:rsid w:val="00F9629B"/>
    <w:rsid w:val="00F962C9"/>
    <w:rsid w:val="00F9632D"/>
    <w:rsid w:val="00F9644F"/>
    <w:rsid w:val="00F96479"/>
    <w:rsid w:val="00F965D9"/>
    <w:rsid w:val="00F966A4"/>
    <w:rsid w:val="00F96A32"/>
    <w:rsid w:val="00F96B80"/>
    <w:rsid w:val="00F96C7A"/>
    <w:rsid w:val="00F96E7C"/>
    <w:rsid w:val="00F96F2C"/>
    <w:rsid w:val="00F970EB"/>
    <w:rsid w:val="00F97456"/>
    <w:rsid w:val="00F97534"/>
    <w:rsid w:val="00F975B5"/>
    <w:rsid w:val="00F97666"/>
    <w:rsid w:val="00F97834"/>
    <w:rsid w:val="00F97854"/>
    <w:rsid w:val="00F97BF7"/>
    <w:rsid w:val="00F97F06"/>
    <w:rsid w:val="00F97F87"/>
    <w:rsid w:val="00FA009C"/>
    <w:rsid w:val="00FA00B4"/>
    <w:rsid w:val="00FA029F"/>
    <w:rsid w:val="00FA0384"/>
    <w:rsid w:val="00FA0509"/>
    <w:rsid w:val="00FA068A"/>
    <w:rsid w:val="00FA06D8"/>
    <w:rsid w:val="00FA07A0"/>
    <w:rsid w:val="00FA07BC"/>
    <w:rsid w:val="00FA08A0"/>
    <w:rsid w:val="00FA091B"/>
    <w:rsid w:val="00FA0C95"/>
    <w:rsid w:val="00FA0C9A"/>
    <w:rsid w:val="00FA0E7C"/>
    <w:rsid w:val="00FA0F23"/>
    <w:rsid w:val="00FA121A"/>
    <w:rsid w:val="00FA17D6"/>
    <w:rsid w:val="00FA1B1E"/>
    <w:rsid w:val="00FA1BA7"/>
    <w:rsid w:val="00FA1CBF"/>
    <w:rsid w:val="00FA1D8F"/>
    <w:rsid w:val="00FA1D91"/>
    <w:rsid w:val="00FA1EB0"/>
    <w:rsid w:val="00FA2002"/>
    <w:rsid w:val="00FA2062"/>
    <w:rsid w:val="00FA21BB"/>
    <w:rsid w:val="00FA24AC"/>
    <w:rsid w:val="00FA2526"/>
    <w:rsid w:val="00FA2663"/>
    <w:rsid w:val="00FA2AB0"/>
    <w:rsid w:val="00FA2C55"/>
    <w:rsid w:val="00FA2D7E"/>
    <w:rsid w:val="00FA3204"/>
    <w:rsid w:val="00FA33A2"/>
    <w:rsid w:val="00FA34DE"/>
    <w:rsid w:val="00FA34FF"/>
    <w:rsid w:val="00FA3871"/>
    <w:rsid w:val="00FA395A"/>
    <w:rsid w:val="00FA3A81"/>
    <w:rsid w:val="00FA3C84"/>
    <w:rsid w:val="00FA4131"/>
    <w:rsid w:val="00FA432C"/>
    <w:rsid w:val="00FA4EDE"/>
    <w:rsid w:val="00FA50E8"/>
    <w:rsid w:val="00FA526F"/>
    <w:rsid w:val="00FA53C1"/>
    <w:rsid w:val="00FA5415"/>
    <w:rsid w:val="00FA5527"/>
    <w:rsid w:val="00FA558C"/>
    <w:rsid w:val="00FA5710"/>
    <w:rsid w:val="00FA5761"/>
    <w:rsid w:val="00FA5815"/>
    <w:rsid w:val="00FA5856"/>
    <w:rsid w:val="00FA5871"/>
    <w:rsid w:val="00FA589E"/>
    <w:rsid w:val="00FA5909"/>
    <w:rsid w:val="00FA5A96"/>
    <w:rsid w:val="00FA5AD0"/>
    <w:rsid w:val="00FA61C5"/>
    <w:rsid w:val="00FA6225"/>
    <w:rsid w:val="00FA656D"/>
    <w:rsid w:val="00FA65C9"/>
    <w:rsid w:val="00FA6686"/>
    <w:rsid w:val="00FA6A5F"/>
    <w:rsid w:val="00FA6A8C"/>
    <w:rsid w:val="00FA6CA7"/>
    <w:rsid w:val="00FA6E6E"/>
    <w:rsid w:val="00FA7285"/>
    <w:rsid w:val="00FA73CB"/>
    <w:rsid w:val="00FA785E"/>
    <w:rsid w:val="00FA78A1"/>
    <w:rsid w:val="00FA7A20"/>
    <w:rsid w:val="00FA7AA6"/>
    <w:rsid w:val="00FA7BD9"/>
    <w:rsid w:val="00FA7C04"/>
    <w:rsid w:val="00FB0026"/>
    <w:rsid w:val="00FB017F"/>
    <w:rsid w:val="00FB0193"/>
    <w:rsid w:val="00FB0202"/>
    <w:rsid w:val="00FB0273"/>
    <w:rsid w:val="00FB0443"/>
    <w:rsid w:val="00FB0540"/>
    <w:rsid w:val="00FB06F5"/>
    <w:rsid w:val="00FB0CD2"/>
    <w:rsid w:val="00FB1083"/>
    <w:rsid w:val="00FB109B"/>
    <w:rsid w:val="00FB10B6"/>
    <w:rsid w:val="00FB1309"/>
    <w:rsid w:val="00FB15D5"/>
    <w:rsid w:val="00FB16C9"/>
    <w:rsid w:val="00FB172F"/>
    <w:rsid w:val="00FB184A"/>
    <w:rsid w:val="00FB18E8"/>
    <w:rsid w:val="00FB19D8"/>
    <w:rsid w:val="00FB1A78"/>
    <w:rsid w:val="00FB1ABD"/>
    <w:rsid w:val="00FB1B89"/>
    <w:rsid w:val="00FB1C48"/>
    <w:rsid w:val="00FB1DCE"/>
    <w:rsid w:val="00FB2197"/>
    <w:rsid w:val="00FB219B"/>
    <w:rsid w:val="00FB2227"/>
    <w:rsid w:val="00FB22DD"/>
    <w:rsid w:val="00FB22E5"/>
    <w:rsid w:val="00FB23FC"/>
    <w:rsid w:val="00FB240A"/>
    <w:rsid w:val="00FB25A7"/>
    <w:rsid w:val="00FB2864"/>
    <w:rsid w:val="00FB2898"/>
    <w:rsid w:val="00FB2CEB"/>
    <w:rsid w:val="00FB2F94"/>
    <w:rsid w:val="00FB2FAB"/>
    <w:rsid w:val="00FB3280"/>
    <w:rsid w:val="00FB39DA"/>
    <w:rsid w:val="00FB3A49"/>
    <w:rsid w:val="00FB3BDC"/>
    <w:rsid w:val="00FB3C74"/>
    <w:rsid w:val="00FB3CD6"/>
    <w:rsid w:val="00FB3DB0"/>
    <w:rsid w:val="00FB4065"/>
    <w:rsid w:val="00FB408D"/>
    <w:rsid w:val="00FB413D"/>
    <w:rsid w:val="00FB443F"/>
    <w:rsid w:val="00FB4760"/>
    <w:rsid w:val="00FB47B5"/>
    <w:rsid w:val="00FB4949"/>
    <w:rsid w:val="00FB5201"/>
    <w:rsid w:val="00FB52FD"/>
    <w:rsid w:val="00FB535C"/>
    <w:rsid w:val="00FB56D9"/>
    <w:rsid w:val="00FB57A7"/>
    <w:rsid w:val="00FB5A6F"/>
    <w:rsid w:val="00FB5ACB"/>
    <w:rsid w:val="00FB5C9C"/>
    <w:rsid w:val="00FB6146"/>
    <w:rsid w:val="00FB6149"/>
    <w:rsid w:val="00FB63EA"/>
    <w:rsid w:val="00FB67CA"/>
    <w:rsid w:val="00FB6B29"/>
    <w:rsid w:val="00FB70FF"/>
    <w:rsid w:val="00FB71D6"/>
    <w:rsid w:val="00FB7284"/>
    <w:rsid w:val="00FB72CB"/>
    <w:rsid w:val="00FB73AC"/>
    <w:rsid w:val="00FB770E"/>
    <w:rsid w:val="00FB77BB"/>
    <w:rsid w:val="00FB7BD0"/>
    <w:rsid w:val="00FB7BED"/>
    <w:rsid w:val="00FB7C38"/>
    <w:rsid w:val="00FC0038"/>
    <w:rsid w:val="00FC0AB4"/>
    <w:rsid w:val="00FC0B11"/>
    <w:rsid w:val="00FC0B9B"/>
    <w:rsid w:val="00FC0E12"/>
    <w:rsid w:val="00FC1080"/>
    <w:rsid w:val="00FC1105"/>
    <w:rsid w:val="00FC1190"/>
    <w:rsid w:val="00FC12C0"/>
    <w:rsid w:val="00FC150F"/>
    <w:rsid w:val="00FC1535"/>
    <w:rsid w:val="00FC159C"/>
    <w:rsid w:val="00FC15F4"/>
    <w:rsid w:val="00FC1631"/>
    <w:rsid w:val="00FC1859"/>
    <w:rsid w:val="00FC1971"/>
    <w:rsid w:val="00FC1A8C"/>
    <w:rsid w:val="00FC1AB5"/>
    <w:rsid w:val="00FC1E51"/>
    <w:rsid w:val="00FC1F3F"/>
    <w:rsid w:val="00FC20A0"/>
    <w:rsid w:val="00FC22FE"/>
    <w:rsid w:val="00FC23FA"/>
    <w:rsid w:val="00FC25C1"/>
    <w:rsid w:val="00FC2635"/>
    <w:rsid w:val="00FC2742"/>
    <w:rsid w:val="00FC2861"/>
    <w:rsid w:val="00FC2F43"/>
    <w:rsid w:val="00FC337D"/>
    <w:rsid w:val="00FC36E5"/>
    <w:rsid w:val="00FC36EA"/>
    <w:rsid w:val="00FC37F0"/>
    <w:rsid w:val="00FC3920"/>
    <w:rsid w:val="00FC3B07"/>
    <w:rsid w:val="00FC3BBC"/>
    <w:rsid w:val="00FC3EEB"/>
    <w:rsid w:val="00FC3F6B"/>
    <w:rsid w:val="00FC4059"/>
    <w:rsid w:val="00FC4146"/>
    <w:rsid w:val="00FC4278"/>
    <w:rsid w:val="00FC42AB"/>
    <w:rsid w:val="00FC4423"/>
    <w:rsid w:val="00FC448F"/>
    <w:rsid w:val="00FC47CD"/>
    <w:rsid w:val="00FC47D1"/>
    <w:rsid w:val="00FC48C4"/>
    <w:rsid w:val="00FC4B29"/>
    <w:rsid w:val="00FC4CA4"/>
    <w:rsid w:val="00FC4D2A"/>
    <w:rsid w:val="00FC4D2B"/>
    <w:rsid w:val="00FC4D43"/>
    <w:rsid w:val="00FC4ED1"/>
    <w:rsid w:val="00FC4F3D"/>
    <w:rsid w:val="00FC4F76"/>
    <w:rsid w:val="00FC50BF"/>
    <w:rsid w:val="00FC529C"/>
    <w:rsid w:val="00FC545C"/>
    <w:rsid w:val="00FC553E"/>
    <w:rsid w:val="00FC56D8"/>
    <w:rsid w:val="00FC5BE9"/>
    <w:rsid w:val="00FC5D61"/>
    <w:rsid w:val="00FC65A0"/>
    <w:rsid w:val="00FC6730"/>
    <w:rsid w:val="00FC6B41"/>
    <w:rsid w:val="00FC6CCA"/>
    <w:rsid w:val="00FC6D8C"/>
    <w:rsid w:val="00FC6F4F"/>
    <w:rsid w:val="00FC7381"/>
    <w:rsid w:val="00FC7505"/>
    <w:rsid w:val="00FC7517"/>
    <w:rsid w:val="00FC791E"/>
    <w:rsid w:val="00FC7A10"/>
    <w:rsid w:val="00FC7F93"/>
    <w:rsid w:val="00FD0183"/>
    <w:rsid w:val="00FD02F6"/>
    <w:rsid w:val="00FD04AA"/>
    <w:rsid w:val="00FD0589"/>
    <w:rsid w:val="00FD0857"/>
    <w:rsid w:val="00FD0887"/>
    <w:rsid w:val="00FD0913"/>
    <w:rsid w:val="00FD10D2"/>
    <w:rsid w:val="00FD16F9"/>
    <w:rsid w:val="00FD235B"/>
    <w:rsid w:val="00FD2373"/>
    <w:rsid w:val="00FD2537"/>
    <w:rsid w:val="00FD2804"/>
    <w:rsid w:val="00FD282A"/>
    <w:rsid w:val="00FD2A2C"/>
    <w:rsid w:val="00FD2A71"/>
    <w:rsid w:val="00FD3124"/>
    <w:rsid w:val="00FD3905"/>
    <w:rsid w:val="00FD3B76"/>
    <w:rsid w:val="00FD3DF1"/>
    <w:rsid w:val="00FD3F84"/>
    <w:rsid w:val="00FD4308"/>
    <w:rsid w:val="00FD49A1"/>
    <w:rsid w:val="00FD4BD3"/>
    <w:rsid w:val="00FD4CC0"/>
    <w:rsid w:val="00FD4DCA"/>
    <w:rsid w:val="00FD4F44"/>
    <w:rsid w:val="00FD53A8"/>
    <w:rsid w:val="00FD5592"/>
    <w:rsid w:val="00FD55E1"/>
    <w:rsid w:val="00FD5618"/>
    <w:rsid w:val="00FD5921"/>
    <w:rsid w:val="00FD5999"/>
    <w:rsid w:val="00FD5A65"/>
    <w:rsid w:val="00FD5B27"/>
    <w:rsid w:val="00FD5B29"/>
    <w:rsid w:val="00FD5F71"/>
    <w:rsid w:val="00FD6318"/>
    <w:rsid w:val="00FD6358"/>
    <w:rsid w:val="00FD6485"/>
    <w:rsid w:val="00FD6551"/>
    <w:rsid w:val="00FD693A"/>
    <w:rsid w:val="00FD6A14"/>
    <w:rsid w:val="00FD6A3D"/>
    <w:rsid w:val="00FD6C9F"/>
    <w:rsid w:val="00FD6D0C"/>
    <w:rsid w:val="00FD6D13"/>
    <w:rsid w:val="00FD6E23"/>
    <w:rsid w:val="00FD6F26"/>
    <w:rsid w:val="00FD6F9D"/>
    <w:rsid w:val="00FD70C4"/>
    <w:rsid w:val="00FD72AC"/>
    <w:rsid w:val="00FD72D9"/>
    <w:rsid w:val="00FD73AE"/>
    <w:rsid w:val="00FD7497"/>
    <w:rsid w:val="00FD750B"/>
    <w:rsid w:val="00FD796C"/>
    <w:rsid w:val="00FD7D6B"/>
    <w:rsid w:val="00FD7F53"/>
    <w:rsid w:val="00FE00DC"/>
    <w:rsid w:val="00FE0477"/>
    <w:rsid w:val="00FE0657"/>
    <w:rsid w:val="00FE0DE0"/>
    <w:rsid w:val="00FE14D7"/>
    <w:rsid w:val="00FE15AC"/>
    <w:rsid w:val="00FE15F5"/>
    <w:rsid w:val="00FE16E7"/>
    <w:rsid w:val="00FE16F9"/>
    <w:rsid w:val="00FE1719"/>
    <w:rsid w:val="00FE1728"/>
    <w:rsid w:val="00FE1757"/>
    <w:rsid w:val="00FE1917"/>
    <w:rsid w:val="00FE19F5"/>
    <w:rsid w:val="00FE1B35"/>
    <w:rsid w:val="00FE1FD7"/>
    <w:rsid w:val="00FE2166"/>
    <w:rsid w:val="00FE216E"/>
    <w:rsid w:val="00FE22B8"/>
    <w:rsid w:val="00FE22FE"/>
    <w:rsid w:val="00FE2A81"/>
    <w:rsid w:val="00FE2B7B"/>
    <w:rsid w:val="00FE2CA3"/>
    <w:rsid w:val="00FE3035"/>
    <w:rsid w:val="00FE30CD"/>
    <w:rsid w:val="00FE3100"/>
    <w:rsid w:val="00FE333B"/>
    <w:rsid w:val="00FE35AF"/>
    <w:rsid w:val="00FE3768"/>
    <w:rsid w:val="00FE38E5"/>
    <w:rsid w:val="00FE3BC4"/>
    <w:rsid w:val="00FE3C1C"/>
    <w:rsid w:val="00FE3D47"/>
    <w:rsid w:val="00FE42C4"/>
    <w:rsid w:val="00FE4367"/>
    <w:rsid w:val="00FE4687"/>
    <w:rsid w:val="00FE47B0"/>
    <w:rsid w:val="00FE482B"/>
    <w:rsid w:val="00FE4ABE"/>
    <w:rsid w:val="00FE4C4A"/>
    <w:rsid w:val="00FE4F70"/>
    <w:rsid w:val="00FE503A"/>
    <w:rsid w:val="00FE5172"/>
    <w:rsid w:val="00FE5236"/>
    <w:rsid w:val="00FE56B0"/>
    <w:rsid w:val="00FE5977"/>
    <w:rsid w:val="00FE5CB2"/>
    <w:rsid w:val="00FE6123"/>
    <w:rsid w:val="00FE65DB"/>
    <w:rsid w:val="00FE66DF"/>
    <w:rsid w:val="00FE6918"/>
    <w:rsid w:val="00FE6A5B"/>
    <w:rsid w:val="00FE6DEC"/>
    <w:rsid w:val="00FE74E2"/>
    <w:rsid w:val="00FE74FC"/>
    <w:rsid w:val="00FE761D"/>
    <w:rsid w:val="00FE76FA"/>
    <w:rsid w:val="00FE7719"/>
    <w:rsid w:val="00FE79CF"/>
    <w:rsid w:val="00FE7A09"/>
    <w:rsid w:val="00FE7C18"/>
    <w:rsid w:val="00FE7DF8"/>
    <w:rsid w:val="00FE7EC9"/>
    <w:rsid w:val="00FE7ECF"/>
    <w:rsid w:val="00FF0103"/>
    <w:rsid w:val="00FF01C5"/>
    <w:rsid w:val="00FF0224"/>
    <w:rsid w:val="00FF0289"/>
    <w:rsid w:val="00FF02D6"/>
    <w:rsid w:val="00FF0727"/>
    <w:rsid w:val="00FF0895"/>
    <w:rsid w:val="00FF0A94"/>
    <w:rsid w:val="00FF0B6A"/>
    <w:rsid w:val="00FF0BBB"/>
    <w:rsid w:val="00FF10E1"/>
    <w:rsid w:val="00FF1455"/>
    <w:rsid w:val="00FF1716"/>
    <w:rsid w:val="00FF177B"/>
    <w:rsid w:val="00FF1920"/>
    <w:rsid w:val="00FF19A4"/>
    <w:rsid w:val="00FF1ACF"/>
    <w:rsid w:val="00FF1C00"/>
    <w:rsid w:val="00FF1C48"/>
    <w:rsid w:val="00FF1E88"/>
    <w:rsid w:val="00FF1FC9"/>
    <w:rsid w:val="00FF2635"/>
    <w:rsid w:val="00FF281E"/>
    <w:rsid w:val="00FF2860"/>
    <w:rsid w:val="00FF2A7C"/>
    <w:rsid w:val="00FF2A88"/>
    <w:rsid w:val="00FF2AA4"/>
    <w:rsid w:val="00FF2B1C"/>
    <w:rsid w:val="00FF2E82"/>
    <w:rsid w:val="00FF2F7F"/>
    <w:rsid w:val="00FF3077"/>
    <w:rsid w:val="00FF310D"/>
    <w:rsid w:val="00FF317F"/>
    <w:rsid w:val="00FF32DC"/>
    <w:rsid w:val="00FF3682"/>
    <w:rsid w:val="00FF37C5"/>
    <w:rsid w:val="00FF3900"/>
    <w:rsid w:val="00FF3A12"/>
    <w:rsid w:val="00FF3BB0"/>
    <w:rsid w:val="00FF3CFC"/>
    <w:rsid w:val="00FF3EB4"/>
    <w:rsid w:val="00FF3F1C"/>
    <w:rsid w:val="00FF41F1"/>
    <w:rsid w:val="00FF43AF"/>
    <w:rsid w:val="00FF4510"/>
    <w:rsid w:val="00FF48E0"/>
    <w:rsid w:val="00FF4EF6"/>
    <w:rsid w:val="00FF5026"/>
    <w:rsid w:val="00FF5173"/>
    <w:rsid w:val="00FF51BA"/>
    <w:rsid w:val="00FF51D0"/>
    <w:rsid w:val="00FF52CC"/>
    <w:rsid w:val="00FF52E3"/>
    <w:rsid w:val="00FF5356"/>
    <w:rsid w:val="00FF58AB"/>
    <w:rsid w:val="00FF598A"/>
    <w:rsid w:val="00FF5D1A"/>
    <w:rsid w:val="00FF5F15"/>
    <w:rsid w:val="00FF5F5A"/>
    <w:rsid w:val="00FF609A"/>
    <w:rsid w:val="00FF644E"/>
    <w:rsid w:val="00FF699C"/>
    <w:rsid w:val="00FF6ACC"/>
    <w:rsid w:val="00FF6CF6"/>
    <w:rsid w:val="00FF6D97"/>
    <w:rsid w:val="00FF6E0A"/>
    <w:rsid w:val="00FF70CF"/>
    <w:rsid w:val="00FF7149"/>
    <w:rsid w:val="00FF72A3"/>
    <w:rsid w:val="00FF74BE"/>
    <w:rsid w:val="00FF78DB"/>
    <w:rsid w:val="00FF79F7"/>
    <w:rsid w:val="00FF7B2A"/>
    <w:rsid w:val="00FF7F28"/>
    <w:rsid w:val="00FF7F99"/>
    <w:rsid w:val="014E5BE8"/>
    <w:rsid w:val="048C7DA2"/>
    <w:rsid w:val="05FDAE61"/>
    <w:rsid w:val="0641438F"/>
    <w:rsid w:val="077F2775"/>
    <w:rsid w:val="093231C7"/>
    <w:rsid w:val="0A476E49"/>
    <w:rsid w:val="0B4E323A"/>
    <w:rsid w:val="0F08D07A"/>
    <w:rsid w:val="101CDE0C"/>
    <w:rsid w:val="1141950E"/>
    <w:rsid w:val="1275F214"/>
    <w:rsid w:val="14948DC3"/>
    <w:rsid w:val="161A5DF0"/>
    <w:rsid w:val="18A801DD"/>
    <w:rsid w:val="1A797CC2"/>
    <w:rsid w:val="1B987556"/>
    <w:rsid w:val="1D66E58B"/>
    <w:rsid w:val="1F16A217"/>
    <w:rsid w:val="209DA134"/>
    <w:rsid w:val="2117D9CB"/>
    <w:rsid w:val="21339AC2"/>
    <w:rsid w:val="22774547"/>
    <w:rsid w:val="24A099F3"/>
    <w:rsid w:val="2520CB55"/>
    <w:rsid w:val="25650B56"/>
    <w:rsid w:val="25C946F3"/>
    <w:rsid w:val="260FD179"/>
    <w:rsid w:val="277AD693"/>
    <w:rsid w:val="286453A2"/>
    <w:rsid w:val="292AD763"/>
    <w:rsid w:val="2BB22769"/>
    <w:rsid w:val="2C2DBE54"/>
    <w:rsid w:val="2DD3F431"/>
    <w:rsid w:val="3094AD6A"/>
    <w:rsid w:val="320710F3"/>
    <w:rsid w:val="3457A252"/>
    <w:rsid w:val="34BF2D42"/>
    <w:rsid w:val="355EFDFC"/>
    <w:rsid w:val="35DF0616"/>
    <w:rsid w:val="3630EB90"/>
    <w:rsid w:val="36ED124F"/>
    <w:rsid w:val="38EF77E1"/>
    <w:rsid w:val="3A5158F8"/>
    <w:rsid w:val="3B3BCD9F"/>
    <w:rsid w:val="3BB64613"/>
    <w:rsid w:val="3C0402B9"/>
    <w:rsid w:val="3F173D71"/>
    <w:rsid w:val="3FEF2F18"/>
    <w:rsid w:val="3FEF97AF"/>
    <w:rsid w:val="41DE95F6"/>
    <w:rsid w:val="41EC77C9"/>
    <w:rsid w:val="42AE7D37"/>
    <w:rsid w:val="42D2FCA7"/>
    <w:rsid w:val="43AE8408"/>
    <w:rsid w:val="43BFC461"/>
    <w:rsid w:val="43DD1AA3"/>
    <w:rsid w:val="43E6CD96"/>
    <w:rsid w:val="476BA487"/>
    <w:rsid w:val="4780BB89"/>
    <w:rsid w:val="47D09971"/>
    <w:rsid w:val="49F98460"/>
    <w:rsid w:val="4A2FD02E"/>
    <w:rsid w:val="4A3C7269"/>
    <w:rsid w:val="4B518CC2"/>
    <w:rsid w:val="4B67F19D"/>
    <w:rsid w:val="4CEEF0BA"/>
    <w:rsid w:val="4DB919C7"/>
    <w:rsid w:val="4E14805E"/>
    <w:rsid w:val="5042BB17"/>
    <w:rsid w:val="522BC444"/>
    <w:rsid w:val="54D8BAE6"/>
    <w:rsid w:val="58262A06"/>
    <w:rsid w:val="59830197"/>
    <w:rsid w:val="5A95C273"/>
    <w:rsid w:val="5CE3037D"/>
    <w:rsid w:val="5E01721F"/>
    <w:rsid w:val="60AD1620"/>
    <w:rsid w:val="63BC4BEC"/>
    <w:rsid w:val="66CA31DA"/>
    <w:rsid w:val="68D22E1A"/>
    <w:rsid w:val="68DA0BC7"/>
    <w:rsid w:val="69B38ECD"/>
    <w:rsid w:val="6A9CC265"/>
    <w:rsid w:val="6B6B27F7"/>
    <w:rsid w:val="6F344C8C"/>
    <w:rsid w:val="709807E6"/>
    <w:rsid w:val="70D67797"/>
    <w:rsid w:val="713B0E7F"/>
    <w:rsid w:val="71F217DA"/>
    <w:rsid w:val="778FB20A"/>
    <w:rsid w:val="7843F94A"/>
    <w:rsid w:val="78FF128F"/>
    <w:rsid w:val="794A5CAD"/>
    <w:rsid w:val="794D24F9"/>
    <w:rsid w:val="7C32D456"/>
    <w:rsid w:val="7C34ECE9"/>
    <w:rsid w:val="7CD5179E"/>
    <w:rsid w:val="7CEE67FF"/>
    <w:rsid w:val="7D7003B0"/>
    <w:rsid w:val="7F7214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26881B31"/>
  <w15:docId w15:val="{160D54F5-CBB6-4D4C-A0CA-650FD1E963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2103"/>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uiPriority w:val="11"/>
    <w:qFormat/>
    <w:rsid w:val="005D609E"/>
    <w:pPr>
      <w:spacing w:after="60"/>
      <w:jc w:val="center"/>
      <w:outlineLvl w:val="1"/>
    </w:pPr>
    <w:rPr>
      <w:rFonts w:ascii="Cambria" w:hAnsi="Cambria"/>
      <w:sz w:val="24"/>
      <w:szCs w:val="24"/>
    </w:rPr>
  </w:style>
  <w:style w:type="character" w:customStyle="1" w:styleId="SubtitleChar">
    <w:name w:val="Subtitle Char"/>
    <w:link w:val="Subtitle"/>
    <w:uiPriority w:val="11"/>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styleId="Mention">
    <w:name w:val="Mention"/>
    <w:basedOn w:val="DefaultParagraphFont"/>
    <w:uiPriority w:val="99"/>
    <w:unhideWhenUsed/>
    <w:rsid w:val="00DE5B7D"/>
    <w:rPr>
      <w:color w:val="2B579A"/>
      <w:shd w:val="clear" w:color="auto" w:fill="E1DFDD"/>
    </w:rPr>
  </w:style>
  <w:style w:type="character" w:styleId="Emphasis">
    <w:name w:val="Emphasis"/>
    <w:basedOn w:val="DefaultParagraphFont"/>
    <w:qFormat/>
    <w:rsid w:val="00301E30"/>
    <w:rPr>
      <w:i/>
      <w:iCs/>
    </w:rPr>
  </w:style>
  <w:style w:type="table" w:styleId="GridTable6Colorful">
    <w:name w:val="Grid Table 6 Colorful"/>
    <w:basedOn w:val="TableNormal"/>
    <w:uiPriority w:val="51"/>
    <w:rsid w:val="00273BEB"/>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observation">
    <w:name w:val="observation"/>
    <w:basedOn w:val="Caption"/>
    <w:link w:val="observationChar"/>
    <w:qFormat/>
    <w:rsid w:val="00F80356"/>
    <w:pPr>
      <w:overflowPunct/>
      <w:autoSpaceDE/>
      <w:autoSpaceDN/>
      <w:adjustRightInd/>
      <w:spacing w:before="0" w:after="200"/>
      <w:textAlignment w:val="auto"/>
    </w:pPr>
    <w:rPr>
      <w:rFonts w:asciiTheme="minorHAnsi" w:eastAsiaTheme="minorHAnsi" w:hAnsiTheme="minorHAnsi" w:cstheme="minorBidi"/>
      <w:b w:val="0"/>
      <w:bCs w:val="0"/>
      <w:i/>
      <w:iCs/>
      <w:color w:val="5B9BD5" w:themeColor="accent1"/>
      <w:sz w:val="24"/>
      <w:szCs w:val="22"/>
    </w:rPr>
  </w:style>
  <w:style w:type="character" w:customStyle="1" w:styleId="CaptionChar">
    <w:name w:val="Caption Char"/>
    <w:aliases w:val="cap Char"/>
    <w:basedOn w:val="DefaultParagraphFont"/>
    <w:link w:val="Caption"/>
    <w:uiPriority w:val="35"/>
    <w:rsid w:val="00F80356"/>
    <w:rPr>
      <w:rFonts w:ascii="Times New Roman" w:hAnsi="Times New Roman"/>
      <w:b/>
      <w:bCs/>
      <w:lang w:eastAsia="en-US"/>
    </w:rPr>
  </w:style>
  <w:style w:type="character" w:customStyle="1" w:styleId="observationChar">
    <w:name w:val="observation Char"/>
    <w:basedOn w:val="CaptionChar"/>
    <w:link w:val="observation"/>
    <w:rsid w:val="00F80356"/>
    <w:rPr>
      <w:rFonts w:asciiTheme="minorHAnsi" w:eastAsiaTheme="minorHAnsi" w:hAnsiTheme="minorHAnsi" w:cstheme="minorBidi"/>
      <w:b w:val="0"/>
      <w:bCs w:val="0"/>
      <w:i/>
      <w:iCs/>
      <w:color w:val="5B9BD5" w:themeColor="accent1"/>
      <w:sz w:val="24"/>
      <w:szCs w:val="22"/>
      <w:lang w:eastAsia="en-US"/>
    </w:rPr>
  </w:style>
  <w:style w:type="character" w:styleId="SubtleReference">
    <w:name w:val="Subtle Reference"/>
    <w:basedOn w:val="DefaultParagraphFont"/>
    <w:uiPriority w:val="31"/>
    <w:qFormat/>
    <w:rsid w:val="003E2914"/>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44570140">
      <w:bodyDiv w:val="1"/>
      <w:marLeft w:val="0"/>
      <w:marRight w:val="0"/>
      <w:marTop w:val="0"/>
      <w:marBottom w:val="0"/>
      <w:divBdr>
        <w:top w:val="none" w:sz="0" w:space="0" w:color="auto"/>
        <w:left w:val="none" w:sz="0" w:space="0" w:color="auto"/>
        <w:bottom w:val="none" w:sz="0" w:space="0" w:color="auto"/>
        <w:right w:val="none" w:sz="0" w:space="0" w:color="auto"/>
      </w:divBdr>
      <w:divsChild>
        <w:div w:id="1191724611">
          <w:marLeft w:val="821"/>
          <w:marRight w:val="0"/>
          <w:marTop w:val="0"/>
          <w:marBottom w:val="0"/>
          <w:divBdr>
            <w:top w:val="none" w:sz="0" w:space="0" w:color="auto"/>
            <w:left w:val="none" w:sz="0" w:space="0" w:color="auto"/>
            <w:bottom w:val="none" w:sz="0" w:space="0" w:color="auto"/>
            <w:right w:val="none" w:sz="0" w:space="0" w:color="auto"/>
          </w:divBdr>
        </w:div>
        <w:div w:id="2026590034">
          <w:marLeft w:val="216"/>
          <w:marRight w:val="0"/>
          <w:marTop w:val="240"/>
          <w:marBottom w:val="0"/>
          <w:divBdr>
            <w:top w:val="none" w:sz="0" w:space="0" w:color="auto"/>
            <w:left w:val="none" w:sz="0" w:space="0" w:color="auto"/>
            <w:bottom w:val="none" w:sz="0" w:space="0" w:color="auto"/>
            <w:right w:val="none" w:sz="0" w:space="0" w:color="auto"/>
          </w:divBdr>
        </w:div>
        <w:div w:id="2115782443">
          <w:marLeft w:val="562"/>
          <w:marRight w:val="0"/>
          <w:marTop w:val="0"/>
          <w:marBottom w:val="0"/>
          <w:divBdr>
            <w:top w:val="none" w:sz="0" w:space="0" w:color="auto"/>
            <w:left w:val="none" w:sz="0" w:space="0" w:color="auto"/>
            <w:bottom w:val="none" w:sz="0" w:space="0" w:color="auto"/>
            <w:right w:val="none" w:sz="0" w:space="0" w:color="auto"/>
          </w:divBdr>
        </w:div>
      </w:divsChild>
    </w:div>
    <w:div w:id="50006226">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1437293">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56461546">
      <w:bodyDiv w:val="1"/>
      <w:marLeft w:val="0"/>
      <w:marRight w:val="0"/>
      <w:marTop w:val="0"/>
      <w:marBottom w:val="0"/>
      <w:divBdr>
        <w:top w:val="none" w:sz="0" w:space="0" w:color="auto"/>
        <w:left w:val="none" w:sz="0" w:space="0" w:color="auto"/>
        <w:bottom w:val="none" w:sz="0" w:space="0" w:color="auto"/>
        <w:right w:val="none" w:sz="0" w:space="0" w:color="auto"/>
      </w:divBdr>
      <w:divsChild>
        <w:div w:id="87822568">
          <w:marLeft w:val="547"/>
          <w:marRight w:val="0"/>
          <w:marTop w:val="0"/>
          <w:marBottom w:val="0"/>
          <w:divBdr>
            <w:top w:val="none" w:sz="0" w:space="0" w:color="auto"/>
            <w:left w:val="none" w:sz="0" w:space="0" w:color="auto"/>
            <w:bottom w:val="none" w:sz="0" w:space="0" w:color="auto"/>
            <w:right w:val="none" w:sz="0" w:space="0" w:color="auto"/>
          </w:divBdr>
        </w:div>
        <w:div w:id="128863815">
          <w:marLeft w:val="1166"/>
          <w:marRight w:val="0"/>
          <w:marTop w:val="0"/>
          <w:marBottom w:val="0"/>
          <w:divBdr>
            <w:top w:val="none" w:sz="0" w:space="0" w:color="auto"/>
            <w:left w:val="none" w:sz="0" w:space="0" w:color="auto"/>
            <w:bottom w:val="none" w:sz="0" w:space="0" w:color="auto"/>
            <w:right w:val="none" w:sz="0" w:space="0" w:color="auto"/>
          </w:divBdr>
        </w:div>
        <w:div w:id="241569073">
          <w:marLeft w:val="547"/>
          <w:marRight w:val="0"/>
          <w:marTop w:val="0"/>
          <w:marBottom w:val="0"/>
          <w:divBdr>
            <w:top w:val="none" w:sz="0" w:space="0" w:color="auto"/>
            <w:left w:val="none" w:sz="0" w:space="0" w:color="auto"/>
            <w:bottom w:val="none" w:sz="0" w:space="0" w:color="auto"/>
            <w:right w:val="none" w:sz="0" w:space="0" w:color="auto"/>
          </w:divBdr>
        </w:div>
        <w:div w:id="370309168">
          <w:marLeft w:val="547"/>
          <w:marRight w:val="0"/>
          <w:marTop w:val="0"/>
          <w:marBottom w:val="0"/>
          <w:divBdr>
            <w:top w:val="none" w:sz="0" w:space="0" w:color="auto"/>
            <w:left w:val="none" w:sz="0" w:space="0" w:color="auto"/>
            <w:bottom w:val="none" w:sz="0" w:space="0" w:color="auto"/>
            <w:right w:val="none" w:sz="0" w:space="0" w:color="auto"/>
          </w:divBdr>
        </w:div>
        <w:div w:id="1096906951">
          <w:marLeft w:val="547"/>
          <w:marRight w:val="0"/>
          <w:marTop w:val="0"/>
          <w:marBottom w:val="0"/>
          <w:divBdr>
            <w:top w:val="none" w:sz="0" w:space="0" w:color="auto"/>
            <w:left w:val="none" w:sz="0" w:space="0" w:color="auto"/>
            <w:bottom w:val="none" w:sz="0" w:space="0" w:color="auto"/>
            <w:right w:val="none" w:sz="0" w:space="0" w:color="auto"/>
          </w:divBdr>
        </w:div>
        <w:div w:id="1451317838">
          <w:marLeft w:val="547"/>
          <w:marRight w:val="0"/>
          <w:marTop w:val="0"/>
          <w:marBottom w:val="0"/>
          <w:divBdr>
            <w:top w:val="none" w:sz="0" w:space="0" w:color="auto"/>
            <w:left w:val="none" w:sz="0" w:space="0" w:color="auto"/>
            <w:bottom w:val="none" w:sz="0" w:space="0" w:color="auto"/>
            <w:right w:val="none" w:sz="0" w:space="0" w:color="auto"/>
          </w:divBdr>
        </w:div>
        <w:div w:id="1839072068">
          <w:marLeft w:val="547"/>
          <w:marRight w:val="0"/>
          <w:marTop w:val="0"/>
          <w:marBottom w:val="0"/>
          <w:divBdr>
            <w:top w:val="none" w:sz="0" w:space="0" w:color="auto"/>
            <w:left w:val="none" w:sz="0" w:space="0" w:color="auto"/>
            <w:bottom w:val="none" w:sz="0" w:space="0" w:color="auto"/>
            <w:right w:val="none" w:sz="0" w:space="0" w:color="auto"/>
          </w:divBdr>
        </w:div>
        <w:div w:id="1878808991">
          <w:marLeft w:val="547"/>
          <w:marRight w:val="0"/>
          <w:marTop w:val="0"/>
          <w:marBottom w:val="0"/>
          <w:divBdr>
            <w:top w:val="none" w:sz="0" w:space="0" w:color="auto"/>
            <w:left w:val="none" w:sz="0" w:space="0" w:color="auto"/>
            <w:bottom w:val="none" w:sz="0" w:space="0" w:color="auto"/>
            <w:right w:val="none" w:sz="0" w:space="0" w:color="auto"/>
          </w:divBdr>
        </w:div>
      </w:divsChild>
    </w:div>
    <w:div w:id="172378864">
      <w:bodyDiv w:val="1"/>
      <w:marLeft w:val="0"/>
      <w:marRight w:val="0"/>
      <w:marTop w:val="0"/>
      <w:marBottom w:val="0"/>
      <w:divBdr>
        <w:top w:val="none" w:sz="0" w:space="0" w:color="auto"/>
        <w:left w:val="none" w:sz="0" w:space="0" w:color="auto"/>
        <w:bottom w:val="none" w:sz="0" w:space="0" w:color="auto"/>
        <w:right w:val="none" w:sz="0" w:space="0" w:color="auto"/>
      </w:divBdr>
    </w:div>
    <w:div w:id="177475249">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5899329">
      <w:bodyDiv w:val="1"/>
      <w:marLeft w:val="0"/>
      <w:marRight w:val="0"/>
      <w:marTop w:val="0"/>
      <w:marBottom w:val="0"/>
      <w:divBdr>
        <w:top w:val="none" w:sz="0" w:space="0" w:color="auto"/>
        <w:left w:val="none" w:sz="0" w:space="0" w:color="auto"/>
        <w:bottom w:val="none" w:sz="0" w:space="0" w:color="auto"/>
        <w:right w:val="none" w:sz="0" w:space="0" w:color="auto"/>
      </w:divBdr>
      <w:divsChild>
        <w:div w:id="540750670">
          <w:marLeft w:val="547"/>
          <w:marRight w:val="0"/>
          <w:marTop w:val="240"/>
          <w:marBottom w:val="0"/>
          <w:divBdr>
            <w:top w:val="none" w:sz="0" w:space="0" w:color="auto"/>
            <w:left w:val="none" w:sz="0" w:space="0" w:color="auto"/>
            <w:bottom w:val="none" w:sz="0" w:space="0" w:color="auto"/>
            <w:right w:val="none" w:sz="0" w:space="0" w:color="auto"/>
          </w:divBdr>
        </w:div>
        <w:div w:id="594829158">
          <w:marLeft w:val="547"/>
          <w:marRight w:val="0"/>
          <w:marTop w:val="240"/>
          <w:marBottom w:val="0"/>
          <w:divBdr>
            <w:top w:val="none" w:sz="0" w:space="0" w:color="auto"/>
            <w:left w:val="none" w:sz="0" w:space="0" w:color="auto"/>
            <w:bottom w:val="none" w:sz="0" w:space="0" w:color="auto"/>
            <w:right w:val="none" w:sz="0" w:space="0" w:color="auto"/>
          </w:divBdr>
        </w:div>
        <w:div w:id="1154638615">
          <w:marLeft w:val="547"/>
          <w:marRight w:val="0"/>
          <w:marTop w:val="240"/>
          <w:marBottom w:val="0"/>
          <w:divBdr>
            <w:top w:val="none" w:sz="0" w:space="0" w:color="auto"/>
            <w:left w:val="none" w:sz="0" w:space="0" w:color="auto"/>
            <w:bottom w:val="none" w:sz="0" w:space="0" w:color="auto"/>
            <w:right w:val="none" w:sz="0" w:space="0" w:color="auto"/>
          </w:divBdr>
        </w:div>
        <w:div w:id="1608660577">
          <w:marLeft w:val="547"/>
          <w:marRight w:val="0"/>
          <w:marTop w:val="24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2397756">
      <w:bodyDiv w:val="1"/>
      <w:marLeft w:val="0"/>
      <w:marRight w:val="0"/>
      <w:marTop w:val="0"/>
      <w:marBottom w:val="0"/>
      <w:divBdr>
        <w:top w:val="none" w:sz="0" w:space="0" w:color="auto"/>
        <w:left w:val="none" w:sz="0" w:space="0" w:color="auto"/>
        <w:bottom w:val="none" w:sz="0" w:space="0" w:color="auto"/>
        <w:right w:val="none" w:sz="0" w:space="0" w:color="auto"/>
      </w:divBdr>
      <w:divsChild>
        <w:div w:id="127747657">
          <w:marLeft w:val="274"/>
          <w:marRight w:val="0"/>
          <w:marTop w:val="240"/>
          <w:marBottom w:val="0"/>
          <w:divBdr>
            <w:top w:val="none" w:sz="0" w:space="0" w:color="auto"/>
            <w:left w:val="none" w:sz="0" w:space="0" w:color="auto"/>
            <w:bottom w:val="none" w:sz="0" w:space="0" w:color="auto"/>
            <w:right w:val="none" w:sz="0" w:space="0" w:color="auto"/>
          </w:divBdr>
        </w:div>
        <w:div w:id="239676277">
          <w:marLeft w:val="533"/>
          <w:marRight w:val="0"/>
          <w:marTop w:val="0"/>
          <w:marBottom w:val="0"/>
          <w:divBdr>
            <w:top w:val="none" w:sz="0" w:space="0" w:color="auto"/>
            <w:left w:val="none" w:sz="0" w:space="0" w:color="auto"/>
            <w:bottom w:val="none" w:sz="0" w:space="0" w:color="auto"/>
            <w:right w:val="none" w:sz="0" w:space="0" w:color="auto"/>
          </w:divBdr>
        </w:div>
        <w:div w:id="763647427">
          <w:marLeft w:val="274"/>
          <w:marRight w:val="0"/>
          <w:marTop w:val="240"/>
          <w:marBottom w:val="0"/>
          <w:divBdr>
            <w:top w:val="none" w:sz="0" w:space="0" w:color="auto"/>
            <w:left w:val="none" w:sz="0" w:space="0" w:color="auto"/>
            <w:bottom w:val="none" w:sz="0" w:space="0" w:color="auto"/>
            <w:right w:val="none" w:sz="0" w:space="0" w:color="auto"/>
          </w:divBdr>
        </w:div>
        <w:div w:id="808014754">
          <w:marLeft w:val="533"/>
          <w:marRight w:val="0"/>
          <w:marTop w:val="0"/>
          <w:marBottom w:val="0"/>
          <w:divBdr>
            <w:top w:val="none" w:sz="0" w:space="0" w:color="auto"/>
            <w:left w:val="none" w:sz="0" w:space="0" w:color="auto"/>
            <w:bottom w:val="none" w:sz="0" w:space="0" w:color="auto"/>
            <w:right w:val="none" w:sz="0" w:space="0" w:color="auto"/>
          </w:divBdr>
        </w:div>
        <w:div w:id="964391334">
          <w:marLeft w:val="274"/>
          <w:marRight w:val="0"/>
          <w:marTop w:val="240"/>
          <w:marBottom w:val="0"/>
          <w:divBdr>
            <w:top w:val="none" w:sz="0" w:space="0" w:color="auto"/>
            <w:left w:val="none" w:sz="0" w:space="0" w:color="auto"/>
            <w:bottom w:val="none" w:sz="0" w:space="0" w:color="auto"/>
            <w:right w:val="none" w:sz="0" w:space="0" w:color="auto"/>
          </w:divBdr>
        </w:div>
        <w:div w:id="965937665">
          <w:marLeft w:val="274"/>
          <w:marRight w:val="0"/>
          <w:marTop w:val="240"/>
          <w:marBottom w:val="0"/>
          <w:divBdr>
            <w:top w:val="none" w:sz="0" w:space="0" w:color="auto"/>
            <w:left w:val="none" w:sz="0" w:space="0" w:color="auto"/>
            <w:bottom w:val="none" w:sz="0" w:space="0" w:color="auto"/>
            <w:right w:val="none" w:sz="0" w:space="0" w:color="auto"/>
          </w:divBdr>
        </w:div>
        <w:div w:id="1099449321">
          <w:marLeft w:val="533"/>
          <w:marRight w:val="0"/>
          <w:marTop w:val="0"/>
          <w:marBottom w:val="0"/>
          <w:divBdr>
            <w:top w:val="none" w:sz="0" w:space="0" w:color="auto"/>
            <w:left w:val="none" w:sz="0" w:space="0" w:color="auto"/>
            <w:bottom w:val="none" w:sz="0" w:space="0" w:color="auto"/>
            <w:right w:val="none" w:sz="0" w:space="0" w:color="auto"/>
          </w:divBdr>
        </w:div>
        <w:div w:id="1450079608">
          <w:marLeft w:val="533"/>
          <w:marRight w:val="0"/>
          <w:marTop w:val="0"/>
          <w:marBottom w:val="0"/>
          <w:divBdr>
            <w:top w:val="none" w:sz="0" w:space="0" w:color="auto"/>
            <w:left w:val="none" w:sz="0" w:space="0" w:color="auto"/>
            <w:bottom w:val="none" w:sz="0" w:space="0" w:color="auto"/>
            <w:right w:val="none" w:sz="0" w:space="0" w:color="auto"/>
          </w:divBdr>
        </w:div>
        <w:div w:id="1792900866">
          <w:marLeft w:val="533"/>
          <w:marRight w:val="0"/>
          <w:marTop w:val="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720248">
      <w:bodyDiv w:val="1"/>
      <w:marLeft w:val="0"/>
      <w:marRight w:val="0"/>
      <w:marTop w:val="0"/>
      <w:marBottom w:val="0"/>
      <w:divBdr>
        <w:top w:val="none" w:sz="0" w:space="0" w:color="auto"/>
        <w:left w:val="none" w:sz="0" w:space="0" w:color="auto"/>
        <w:bottom w:val="none" w:sz="0" w:space="0" w:color="auto"/>
        <w:right w:val="none" w:sz="0" w:space="0" w:color="auto"/>
      </w:divBdr>
    </w:div>
    <w:div w:id="260183241">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1546502">
      <w:bodyDiv w:val="1"/>
      <w:marLeft w:val="0"/>
      <w:marRight w:val="0"/>
      <w:marTop w:val="0"/>
      <w:marBottom w:val="0"/>
      <w:divBdr>
        <w:top w:val="none" w:sz="0" w:space="0" w:color="auto"/>
        <w:left w:val="none" w:sz="0" w:space="0" w:color="auto"/>
        <w:bottom w:val="none" w:sz="0" w:space="0" w:color="auto"/>
        <w:right w:val="none" w:sz="0" w:space="0" w:color="auto"/>
      </w:divBdr>
    </w:div>
    <w:div w:id="290942394">
      <w:bodyDiv w:val="1"/>
      <w:marLeft w:val="0"/>
      <w:marRight w:val="0"/>
      <w:marTop w:val="0"/>
      <w:marBottom w:val="0"/>
      <w:divBdr>
        <w:top w:val="none" w:sz="0" w:space="0" w:color="auto"/>
        <w:left w:val="none" w:sz="0" w:space="0" w:color="auto"/>
        <w:bottom w:val="none" w:sz="0" w:space="0" w:color="auto"/>
        <w:right w:val="none" w:sz="0" w:space="0" w:color="auto"/>
      </w:divBdr>
      <w:divsChild>
        <w:div w:id="235364892">
          <w:marLeft w:val="1166"/>
          <w:marRight w:val="0"/>
          <w:marTop w:val="0"/>
          <w:marBottom w:val="160"/>
          <w:divBdr>
            <w:top w:val="none" w:sz="0" w:space="0" w:color="auto"/>
            <w:left w:val="none" w:sz="0" w:space="0" w:color="auto"/>
            <w:bottom w:val="none" w:sz="0" w:space="0" w:color="auto"/>
            <w:right w:val="none" w:sz="0" w:space="0" w:color="auto"/>
          </w:divBdr>
        </w:div>
        <w:div w:id="317460478">
          <w:marLeft w:val="1166"/>
          <w:marRight w:val="0"/>
          <w:marTop w:val="0"/>
          <w:marBottom w:val="160"/>
          <w:divBdr>
            <w:top w:val="none" w:sz="0" w:space="0" w:color="auto"/>
            <w:left w:val="none" w:sz="0" w:space="0" w:color="auto"/>
            <w:bottom w:val="none" w:sz="0" w:space="0" w:color="auto"/>
            <w:right w:val="none" w:sz="0" w:space="0" w:color="auto"/>
          </w:divBdr>
        </w:div>
        <w:div w:id="532767276">
          <w:marLeft w:val="1166"/>
          <w:marRight w:val="0"/>
          <w:marTop w:val="0"/>
          <w:marBottom w:val="16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8416352">
      <w:bodyDiv w:val="1"/>
      <w:marLeft w:val="0"/>
      <w:marRight w:val="0"/>
      <w:marTop w:val="0"/>
      <w:marBottom w:val="0"/>
      <w:divBdr>
        <w:top w:val="none" w:sz="0" w:space="0" w:color="auto"/>
        <w:left w:val="none" w:sz="0" w:space="0" w:color="auto"/>
        <w:bottom w:val="none" w:sz="0" w:space="0" w:color="auto"/>
        <w:right w:val="none" w:sz="0" w:space="0" w:color="auto"/>
      </w:divBdr>
      <w:divsChild>
        <w:div w:id="121774059">
          <w:marLeft w:val="562"/>
          <w:marRight w:val="0"/>
          <w:marTop w:val="0"/>
          <w:marBottom w:val="0"/>
          <w:divBdr>
            <w:top w:val="none" w:sz="0" w:space="0" w:color="auto"/>
            <w:left w:val="none" w:sz="0" w:space="0" w:color="auto"/>
            <w:bottom w:val="none" w:sz="0" w:space="0" w:color="auto"/>
            <w:right w:val="none" w:sz="0" w:space="0" w:color="auto"/>
          </w:divBdr>
        </w:div>
        <w:div w:id="982470979">
          <w:marLeft w:val="562"/>
          <w:marRight w:val="0"/>
          <w:marTop w:val="0"/>
          <w:marBottom w:val="0"/>
          <w:divBdr>
            <w:top w:val="none" w:sz="0" w:space="0" w:color="auto"/>
            <w:left w:val="none" w:sz="0" w:space="0" w:color="auto"/>
            <w:bottom w:val="none" w:sz="0" w:space="0" w:color="auto"/>
            <w:right w:val="none" w:sz="0" w:space="0" w:color="auto"/>
          </w:divBdr>
        </w:div>
        <w:div w:id="1042437494">
          <w:marLeft w:val="216"/>
          <w:marRight w:val="0"/>
          <w:marTop w:val="240"/>
          <w:marBottom w:val="0"/>
          <w:divBdr>
            <w:top w:val="none" w:sz="0" w:space="0" w:color="auto"/>
            <w:left w:val="none" w:sz="0" w:space="0" w:color="auto"/>
            <w:bottom w:val="none" w:sz="0" w:space="0" w:color="auto"/>
            <w:right w:val="none" w:sz="0" w:space="0" w:color="auto"/>
          </w:divBdr>
        </w:div>
      </w:divsChild>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16957416">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3636195">
      <w:bodyDiv w:val="1"/>
      <w:marLeft w:val="0"/>
      <w:marRight w:val="0"/>
      <w:marTop w:val="0"/>
      <w:marBottom w:val="0"/>
      <w:divBdr>
        <w:top w:val="none" w:sz="0" w:space="0" w:color="auto"/>
        <w:left w:val="none" w:sz="0" w:space="0" w:color="auto"/>
        <w:bottom w:val="none" w:sz="0" w:space="0" w:color="auto"/>
        <w:right w:val="none" w:sz="0" w:space="0" w:color="auto"/>
      </w:divBdr>
      <w:divsChild>
        <w:div w:id="123475720">
          <w:marLeft w:val="547"/>
          <w:marRight w:val="0"/>
          <w:marTop w:val="0"/>
          <w:marBottom w:val="160"/>
          <w:divBdr>
            <w:top w:val="none" w:sz="0" w:space="0" w:color="auto"/>
            <w:left w:val="none" w:sz="0" w:space="0" w:color="auto"/>
            <w:bottom w:val="none" w:sz="0" w:space="0" w:color="auto"/>
            <w:right w:val="none" w:sz="0" w:space="0" w:color="auto"/>
          </w:divBdr>
        </w:div>
        <w:div w:id="487405349">
          <w:marLeft w:val="547"/>
          <w:marRight w:val="0"/>
          <w:marTop w:val="0"/>
          <w:marBottom w:val="160"/>
          <w:divBdr>
            <w:top w:val="none" w:sz="0" w:space="0" w:color="auto"/>
            <w:left w:val="none" w:sz="0" w:space="0" w:color="auto"/>
            <w:bottom w:val="none" w:sz="0" w:space="0" w:color="auto"/>
            <w:right w:val="none" w:sz="0" w:space="0" w:color="auto"/>
          </w:divBdr>
        </w:div>
        <w:div w:id="1603951808">
          <w:marLeft w:val="547"/>
          <w:marRight w:val="0"/>
          <w:marTop w:val="0"/>
          <w:marBottom w:val="160"/>
          <w:divBdr>
            <w:top w:val="none" w:sz="0" w:space="0" w:color="auto"/>
            <w:left w:val="none" w:sz="0" w:space="0" w:color="auto"/>
            <w:bottom w:val="none" w:sz="0" w:space="0" w:color="auto"/>
            <w:right w:val="none" w:sz="0" w:space="0" w:color="auto"/>
          </w:divBdr>
        </w:div>
      </w:divsChild>
    </w:div>
    <w:div w:id="344747787">
      <w:bodyDiv w:val="1"/>
      <w:marLeft w:val="0"/>
      <w:marRight w:val="0"/>
      <w:marTop w:val="0"/>
      <w:marBottom w:val="0"/>
      <w:divBdr>
        <w:top w:val="none" w:sz="0" w:space="0" w:color="auto"/>
        <w:left w:val="none" w:sz="0" w:space="0" w:color="auto"/>
        <w:bottom w:val="none" w:sz="0" w:space="0" w:color="auto"/>
        <w:right w:val="none" w:sz="0" w:space="0" w:color="auto"/>
      </w:divBdr>
      <w:divsChild>
        <w:div w:id="568419332">
          <w:marLeft w:val="821"/>
          <w:marRight w:val="0"/>
          <w:marTop w:val="0"/>
          <w:marBottom w:val="0"/>
          <w:divBdr>
            <w:top w:val="none" w:sz="0" w:space="0" w:color="auto"/>
            <w:left w:val="none" w:sz="0" w:space="0" w:color="auto"/>
            <w:bottom w:val="none" w:sz="0" w:space="0" w:color="auto"/>
            <w:right w:val="none" w:sz="0" w:space="0" w:color="auto"/>
          </w:divBdr>
        </w:div>
        <w:div w:id="878782510">
          <w:marLeft w:val="562"/>
          <w:marRight w:val="0"/>
          <w:marTop w:val="0"/>
          <w:marBottom w:val="0"/>
          <w:divBdr>
            <w:top w:val="none" w:sz="0" w:space="0" w:color="auto"/>
            <w:left w:val="none" w:sz="0" w:space="0" w:color="auto"/>
            <w:bottom w:val="none" w:sz="0" w:space="0" w:color="auto"/>
            <w:right w:val="none" w:sz="0" w:space="0" w:color="auto"/>
          </w:divBdr>
        </w:div>
        <w:div w:id="1109593540">
          <w:marLeft w:val="1080"/>
          <w:marRight w:val="0"/>
          <w:marTop w:val="0"/>
          <w:marBottom w:val="0"/>
          <w:divBdr>
            <w:top w:val="none" w:sz="0" w:space="0" w:color="auto"/>
            <w:left w:val="none" w:sz="0" w:space="0" w:color="auto"/>
            <w:bottom w:val="none" w:sz="0" w:space="0" w:color="auto"/>
            <w:right w:val="none" w:sz="0" w:space="0" w:color="auto"/>
          </w:divBdr>
        </w:div>
        <w:div w:id="1156847908">
          <w:marLeft w:val="562"/>
          <w:marRight w:val="0"/>
          <w:marTop w:val="0"/>
          <w:marBottom w:val="0"/>
          <w:divBdr>
            <w:top w:val="none" w:sz="0" w:space="0" w:color="auto"/>
            <w:left w:val="none" w:sz="0" w:space="0" w:color="auto"/>
            <w:bottom w:val="none" w:sz="0" w:space="0" w:color="auto"/>
            <w:right w:val="none" w:sz="0" w:space="0" w:color="auto"/>
          </w:divBdr>
        </w:div>
        <w:div w:id="1254045191">
          <w:marLeft w:val="216"/>
          <w:marRight w:val="0"/>
          <w:marTop w:val="240"/>
          <w:marBottom w:val="0"/>
          <w:divBdr>
            <w:top w:val="none" w:sz="0" w:space="0" w:color="auto"/>
            <w:left w:val="none" w:sz="0" w:space="0" w:color="auto"/>
            <w:bottom w:val="none" w:sz="0" w:space="0" w:color="auto"/>
            <w:right w:val="none" w:sz="0" w:space="0" w:color="auto"/>
          </w:divBdr>
        </w:div>
        <w:div w:id="1693457977">
          <w:marLeft w:val="821"/>
          <w:marRight w:val="0"/>
          <w:marTop w:val="0"/>
          <w:marBottom w:val="0"/>
          <w:divBdr>
            <w:top w:val="none" w:sz="0" w:space="0" w:color="auto"/>
            <w:left w:val="none" w:sz="0" w:space="0" w:color="auto"/>
            <w:bottom w:val="none" w:sz="0" w:space="0" w:color="auto"/>
            <w:right w:val="none" w:sz="0" w:space="0" w:color="auto"/>
          </w:divBdr>
        </w:div>
        <w:div w:id="1961253624">
          <w:marLeft w:val="1080"/>
          <w:marRight w:val="0"/>
          <w:marTop w:val="0"/>
          <w:marBottom w:val="0"/>
          <w:divBdr>
            <w:top w:val="none" w:sz="0" w:space="0" w:color="auto"/>
            <w:left w:val="none" w:sz="0" w:space="0" w:color="auto"/>
            <w:bottom w:val="none" w:sz="0" w:space="0" w:color="auto"/>
            <w:right w:val="none" w:sz="0" w:space="0" w:color="auto"/>
          </w:divBdr>
        </w:div>
        <w:div w:id="2101414892">
          <w:marLeft w:val="562"/>
          <w:marRight w:val="0"/>
          <w:marTop w:val="0"/>
          <w:marBottom w:val="0"/>
          <w:divBdr>
            <w:top w:val="none" w:sz="0" w:space="0" w:color="auto"/>
            <w:left w:val="none" w:sz="0" w:space="0" w:color="auto"/>
            <w:bottom w:val="none" w:sz="0" w:space="0" w:color="auto"/>
            <w:right w:val="none" w:sz="0" w:space="0" w:color="auto"/>
          </w:divBdr>
        </w:div>
      </w:divsChild>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60979540">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098111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2504863">
      <w:bodyDiv w:val="1"/>
      <w:marLeft w:val="0"/>
      <w:marRight w:val="0"/>
      <w:marTop w:val="0"/>
      <w:marBottom w:val="0"/>
      <w:divBdr>
        <w:top w:val="none" w:sz="0" w:space="0" w:color="auto"/>
        <w:left w:val="none" w:sz="0" w:space="0" w:color="auto"/>
        <w:bottom w:val="none" w:sz="0" w:space="0" w:color="auto"/>
        <w:right w:val="none" w:sz="0" w:space="0" w:color="auto"/>
      </w:divBdr>
      <w:divsChild>
        <w:div w:id="1151600970">
          <w:marLeft w:val="216"/>
          <w:marRight w:val="0"/>
          <w:marTop w:val="240"/>
          <w:marBottom w:val="0"/>
          <w:divBdr>
            <w:top w:val="none" w:sz="0" w:space="0" w:color="auto"/>
            <w:left w:val="none" w:sz="0" w:space="0" w:color="auto"/>
            <w:bottom w:val="none" w:sz="0" w:space="0" w:color="auto"/>
            <w:right w:val="none" w:sz="0" w:space="0" w:color="auto"/>
          </w:divBdr>
        </w:div>
        <w:div w:id="2058621737">
          <w:marLeft w:val="562"/>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1331175">
      <w:bodyDiv w:val="1"/>
      <w:marLeft w:val="0"/>
      <w:marRight w:val="0"/>
      <w:marTop w:val="0"/>
      <w:marBottom w:val="0"/>
      <w:divBdr>
        <w:top w:val="none" w:sz="0" w:space="0" w:color="auto"/>
        <w:left w:val="none" w:sz="0" w:space="0" w:color="auto"/>
        <w:bottom w:val="none" w:sz="0" w:space="0" w:color="auto"/>
        <w:right w:val="none" w:sz="0" w:space="0" w:color="auto"/>
      </w:divBdr>
    </w:div>
    <w:div w:id="495196924">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9639731">
      <w:bodyDiv w:val="1"/>
      <w:marLeft w:val="0"/>
      <w:marRight w:val="0"/>
      <w:marTop w:val="0"/>
      <w:marBottom w:val="0"/>
      <w:divBdr>
        <w:top w:val="none" w:sz="0" w:space="0" w:color="auto"/>
        <w:left w:val="none" w:sz="0" w:space="0" w:color="auto"/>
        <w:bottom w:val="none" w:sz="0" w:space="0" w:color="auto"/>
        <w:right w:val="none" w:sz="0" w:space="0" w:color="auto"/>
      </w:divBdr>
      <w:divsChild>
        <w:div w:id="801265367">
          <w:marLeft w:val="302"/>
          <w:marRight w:val="0"/>
          <w:marTop w:val="24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710099">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4270275">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08513373">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9552336">
      <w:bodyDiv w:val="1"/>
      <w:marLeft w:val="0"/>
      <w:marRight w:val="0"/>
      <w:marTop w:val="0"/>
      <w:marBottom w:val="0"/>
      <w:divBdr>
        <w:top w:val="none" w:sz="0" w:space="0" w:color="auto"/>
        <w:left w:val="none" w:sz="0" w:space="0" w:color="auto"/>
        <w:bottom w:val="none" w:sz="0" w:space="0" w:color="auto"/>
        <w:right w:val="none" w:sz="0" w:space="0" w:color="auto"/>
      </w:divBdr>
    </w:div>
    <w:div w:id="650182762">
      <w:bodyDiv w:val="1"/>
      <w:marLeft w:val="0"/>
      <w:marRight w:val="0"/>
      <w:marTop w:val="0"/>
      <w:marBottom w:val="0"/>
      <w:divBdr>
        <w:top w:val="none" w:sz="0" w:space="0" w:color="auto"/>
        <w:left w:val="none" w:sz="0" w:space="0" w:color="auto"/>
        <w:bottom w:val="none" w:sz="0" w:space="0" w:color="auto"/>
        <w:right w:val="none" w:sz="0" w:space="0" w:color="auto"/>
      </w:divBdr>
      <w:divsChild>
        <w:div w:id="129398872">
          <w:marLeft w:val="806"/>
          <w:marRight w:val="0"/>
          <w:marTop w:val="30"/>
          <w:marBottom w:val="60"/>
          <w:divBdr>
            <w:top w:val="none" w:sz="0" w:space="0" w:color="auto"/>
            <w:left w:val="none" w:sz="0" w:space="0" w:color="auto"/>
            <w:bottom w:val="none" w:sz="0" w:space="0" w:color="auto"/>
            <w:right w:val="none" w:sz="0" w:space="0" w:color="auto"/>
          </w:divBdr>
        </w:div>
        <w:div w:id="670453720">
          <w:marLeft w:val="806"/>
          <w:marRight w:val="0"/>
          <w:marTop w:val="30"/>
          <w:marBottom w:val="60"/>
          <w:divBdr>
            <w:top w:val="none" w:sz="0" w:space="0" w:color="auto"/>
            <w:left w:val="none" w:sz="0" w:space="0" w:color="auto"/>
            <w:bottom w:val="none" w:sz="0" w:space="0" w:color="auto"/>
            <w:right w:val="none" w:sz="0" w:space="0" w:color="auto"/>
          </w:divBdr>
        </w:div>
        <w:div w:id="1288003150">
          <w:marLeft w:val="446"/>
          <w:marRight w:val="0"/>
          <w:marTop w:val="30"/>
          <w:marBottom w:val="60"/>
          <w:divBdr>
            <w:top w:val="none" w:sz="0" w:space="0" w:color="auto"/>
            <w:left w:val="none" w:sz="0" w:space="0" w:color="auto"/>
            <w:bottom w:val="none" w:sz="0" w:space="0" w:color="auto"/>
            <w:right w:val="none" w:sz="0" w:space="0" w:color="auto"/>
          </w:divBdr>
        </w:div>
        <w:div w:id="1723286724">
          <w:marLeft w:val="806"/>
          <w:marRight w:val="0"/>
          <w:marTop w:val="30"/>
          <w:marBottom w:val="60"/>
          <w:divBdr>
            <w:top w:val="none" w:sz="0" w:space="0" w:color="auto"/>
            <w:left w:val="none" w:sz="0" w:space="0" w:color="auto"/>
            <w:bottom w:val="none" w:sz="0" w:space="0" w:color="auto"/>
            <w:right w:val="none" w:sz="0" w:space="0" w:color="auto"/>
          </w:divBdr>
        </w:div>
        <w:div w:id="2117670012">
          <w:marLeft w:val="806"/>
          <w:marRight w:val="0"/>
          <w:marTop w:val="30"/>
          <w:marBottom w:val="60"/>
          <w:divBdr>
            <w:top w:val="none" w:sz="0" w:space="0" w:color="auto"/>
            <w:left w:val="none" w:sz="0" w:space="0" w:color="auto"/>
            <w:bottom w:val="none" w:sz="0" w:space="0" w:color="auto"/>
            <w:right w:val="none" w:sz="0" w:space="0" w:color="auto"/>
          </w:divBdr>
        </w:div>
      </w:divsChild>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61398183">
      <w:bodyDiv w:val="1"/>
      <w:marLeft w:val="0"/>
      <w:marRight w:val="0"/>
      <w:marTop w:val="0"/>
      <w:marBottom w:val="0"/>
      <w:divBdr>
        <w:top w:val="none" w:sz="0" w:space="0" w:color="auto"/>
        <w:left w:val="none" w:sz="0" w:space="0" w:color="auto"/>
        <w:bottom w:val="none" w:sz="0" w:space="0" w:color="auto"/>
        <w:right w:val="none" w:sz="0" w:space="0" w:color="auto"/>
      </w:divBdr>
    </w:div>
    <w:div w:id="666638986">
      <w:bodyDiv w:val="1"/>
      <w:marLeft w:val="0"/>
      <w:marRight w:val="0"/>
      <w:marTop w:val="0"/>
      <w:marBottom w:val="0"/>
      <w:divBdr>
        <w:top w:val="none" w:sz="0" w:space="0" w:color="auto"/>
        <w:left w:val="none" w:sz="0" w:space="0" w:color="auto"/>
        <w:bottom w:val="none" w:sz="0" w:space="0" w:color="auto"/>
        <w:right w:val="none" w:sz="0" w:space="0" w:color="auto"/>
      </w:divBdr>
      <w:divsChild>
        <w:div w:id="416169832">
          <w:marLeft w:val="821"/>
          <w:marRight w:val="0"/>
          <w:marTop w:val="0"/>
          <w:marBottom w:val="0"/>
          <w:divBdr>
            <w:top w:val="none" w:sz="0" w:space="0" w:color="auto"/>
            <w:left w:val="none" w:sz="0" w:space="0" w:color="auto"/>
            <w:bottom w:val="none" w:sz="0" w:space="0" w:color="auto"/>
            <w:right w:val="none" w:sz="0" w:space="0" w:color="auto"/>
          </w:divBdr>
        </w:div>
        <w:div w:id="644310623">
          <w:marLeft w:val="821"/>
          <w:marRight w:val="0"/>
          <w:marTop w:val="0"/>
          <w:marBottom w:val="0"/>
          <w:divBdr>
            <w:top w:val="none" w:sz="0" w:space="0" w:color="auto"/>
            <w:left w:val="none" w:sz="0" w:space="0" w:color="auto"/>
            <w:bottom w:val="none" w:sz="0" w:space="0" w:color="auto"/>
            <w:right w:val="none" w:sz="0" w:space="0" w:color="auto"/>
          </w:divBdr>
        </w:div>
        <w:div w:id="1109009198">
          <w:marLeft w:val="1080"/>
          <w:marRight w:val="0"/>
          <w:marTop w:val="0"/>
          <w:marBottom w:val="0"/>
          <w:divBdr>
            <w:top w:val="none" w:sz="0" w:space="0" w:color="auto"/>
            <w:left w:val="none" w:sz="0" w:space="0" w:color="auto"/>
            <w:bottom w:val="none" w:sz="0" w:space="0" w:color="auto"/>
            <w:right w:val="none" w:sz="0" w:space="0" w:color="auto"/>
          </w:divBdr>
        </w:div>
        <w:div w:id="1334605053">
          <w:marLeft w:val="821"/>
          <w:marRight w:val="0"/>
          <w:marTop w:val="0"/>
          <w:marBottom w:val="0"/>
          <w:divBdr>
            <w:top w:val="none" w:sz="0" w:space="0" w:color="auto"/>
            <w:left w:val="none" w:sz="0" w:space="0" w:color="auto"/>
            <w:bottom w:val="none" w:sz="0" w:space="0" w:color="auto"/>
            <w:right w:val="none" w:sz="0" w:space="0" w:color="auto"/>
          </w:divBdr>
        </w:div>
        <w:div w:id="1506749222">
          <w:marLeft w:val="562"/>
          <w:marRight w:val="0"/>
          <w:marTop w:val="0"/>
          <w:marBottom w:val="0"/>
          <w:divBdr>
            <w:top w:val="none" w:sz="0" w:space="0" w:color="auto"/>
            <w:left w:val="none" w:sz="0" w:space="0" w:color="auto"/>
            <w:bottom w:val="none" w:sz="0" w:space="0" w:color="auto"/>
            <w:right w:val="none" w:sz="0" w:space="0" w:color="auto"/>
          </w:divBdr>
        </w:div>
        <w:div w:id="1944026257">
          <w:marLeft w:val="562"/>
          <w:marRight w:val="0"/>
          <w:marTop w:val="0"/>
          <w:marBottom w:val="0"/>
          <w:divBdr>
            <w:top w:val="none" w:sz="0" w:space="0" w:color="auto"/>
            <w:left w:val="none" w:sz="0" w:space="0" w:color="auto"/>
            <w:bottom w:val="none" w:sz="0" w:space="0" w:color="auto"/>
            <w:right w:val="none" w:sz="0" w:space="0" w:color="auto"/>
          </w:divBdr>
        </w:div>
        <w:div w:id="2003467398">
          <w:marLeft w:val="216"/>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5225848">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174301">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07802728">
      <w:bodyDiv w:val="1"/>
      <w:marLeft w:val="0"/>
      <w:marRight w:val="0"/>
      <w:marTop w:val="0"/>
      <w:marBottom w:val="0"/>
      <w:divBdr>
        <w:top w:val="none" w:sz="0" w:space="0" w:color="auto"/>
        <w:left w:val="none" w:sz="0" w:space="0" w:color="auto"/>
        <w:bottom w:val="none" w:sz="0" w:space="0" w:color="auto"/>
        <w:right w:val="none" w:sz="0" w:space="0" w:color="auto"/>
      </w:divBdr>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0179819">
      <w:bodyDiv w:val="1"/>
      <w:marLeft w:val="0"/>
      <w:marRight w:val="0"/>
      <w:marTop w:val="0"/>
      <w:marBottom w:val="0"/>
      <w:divBdr>
        <w:top w:val="none" w:sz="0" w:space="0" w:color="auto"/>
        <w:left w:val="none" w:sz="0" w:space="0" w:color="auto"/>
        <w:bottom w:val="none" w:sz="0" w:space="0" w:color="auto"/>
        <w:right w:val="none" w:sz="0" w:space="0" w:color="auto"/>
      </w:divBdr>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2620406">
      <w:bodyDiv w:val="1"/>
      <w:marLeft w:val="0"/>
      <w:marRight w:val="0"/>
      <w:marTop w:val="0"/>
      <w:marBottom w:val="0"/>
      <w:divBdr>
        <w:top w:val="none" w:sz="0" w:space="0" w:color="auto"/>
        <w:left w:val="none" w:sz="0" w:space="0" w:color="auto"/>
        <w:bottom w:val="none" w:sz="0" w:space="0" w:color="auto"/>
        <w:right w:val="none" w:sz="0" w:space="0" w:color="auto"/>
      </w:divBdr>
      <w:divsChild>
        <w:div w:id="89936943">
          <w:marLeft w:val="562"/>
          <w:marRight w:val="0"/>
          <w:marTop w:val="0"/>
          <w:marBottom w:val="0"/>
          <w:divBdr>
            <w:top w:val="none" w:sz="0" w:space="0" w:color="auto"/>
            <w:left w:val="none" w:sz="0" w:space="0" w:color="auto"/>
            <w:bottom w:val="none" w:sz="0" w:space="0" w:color="auto"/>
            <w:right w:val="none" w:sz="0" w:space="0" w:color="auto"/>
          </w:divBdr>
        </w:div>
        <w:div w:id="972446539">
          <w:marLeft w:val="562"/>
          <w:marRight w:val="0"/>
          <w:marTop w:val="0"/>
          <w:marBottom w:val="0"/>
          <w:divBdr>
            <w:top w:val="none" w:sz="0" w:space="0" w:color="auto"/>
            <w:left w:val="none" w:sz="0" w:space="0" w:color="auto"/>
            <w:bottom w:val="none" w:sz="0" w:space="0" w:color="auto"/>
            <w:right w:val="none" w:sz="0" w:space="0" w:color="auto"/>
          </w:divBdr>
        </w:div>
        <w:div w:id="1030839667">
          <w:marLeft w:val="821"/>
          <w:marRight w:val="0"/>
          <w:marTop w:val="0"/>
          <w:marBottom w:val="0"/>
          <w:divBdr>
            <w:top w:val="none" w:sz="0" w:space="0" w:color="auto"/>
            <w:left w:val="none" w:sz="0" w:space="0" w:color="auto"/>
            <w:bottom w:val="none" w:sz="0" w:space="0" w:color="auto"/>
            <w:right w:val="none" w:sz="0" w:space="0" w:color="auto"/>
          </w:divBdr>
        </w:div>
        <w:div w:id="1947224580">
          <w:marLeft w:val="216"/>
          <w:marRight w:val="0"/>
          <w:marTop w:val="240"/>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7037504">
      <w:bodyDiv w:val="1"/>
      <w:marLeft w:val="0"/>
      <w:marRight w:val="0"/>
      <w:marTop w:val="0"/>
      <w:marBottom w:val="0"/>
      <w:divBdr>
        <w:top w:val="none" w:sz="0" w:space="0" w:color="auto"/>
        <w:left w:val="none" w:sz="0" w:space="0" w:color="auto"/>
        <w:bottom w:val="none" w:sz="0" w:space="0" w:color="auto"/>
        <w:right w:val="none" w:sz="0" w:space="0" w:color="auto"/>
      </w:divBdr>
      <w:divsChild>
        <w:div w:id="184636098">
          <w:marLeft w:val="1800"/>
          <w:marRight w:val="0"/>
          <w:marTop w:val="120"/>
          <w:marBottom w:val="160"/>
          <w:divBdr>
            <w:top w:val="none" w:sz="0" w:space="0" w:color="auto"/>
            <w:left w:val="none" w:sz="0" w:space="0" w:color="auto"/>
            <w:bottom w:val="none" w:sz="0" w:space="0" w:color="auto"/>
            <w:right w:val="none" w:sz="0" w:space="0" w:color="auto"/>
          </w:divBdr>
        </w:div>
        <w:div w:id="689184482">
          <w:marLeft w:val="1800"/>
          <w:marRight w:val="0"/>
          <w:marTop w:val="120"/>
          <w:marBottom w:val="160"/>
          <w:divBdr>
            <w:top w:val="none" w:sz="0" w:space="0" w:color="auto"/>
            <w:left w:val="none" w:sz="0" w:space="0" w:color="auto"/>
            <w:bottom w:val="none" w:sz="0" w:space="0" w:color="auto"/>
            <w:right w:val="none" w:sz="0" w:space="0" w:color="auto"/>
          </w:divBdr>
        </w:div>
        <w:div w:id="858616769">
          <w:marLeft w:val="1166"/>
          <w:marRight w:val="0"/>
          <w:marTop w:val="120"/>
          <w:marBottom w:val="160"/>
          <w:divBdr>
            <w:top w:val="none" w:sz="0" w:space="0" w:color="auto"/>
            <w:left w:val="none" w:sz="0" w:space="0" w:color="auto"/>
            <w:bottom w:val="none" w:sz="0" w:space="0" w:color="auto"/>
            <w:right w:val="none" w:sz="0" w:space="0" w:color="auto"/>
          </w:divBdr>
        </w:div>
        <w:div w:id="884562083">
          <w:marLeft w:val="547"/>
          <w:marRight w:val="0"/>
          <w:marTop w:val="120"/>
          <w:marBottom w:val="160"/>
          <w:divBdr>
            <w:top w:val="none" w:sz="0" w:space="0" w:color="auto"/>
            <w:left w:val="none" w:sz="0" w:space="0" w:color="auto"/>
            <w:bottom w:val="none" w:sz="0" w:space="0" w:color="auto"/>
            <w:right w:val="none" w:sz="0" w:space="0" w:color="auto"/>
          </w:divBdr>
        </w:div>
        <w:div w:id="995302974">
          <w:marLeft w:val="547"/>
          <w:marRight w:val="0"/>
          <w:marTop w:val="0"/>
          <w:marBottom w:val="16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2957366">
      <w:bodyDiv w:val="1"/>
      <w:marLeft w:val="0"/>
      <w:marRight w:val="0"/>
      <w:marTop w:val="0"/>
      <w:marBottom w:val="0"/>
      <w:divBdr>
        <w:top w:val="none" w:sz="0" w:space="0" w:color="auto"/>
        <w:left w:val="none" w:sz="0" w:space="0" w:color="auto"/>
        <w:bottom w:val="none" w:sz="0" w:space="0" w:color="auto"/>
        <w:right w:val="none" w:sz="0" w:space="0" w:color="auto"/>
      </w:divBdr>
      <w:divsChild>
        <w:div w:id="2118137421">
          <w:marLeft w:val="274"/>
          <w:marRight w:val="0"/>
          <w:marTop w:val="0"/>
          <w:marBottom w:val="0"/>
          <w:divBdr>
            <w:top w:val="none" w:sz="0" w:space="0" w:color="auto"/>
            <w:left w:val="none" w:sz="0" w:space="0" w:color="auto"/>
            <w:bottom w:val="none" w:sz="0" w:space="0" w:color="auto"/>
            <w:right w:val="none" w:sz="0" w:space="0" w:color="auto"/>
          </w:divBdr>
        </w:div>
        <w:div w:id="2142072700">
          <w:marLeft w:val="274"/>
          <w:marRight w:val="0"/>
          <w:marTop w:val="0"/>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1676567">
      <w:bodyDiv w:val="1"/>
      <w:marLeft w:val="0"/>
      <w:marRight w:val="0"/>
      <w:marTop w:val="0"/>
      <w:marBottom w:val="0"/>
      <w:divBdr>
        <w:top w:val="none" w:sz="0" w:space="0" w:color="auto"/>
        <w:left w:val="none" w:sz="0" w:space="0" w:color="auto"/>
        <w:bottom w:val="none" w:sz="0" w:space="0" w:color="auto"/>
        <w:right w:val="none" w:sz="0" w:space="0" w:color="auto"/>
      </w:divBdr>
    </w:div>
    <w:div w:id="885995506">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30818485">
      <w:bodyDiv w:val="1"/>
      <w:marLeft w:val="0"/>
      <w:marRight w:val="0"/>
      <w:marTop w:val="0"/>
      <w:marBottom w:val="0"/>
      <w:divBdr>
        <w:top w:val="none" w:sz="0" w:space="0" w:color="auto"/>
        <w:left w:val="none" w:sz="0" w:space="0" w:color="auto"/>
        <w:bottom w:val="none" w:sz="0" w:space="0" w:color="auto"/>
        <w:right w:val="none" w:sz="0" w:space="0" w:color="auto"/>
      </w:divBdr>
      <w:divsChild>
        <w:div w:id="995498771">
          <w:marLeft w:val="821"/>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72371017">
      <w:bodyDiv w:val="1"/>
      <w:marLeft w:val="0"/>
      <w:marRight w:val="0"/>
      <w:marTop w:val="0"/>
      <w:marBottom w:val="0"/>
      <w:divBdr>
        <w:top w:val="none" w:sz="0" w:space="0" w:color="auto"/>
        <w:left w:val="none" w:sz="0" w:space="0" w:color="auto"/>
        <w:bottom w:val="none" w:sz="0" w:space="0" w:color="auto"/>
        <w:right w:val="none" w:sz="0" w:space="0" w:color="auto"/>
      </w:divBdr>
      <w:divsChild>
        <w:div w:id="1261836428">
          <w:marLeft w:val="562"/>
          <w:marRight w:val="0"/>
          <w:marTop w:val="0"/>
          <w:marBottom w:val="0"/>
          <w:divBdr>
            <w:top w:val="none" w:sz="0" w:space="0" w:color="auto"/>
            <w:left w:val="none" w:sz="0" w:space="0" w:color="auto"/>
            <w:bottom w:val="none" w:sz="0" w:space="0" w:color="auto"/>
            <w:right w:val="none" w:sz="0" w:space="0" w:color="auto"/>
          </w:divBdr>
        </w:div>
        <w:div w:id="1819956838">
          <w:marLeft w:val="216"/>
          <w:marRight w:val="0"/>
          <w:marTop w:val="240"/>
          <w:marBottom w:val="0"/>
          <w:divBdr>
            <w:top w:val="none" w:sz="0" w:space="0" w:color="auto"/>
            <w:left w:val="none" w:sz="0" w:space="0" w:color="auto"/>
            <w:bottom w:val="none" w:sz="0" w:space="0" w:color="auto"/>
            <w:right w:val="none" w:sz="0" w:space="0" w:color="auto"/>
          </w:divBdr>
        </w:div>
      </w:divsChild>
    </w:div>
    <w:div w:id="985554043">
      <w:bodyDiv w:val="1"/>
      <w:marLeft w:val="0"/>
      <w:marRight w:val="0"/>
      <w:marTop w:val="0"/>
      <w:marBottom w:val="0"/>
      <w:divBdr>
        <w:top w:val="none" w:sz="0" w:space="0" w:color="auto"/>
        <w:left w:val="none" w:sz="0" w:space="0" w:color="auto"/>
        <w:bottom w:val="none" w:sz="0" w:space="0" w:color="auto"/>
        <w:right w:val="none" w:sz="0" w:space="0" w:color="auto"/>
      </w:divBdr>
      <w:divsChild>
        <w:div w:id="640812761">
          <w:marLeft w:val="547"/>
          <w:marRight w:val="0"/>
          <w:marTop w:val="0"/>
          <w:marBottom w:val="0"/>
          <w:divBdr>
            <w:top w:val="none" w:sz="0" w:space="0" w:color="auto"/>
            <w:left w:val="none" w:sz="0" w:space="0" w:color="auto"/>
            <w:bottom w:val="none" w:sz="0" w:space="0" w:color="auto"/>
            <w:right w:val="none" w:sz="0" w:space="0" w:color="auto"/>
          </w:divBdr>
        </w:div>
        <w:div w:id="1257863568">
          <w:marLeft w:val="547"/>
          <w:marRight w:val="0"/>
          <w:marTop w:val="0"/>
          <w:marBottom w:val="0"/>
          <w:divBdr>
            <w:top w:val="none" w:sz="0" w:space="0" w:color="auto"/>
            <w:left w:val="none" w:sz="0" w:space="0" w:color="auto"/>
            <w:bottom w:val="none" w:sz="0" w:space="0" w:color="auto"/>
            <w:right w:val="none" w:sz="0" w:space="0" w:color="auto"/>
          </w:divBdr>
        </w:div>
        <w:div w:id="1529370975">
          <w:marLeft w:val="547"/>
          <w:marRight w:val="0"/>
          <w:marTop w:val="0"/>
          <w:marBottom w:val="0"/>
          <w:divBdr>
            <w:top w:val="none" w:sz="0" w:space="0" w:color="auto"/>
            <w:left w:val="none" w:sz="0" w:space="0" w:color="auto"/>
            <w:bottom w:val="none" w:sz="0" w:space="0" w:color="auto"/>
            <w:right w:val="none" w:sz="0" w:space="0" w:color="auto"/>
          </w:divBdr>
        </w:div>
        <w:div w:id="1998728130">
          <w:marLeft w:val="547"/>
          <w:marRight w:val="0"/>
          <w:marTop w:val="0"/>
          <w:marBottom w:val="0"/>
          <w:divBdr>
            <w:top w:val="none" w:sz="0" w:space="0" w:color="auto"/>
            <w:left w:val="none" w:sz="0" w:space="0" w:color="auto"/>
            <w:bottom w:val="none" w:sz="0" w:space="0" w:color="auto"/>
            <w:right w:val="none" w:sz="0" w:space="0" w:color="auto"/>
          </w:divBdr>
        </w:div>
        <w:div w:id="2041971403">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2558845">
      <w:bodyDiv w:val="1"/>
      <w:marLeft w:val="0"/>
      <w:marRight w:val="0"/>
      <w:marTop w:val="0"/>
      <w:marBottom w:val="0"/>
      <w:divBdr>
        <w:top w:val="none" w:sz="0" w:space="0" w:color="auto"/>
        <w:left w:val="none" w:sz="0" w:space="0" w:color="auto"/>
        <w:bottom w:val="none" w:sz="0" w:space="0" w:color="auto"/>
        <w:right w:val="none" w:sz="0" w:space="0" w:color="auto"/>
      </w:divBdr>
      <w:divsChild>
        <w:div w:id="73821837">
          <w:marLeft w:val="821"/>
          <w:marRight w:val="0"/>
          <w:marTop w:val="0"/>
          <w:marBottom w:val="0"/>
          <w:divBdr>
            <w:top w:val="none" w:sz="0" w:space="0" w:color="auto"/>
            <w:left w:val="none" w:sz="0" w:space="0" w:color="auto"/>
            <w:bottom w:val="none" w:sz="0" w:space="0" w:color="auto"/>
            <w:right w:val="none" w:sz="0" w:space="0" w:color="auto"/>
          </w:divBdr>
        </w:div>
        <w:div w:id="336805560">
          <w:marLeft w:val="821"/>
          <w:marRight w:val="0"/>
          <w:marTop w:val="0"/>
          <w:marBottom w:val="0"/>
          <w:divBdr>
            <w:top w:val="none" w:sz="0" w:space="0" w:color="auto"/>
            <w:left w:val="none" w:sz="0" w:space="0" w:color="auto"/>
            <w:bottom w:val="none" w:sz="0" w:space="0" w:color="auto"/>
            <w:right w:val="none" w:sz="0" w:space="0" w:color="auto"/>
          </w:divBdr>
        </w:div>
      </w:divsChild>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4723525">
      <w:bodyDiv w:val="1"/>
      <w:marLeft w:val="0"/>
      <w:marRight w:val="0"/>
      <w:marTop w:val="0"/>
      <w:marBottom w:val="0"/>
      <w:divBdr>
        <w:top w:val="none" w:sz="0" w:space="0" w:color="auto"/>
        <w:left w:val="none" w:sz="0" w:space="0" w:color="auto"/>
        <w:bottom w:val="none" w:sz="0" w:space="0" w:color="auto"/>
        <w:right w:val="none" w:sz="0" w:space="0" w:color="auto"/>
      </w:divBdr>
    </w:div>
    <w:div w:id="106522750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205">
      <w:bodyDiv w:val="1"/>
      <w:marLeft w:val="0"/>
      <w:marRight w:val="0"/>
      <w:marTop w:val="0"/>
      <w:marBottom w:val="0"/>
      <w:divBdr>
        <w:top w:val="none" w:sz="0" w:space="0" w:color="auto"/>
        <w:left w:val="none" w:sz="0" w:space="0" w:color="auto"/>
        <w:bottom w:val="none" w:sz="0" w:space="0" w:color="auto"/>
        <w:right w:val="none" w:sz="0" w:space="0" w:color="auto"/>
      </w:divBdr>
      <w:divsChild>
        <w:div w:id="633414050">
          <w:marLeft w:val="547"/>
          <w:marRight w:val="0"/>
          <w:marTop w:val="0"/>
          <w:marBottom w:val="160"/>
          <w:divBdr>
            <w:top w:val="none" w:sz="0" w:space="0" w:color="auto"/>
            <w:left w:val="none" w:sz="0" w:space="0" w:color="auto"/>
            <w:bottom w:val="none" w:sz="0" w:space="0" w:color="auto"/>
            <w:right w:val="none" w:sz="0" w:space="0" w:color="auto"/>
          </w:divBdr>
        </w:div>
        <w:div w:id="1665011108">
          <w:marLeft w:val="547"/>
          <w:marRight w:val="0"/>
          <w:marTop w:val="0"/>
          <w:marBottom w:val="160"/>
          <w:divBdr>
            <w:top w:val="none" w:sz="0" w:space="0" w:color="auto"/>
            <w:left w:val="none" w:sz="0" w:space="0" w:color="auto"/>
            <w:bottom w:val="none" w:sz="0" w:space="0" w:color="auto"/>
            <w:right w:val="none" w:sz="0" w:space="0" w:color="auto"/>
          </w:divBdr>
        </w:div>
        <w:div w:id="1675187913">
          <w:marLeft w:val="547"/>
          <w:marRight w:val="0"/>
          <w:marTop w:val="0"/>
          <w:marBottom w:val="160"/>
          <w:divBdr>
            <w:top w:val="none" w:sz="0" w:space="0" w:color="auto"/>
            <w:left w:val="none" w:sz="0" w:space="0" w:color="auto"/>
            <w:bottom w:val="none" w:sz="0" w:space="0" w:color="auto"/>
            <w:right w:val="none" w:sz="0" w:space="0" w:color="auto"/>
          </w:divBdr>
        </w:div>
        <w:div w:id="1973710368">
          <w:marLeft w:val="547"/>
          <w:marRight w:val="0"/>
          <w:marTop w:val="0"/>
          <w:marBottom w:val="160"/>
          <w:divBdr>
            <w:top w:val="none" w:sz="0" w:space="0" w:color="auto"/>
            <w:left w:val="none" w:sz="0" w:space="0" w:color="auto"/>
            <w:bottom w:val="none" w:sz="0" w:space="0" w:color="auto"/>
            <w:right w:val="none" w:sz="0" w:space="0" w:color="auto"/>
          </w:divBdr>
        </w:div>
      </w:divsChild>
    </w:div>
    <w:div w:id="1153908903">
      <w:bodyDiv w:val="1"/>
      <w:marLeft w:val="0"/>
      <w:marRight w:val="0"/>
      <w:marTop w:val="0"/>
      <w:marBottom w:val="0"/>
      <w:divBdr>
        <w:top w:val="none" w:sz="0" w:space="0" w:color="auto"/>
        <w:left w:val="none" w:sz="0" w:space="0" w:color="auto"/>
        <w:bottom w:val="none" w:sz="0" w:space="0" w:color="auto"/>
        <w:right w:val="none" w:sz="0" w:space="0" w:color="auto"/>
      </w:divBdr>
    </w:div>
    <w:div w:id="1159425299">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4048835">
      <w:bodyDiv w:val="1"/>
      <w:marLeft w:val="0"/>
      <w:marRight w:val="0"/>
      <w:marTop w:val="0"/>
      <w:marBottom w:val="0"/>
      <w:divBdr>
        <w:top w:val="none" w:sz="0" w:space="0" w:color="auto"/>
        <w:left w:val="none" w:sz="0" w:space="0" w:color="auto"/>
        <w:bottom w:val="none" w:sz="0" w:space="0" w:color="auto"/>
        <w:right w:val="none" w:sz="0" w:space="0" w:color="auto"/>
      </w:divBdr>
      <w:divsChild>
        <w:div w:id="966400256">
          <w:marLeft w:val="547"/>
          <w:marRight w:val="0"/>
          <w:marTop w:val="0"/>
          <w:marBottom w:val="0"/>
          <w:divBdr>
            <w:top w:val="none" w:sz="0" w:space="0" w:color="auto"/>
            <w:left w:val="none" w:sz="0" w:space="0" w:color="auto"/>
            <w:bottom w:val="none" w:sz="0" w:space="0" w:color="auto"/>
            <w:right w:val="none" w:sz="0" w:space="0" w:color="auto"/>
          </w:divBdr>
        </w:div>
        <w:div w:id="1445419703">
          <w:marLeft w:val="547"/>
          <w:marRight w:val="0"/>
          <w:marTop w:val="0"/>
          <w:marBottom w:val="0"/>
          <w:divBdr>
            <w:top w:val="none" w:sz="0" w:space="0" w:color="auto"/>
            <w:left w:val="none" w:sz="0" w:space="0" w:color="auto"/>
            <w:bottom w:val="none" w:sz="0" w:space="0" w:color="auto"/>
            <w:right w:val="none" w:sz="0" w:space="0" w:color="auto"/>
          </w:divBdr>
        </w:div>
        <w:div w:id="1652783067">
          <w:marLeft w:val="547"/>
          <w:marRight w:val="0"/>
          <w:marTop w:val="0"/>
          <w:marBottom w:val="0"/>
          <w:divBdr>
            <w:top w:val="none" w:sz="0" w:space="0" w:color="auto"/>
            <w:left w:val="none" w:sz="0" w:space="0" w:color="auto"/>
            <w:bottom w:val="none" w:sz="0" w:space="0" w:color="auto"/>
            <w:right w:val="none" w:sz="0" w:space="0" w:color="auto"/>
          </w:divBdr>
        </w:div>
        <w:div w:id="1852183655">
          <w:marLeft w:val="547"/>
          <w:marRight w:val="0"/>
          <w:marTop w:val="0"/>
          <w:marBottom w:val="0"/>
          <w:divBdr>
            <w:top w:val="none" w:sz="0" w:space="0" w:color="auto"/>
            <w:left w:val="none" w:sz="0" w:space="0" w:color="auto"/>
            <w:bottom w:val="none" w:sz="0" w:space="0" w:color="auto"/>
            <w:right w:val="none" w:sz="0" w:space="0" w:color="auto"/>
          </w:divBdr>
        </w:div>
        <w:div w:id="1936745323">
          <w:marLeft w:val="547"/>
          <w:marRight w:val="0"/>
          <w:marTop w:val="0"/>
          <w:marBottom w:val="0"/>
          <w:divBdr>
            <w:top w:val="none" w:sz="0" w:space="0" w:color="auto"/>
            <w:left w:val="none" w:sz="0" w:space="0" w:color="auto"/>
            <w:bottom w:val="none" w:sz="0" w:space="0" w:color="auto"/>
            <w:right w:val="none" w:sz="0" w:space="0" w:color="auto"/>
          </w:divBdr>
        </w:div>
      </w:divsChild>
    </w:div>
    <w:div w:id="1184981247">
      <w:bodyDiv w:val="1"/>
      <w:marLeft w:val="0"/>
      <w:marRight w:val="0"/>
      <w:marTop w:val="0"/>
      <w:marBottom w:val="0"/>
      <w:divBdr>
        <w:top w:val="none" w:sz="0" w:space="0" w:color="auto"/>
        <w:left w:val="none" w:sz="0" w:space="0" w:color="auto"/>
        <w:bottom w:val="none" w:sz="0" w:space="0" w:color="auto"/>
        <w:right w:val="none" w:sz="0" w:space="0" w:color="auto"/>
      </w:divBdr>
    </w:div>
    <w:div w:id="1186627306">
      <w:bodyDiv w:val="1"/>
      <w:marLeft w:val="0"/>
      <w:marRight w:val="0"/>
      <w:marTop w:val="0"/>
      <w:marBottom w:val="0"/>
      <w:divBdr>
        <w:top w:val="none" w:sz="0" w:space="0" w:color="auto"/>
        <w:left w:val="none" w:sz="0" w:space="0" w:color="auto"/>
        <w:bottom w:val="none" w:sz="0" w:space="0" w:color="auto"/>
        <w:right w:val="none" w:sz="0" w:space="0" w:color="auto"/>
      </w:divBdr>
      <w:divsChild>
        <w:div w:id="1282879573">
          <w:marLeft w:val="302"/>
          <w:marRight w:val="0"/>
          <w:marTop w:val="240"/>
          <w:marBottom w:val="0"/>
          <w:divBdr>
            <w:top w:val="none" w:sz="0" w:space="0" w:color="auto"/>
            <w:left w:val="none" w:sz="0" w:space="0" w:color="auto"/>
            <w:bottom w:val="none" w:sz="0" w:space="0" w:color="auto"/>
            <w:right w:val="none" w:sz="0" w:space="0" w:color="auto"/>
          </w:divBdr>
        </w:div>
      </w:divsChild>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0801131">
      <w:bodyDiv w:val="1"/>
      <w:marLeft w:val="0"/>
      <w:marRight w:val="0"/>
      <w:marTop w:val="0"/>
      <w:marBottom w:val="0"/>
      <w:divBdr>
        <w:top w:val="none" w:sz="0" w:space="0" w:color="auto"/>
        <w:left w:val="none" w:sz="0" w:space="0" w:color="auto"/>
        <w:bottom w:val="none" w:sz="0" w:space="0" w:color="auto"/>
        <w:right w:val="none" w:sz="0" w:space="0" w:color="auto"/>
      </w:divBdr>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1268003">
      <w:bodyDiv w:val="1"/>
      <w:marLeft w:val="0"/>
      <w:marRight w:val="0"/>
      <w:marTop w:val="0"/>
      <w:marBottom w:val="0"/>
      <w:divBdr>
        <w:top w:val="none" w:sz="0" w:space="0" w:color="auto"/>
        <w:left w:val="none" w:sz="0" w:space="0" w:color="auto"/>
        <w:bottom w:val="none" w:sz="0" w:space="0" w:color="auto"/>
        <w:right w:val="none" w:sz="0" w:space="0" w:color="auto"/>
      </w:divBdr>
    </w:div>
    <w:div w:id="1216240919">
      <w:bodyDiv w:val="1"/>
      <w:marLeft w:val="0"/>
      <w:marRight w:val="0"/>
      <w:marTop w:val="0"/>
      <w:marBottom w:val="0"/>
      <w:divBdr>
        <w:top w:val="none" w:sz="0" w:space="0" w:color="auto"/>
        <w:left w:val="none" w:sz="0" w:space="0" w:color="auto"/>
        <w:bottom w:val="none" w:sz="0" w:space="0" w:color="auto"/>
        <w:right w:val="none" w:sz="0" w:space="0" w:color="auto"/>
      </w:divBdr>
      <w:divsChild>
        <w:div w:id="670985405">
          <w:marLeft w:val="547"/>
          <w:marRight w:val="0"/>
          <w:marTop w:val="240"/>
          <w:marBottom w:val="0"/>
          <w:divBdr>
            <w:top w:val="none" w:sz="0" w:space="0" w:color="auto"/>
            <w:left w:val="none" w:sz="0" w:space="0" w:color="auto"/>
            <w:bottom w:val="none" w:sz="0" w:space="0" w:color="auto"/>
            <w:right w:val="none" w:sz="0" w:space="0" w:color="auto"/>
          </w:divBdr>
        </w:div>
      </w:divsChild>
    </w:div>
    <w:div w:id="1250433147">
      <w:bodyDiv w:val="1"/>
      <w:marLeft w:val="0"/>
      <w:marRight w:val="0"/>
      <w:marTop w:val="0"/>
      <w:marBottom w:val="0"/>
      <w:divBdr>
        <w:top w:val="none" w:sz="0" w:space="0" w:color="auto"/>
        <w:left w:val="none" w:sz="0" w:space="0" w:color="auto"/>
        <w:bottom w:val="none" w:sz="0" w:space="0" w:color="auto"/>
        <w:right w:val="none" w:sz="0" w:space="0" w:color="auto"/>
      </w:divBdr>
      <w:divsChild>
        <w:div w:id="107900190">
          <w:marLeft w:val="547"/>
          <w:marRight w:val="0"/>
          <w:marTop w:val="0"/>
          <w:marBottom w:val="0"/>
          <w:divBdr>
            <w:top w:val="none" w:sz="0" w:space="0" w:color="auto"/>
            <w:left w:val="none" w:sz="0" w:space="0" w:color="auto"/>
            <w:bottom w:val="none" w:sz="0" w:space="0" w:color="auto"/>
            <w:right w:val="none" w:sz="0" w:space="0" w:color="auto"/>
          </w:divBdr>
        </w:div>
        <w:div w:id="143473840">
          <w:marLeft w:val="547"/>
          <w:marRight w:val="0"/>
          <w:marTop w:val="0"/>
          <w:marBottom w:val="0"/>
          <w:divBdr>
            <w:top w:val="none" w:sz="0" w:space="0" w:color="auto"/>
            <w:left w:val="none" w:sz="0" w:space="0" w:color="auto"/>
            <w:bottom w:val="none" w:sz="0" w:space="0" w:color="auto"/>
            <w:right w:val="none" w:sz="0" w:space="0" w:color="auto"/>
          </w:divBdr>
        </w:div>
        <w:div w:id="320500238">
          <w:marLeft w:val="547"/>
          <w:marRight w:val="0"/>
          <w:marTop w:val="0"/>
          <w:marBottom w:val="0"/>
          <w:divBdr>
            <w:top w:val="none" w:sz="0" w:space="0" w:color="auto"/>
            <w:left w:val="none" w:sz="0" w:space="0" w:color="auto"/>
            <w:bottom w:val="none" w:sz="0" w:space="0" w:color="auto"/>
            <w:right w:val="none" w:sz="0" w:space="0" w:color="auto"/>
          </w:divBdr>
        </w:div>
        <w:div w:id="330106050">
          <w:marLeft w:val="547"/>
          <w:marRight w:val="0"/>
          <w:marTop w:val="0"/>
          <w:marBottom w:val="0"/>
          <w:divBdr>
            <w:top w:val="none" w:sz="0" w:space="0" w:color="auto"/>
            <w:left w:val="none" w:sz="0" w:space="0" w:color="auto"/>
            <w:bottom w:val="none" w:sz="0" w:space="0" w:color="auto"/>
            <w:right w:val="none" w:sz="0" w:space="0" w:color="auto"/>
          </w:divBdr>
        </w:div>
        <w:div w:id="1172984674">
          <w:marLeft w:val="1166"/>
          <w:marRight w:val="0"/>
          <w:marTop w:val="0"/>
          <w:marBottom w:val="0"/>
          <w:divBdr>
            <w:top w:val="none" w:sz="0" w:space="0" w:color="auto"/>
            <w:left w:val="none" w:sz="0" w:space="0" w:color="auto"/>
            <w:bottom w:val="none" w:sz="0" w:space="0" w:color="auto"/>
            <w:right w:val="none" w:sz="0" w:space="0" w:color="auto"/>
          </w:divBdr>
        </w:div>
        <w:div w:id="1334450997">
          <w:marLeft w:val="547"/>
          <w:marRight w:val="0"/>
          <w:marTop w:val="0"/>
          <w:marBottom w:val="0"/>
          <w:divBdr>
            <w:top w:val="none" w:sz="0" w:space="0" w:color="auto"/>
            <w:left w:val="none" w:sz="0" w:space="0" w:color="auto"/>
            <w:bottom w:val="none" w:sz="0" w:space="0" w:color="auto"/>
            <w:right w:val="none" w:sz="0" w:space="0" w:color="auto"/>
          </w:divBdr>
        </w:div>
        <w:div w:id="1617563203">
          <w:marLeft w:val="547"/>
          <w:marRight w:val="0"/>
          <w:marTop w:val="0"/>
          <w:marBottom w:val="0"/>
          <w:divBdr>
            <w:top w:val="none" w:sz="0" w:space="0" w:color="auto"/>
            <w:left w:val="none" w:sz="0" w:space="0" w:color="auto"/>
            <w:bottom w:val="none" w:sz="0" w:space="0" w:color="auto"/>
            <w:right w:val="none" w:sz="0" w:space="0" w:color="auto"/>
          </w:divBdr>
        </w:div>
        <w:div w:id="2083407055">
          <w:marLeft w:val="547"/>
          <w:marRight w:val="0"/>
          <w:marTop w:val="0"/>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9800601">
      <w:bodyDiv w:val="1"/>
      <w:marLeft w:val="0"/>
      <w:marRight w:val="0"/>
      <w:marTop w:val="0"/>
      <w:marBottom w:val="0"/>
      <w:divBdr>
        <w:top w:val="none" w:sz="0" w:space="0" w:color="auto"/>
        <w:left w:val="none" w:sz="0" w:space="0" w:color="auto"/>
        <w:bottom w:val="none" w:sz="0" w:space="0" w:color="auto"/>
        <w:right w:val="none" w:sz="0" w:space="0" w:color="auto"/>
      </w:divBdr>
    </w:div>
    <w:div w:id="1287391047">
      <w:bodyDiv w:val="1"/>
      <w:marLeft w:val="0"/>
      <w:marRight w:val="0"/>
      <w:marTop w:val="0"/>
      <w:marBottom w:val="0"/>
      <w:divBdr>
        <w:top w:val="none" w:sz="0" w:space="0" w:color="auto"/>
        <w:left w:val="none" w:sz="0" w:space="0" w:color="auto"/>
        <w:bottom w:val="none" w:sz="0" w:space="0" w:color="auto"/>
        <w:right w:val="none" w:sz="0" w:space="0" w:color="auto"/>
      </w:divBdr>
      <w:divsChild>
        <w:div w:id="8411291">
          <w:marLeft w:val="216"/>
          <w:marRight w:val="0"/>
          <w:marTop w:val="240"/>
          <w:marBottom w:val="0"/>
          <w:divBdr>
            <w:top w:val="none" w:sz="0" w:space="0" w:color="auto"/>
            <w:left w:val="none" w:sz="0" w:space="0" w:color="auto"/>
            <w:bottom w:val="none" w:sz="0" w:space="0" w:color="auto"/>
            <w:right w:val="none" w:sz="0" w:space="0" w:color="auto"/>
          </w:divBdr>
        </w:div>
        <w:div w:id="87040967">
          <w:marLeft w:val="562"/>
          <w:marRight w:val="0"/>
          <w:marTop w:val="0"/>
          <w:marBottom w:val="0"/>
          <w:divBdr>
            <w:top w:val="none" w:sz="0" w:space="0" w:color="auto"/>
            <w:left w:val="none" w:sz="0" w:space="0" w:color="auto"/>
            <w:bottom w:val="none" w:sz="0" w:space="0" w:color="auto"/>
            <w:right w:val="none" w:sz="0" w:space="0" w:color="auto"/>
          </w:divBdr>
        </w:div>
        <w:div w:id="594746166">
          <w:marLeft w:val="216"/>
          <w:marRight w:val="0"/>
          <w:marTop w:val="240"/>
          <w:marBottom w:val="0"/>
          <w:divBdr>
            <w:top w:val="none" w:sz="0" w:space="0" w:color="auto"/>
            <w:left w:val="none" w:sz="0" w:space="0" w:color="auto"/>
            <w:bottom w:val="none" w:sz="0" w:space="0" w:color="auto"/>
            <w:right w:val="none" w:sz="0" w:space="0" w:color="auto"/>
          </w:divBdr>
        </w:div>
        <w:div w:id="1315111960">
          <w:marLeft w:val="562"/>
          <w:marRight w:val="0"/>
          <w:marTop w:val="0"/>
          <w:marBottom w:val="0"/>
          <w:divBdr>
            <w:top w:val="none" w:sz="0" w:space="0" w:color="auto"/>
            <w:left w:val="none" w:sz="0" w:space="0" w:color="auto"/>
            <w:bottom w:val="none" w:sz="0" w:space="0" w:color="auto"/>
            <w:right w:val="none" w:sz="0" w:space="0" w:color="auto"/>
          </w:divBdr>
        </w:div>
        <w:div w:id="1729644755">
          <w:marLeft w:val="216"/>
          <w:marRight w:val="0"/>
          <w:marTop w:val="240"/>
          <w:marBottom w:val="0"/>
          <w:divBdr>
            <w:top w:val="none" w:sz="0" w:space="0" w:color="auto"/>
            <w:left w:val="none" w:sz="0" w:space="0" w:color="auto"/>
            <w:bottom w:val="none" w:sz="0" w:space="0" w:color="auto"/>
            <w:right w:val="none" w:sz="0" w:space="0" w:color="auto"/>
          </w:divBdr>
        </w:div>
        <w:div w:id="2141067211">
          <w:marLeft w:val="562"/>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0857353">
      <w:bodyDiv w:val="1"/>
      <w:marLeft w:val="0"/>
      <w:marRight w:val="0"/>
      <w:marTop w:val="0"/>
      <w:marBottom w:val="0"/>
      <w:divBdr>
        <w:top w:val="none" w:sz="0" w:space="0" w:color="auto"/>
        <w:left w:val="none" w:sz="0" w:space="0" w:color="auto"/>
        <w:bottom w:val="none" w:sz="0" w:space="0" w:color="auto"/>
        <w:right w:val="none" w:sz="0" w:space="0" w:color="auto"/>
      </w:divBdr>
    </w:div>
    <w:div w:id="1370036526">
      <w:bodyDiv w:val="1"/>
      <w:marLeft w:val="0"/>
      <w:marRight w:val="0"/>
      <w:marTop w:val="0"/>
      <w:marBottom w:val="0"/>
      <w:divBdr>
        <w:top w:val="none" w:sz="0" w:space="0" w:color="auto"/>
        <w:left w:val="none" w:sz="0" w:space="0" w:color="auto"/>
        <w:bottom w:val="none" w:sz="0" w:space="0" w:color="auto"/>
        <w:right w:val="none" w:sz="0" w:space="0" w:color="auto"/>
      </w:divBdr>
      <w:divsChild>
        <w:div w:id="212892437">
          <w:marLeft w:val="216"/>
          <w:marRight w:val="0"/>
          <w:marTop w:val="240"/>
          <w:marBottom w:val="0"/>
          <w:divBdr>
            <w:top w:val="none" w:sz="0" w:space="0" w:color="auto"/>
            <w:left w:val="none" w:sz="0" w:space="0" w:color="auto"/>
            <w:bottom w:val="none" w:sz="0" w:space="0" w:color="auto"/>
            <w:right w:val="none" w:sz="0" w:space="0" w:color="auto"/>
          </w:divBdr>
        </w:div>
        <w:div w:id="1415853375">
          <w:marLeft w:val="216"/>
          <w:marRight w:val="0"/>
          <w:marTop w:val="24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5495167">
      <w:bodyDiv w:val="1"/>
      <w:marLeft w:val="0"/>
      <w:marRight w:val="0"/>
      <w:marTop w:val="0"/>
      <w:marBottom w:val="0"/>
      <w:divBdr>
        <w:top w:val="none" w:sz="0" w:space="0" w:color="auto"/>
        <w:left w:val="none" w:sz="0" w:space="0" w:color="auto"/>
        <w:bottom w:val="none" w:sz="0" w:space="0" w:color="auto"/>
        <w:right w:val="none" w:sz="0" w:space="0" w:color="auto"/>
      </w:divBdr>
      <w:divsChild>
        <w:div w:id="604073170">
          <w:marLeft w:val="547"/>
          <w:marRight w:val="0"/>
          <w:marTop w:val="240"/>
          <w:marBottom w:val="0"/>
          <w:divBdr>
            <w:top w:val="none" w:sz="0" w:space="0" w:color="auto"/>
            <w:left w:val="none" w:sz="0" w:space="0" w:color="auto"/>
            <w:bottom w:val="none" w:sz="0" w:space="0" w:color="auto"/>
            <w:right w:val="none" w:sz="0" w:space="0" w:color="auto"/>
          </w:divBdr>
        </w:div>
      </w:divsChild>
    </w:div>
    <w:div w:id="1407189223">
      <w:bodyDiv w:val="1"/>
      <w:marLeft w:val="0"/>
      <w:marRight w:val="0"/>
      <w:marTop w:val="0"/>
      <w:marBottom w:val="0"/>
      <w:divBdr>
        <w:top w:val="none" w:sz="0" w:space="0" w:color="auto"/>
        <w:left w:val="none" w:sz="0" w:space="0" w:color="auto"/>
        <w:bottom w:val="none" w:sz="0" w:space="0" w:color="auto"/>
        <w:right w:val="none" w:sz="0" w:space="0" w:color="auto"/>
      </w:divBdr>
    </w:div>
    <w:div w:id="1413546572">
      <w:bodyDiv w:val="1"/>
      <w:marLeft w:val="0"/>
      <w:marRight w:val="0"/>
      <w:marTop w:val="0"/>
      <w:marBottom w:val="0"/>
      <w:divBdr>
        <w:top w:val="none" w:sz="0" w:space="0" w:color="auto"/>
        <w:left w:val="none" w:sz="0" w:space="0" w:color="auto"/>
        <w:bottom w:val="none" w:sz="0" w:space="0" w:color="auto"/>
        <w:right w:val="none" w:sz="0" w:space="0" w:color="auto"/>
      </w:divBdr>
      <w:divsChild>
        <w:div w:id="147719336">
          <w:marLeft w:val="821"/>
          <w:marRight w:val="0"/>
          <w:marTop w:val="0"/>
          <w:marBottom w:val="0"/>
          <w:divBdr>
            <w:top w:val="none" w:sz="0" w:space="0" w:color="auto"/>
            <w:left w:val="none" w:sz="0" w:space="0" w:color="auto"/>
            <w:bottom w:val="none" w:sz="0" w:space="0" w:color="auto"/>
            <w:right w:val="none" w:sz="0" w:space="0" w:color="auto"/>
          </w:divBdr>
        </w:div>
        <w:div w:id="1266428886">
          <w:marLeft w:val="562"/>
          <w:marRight w:val="0"/>
          <w:marTop w:val="0"/>
          <w:marBottom w:val="0"/>
          <w:divBdr>
            <w:top w:val="none" w:sz="0" w:space="0" w:color="auto"/>
            <w:left w:val="none" w:sz="0" w:space="0" w:color="auto"/>
            <w:bottom w:val="none" w:sz="0" w:space="0" w:color="auto"/>
            <w:right w:val="none" w:sz="0" w:space="0" w:color="auto"/>
          </w:divBdr>
        </w:div>
        <w:div w:id="1269197519">
          <w:marLeft w:val="216"/>
          <w:marRight w:val="0"/>
          <w:marTop w:val="240"/>
          <w:marBottom w:val="0"/>
          <w:divBdr>
            <w:top w:val="none" w:sz="0" w:space="0" w:color="auto"/>
            <w:left w:val="none" w:sz="0" w:space="0" w:color="auto"/>
            <w:bottom w:val="none" w:sz="0" w:space="0" w:color="auto"/>
            <w:right w:val="none" w:sz="0" w:space="0" w:color="auto"/>
          </w:divBdr>
        </w:div>
        <w:div w:id="2050259044">
          <w:marLeft w:val="562"/>
          <w:marRight w:val="0"/>
          <w:marTop w:val="0"/>
          <w:marBottom w:val="0"/>
          <w:divBdr>
            <w:top w:val="none" w:sz="0" w:space="0" w:color="auto"/>
            <w:left w:val="none" w:sz="0" w:space="0" w:color="auto"/>
            <w:bottom w:val="none" w:sz="0" w:space="0" w:color="auto"/>
            <w:right w:val="none" w:sz="0" w:space="0" w:color="auto"/>
          </w:divBdr>
        </w:div>
      </w:divsChild>
    </w:div>
    <w:div w:id="1417823728">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351476">
      <w:bodyDiv w:val="1"/>
      <w:marLeft w:val="0"/>
      <w:marRight w:val="0"/>
      <w:marTop w:val="0"/>
      <w:marBottom w:val="0"/>
      <w:divBdr>
        <w:top w:val="none" w:sz="0" w:space="0" w:color="auto"/>
        <w:left w:val="none" w:sz="0" w:space="0" w:color="auto"/>
        <w:bottom w:val="none" w:sz="0" w:space="0" w:color="auto"/>
        <w:right w:val="none" w:sz="0" w:space="0" w:color="auto"/>
      </w:divBdr>
      <w:divsChild>
        <w:div w:id="110517954">
          <w:marLeft w:val="547"/>
          <w:marRight w:val="0"/>
          <w:marTop w:val="240"/>
          <w:marBottom w:val="0"/>
          <w:divBdr>
            <w:top w:val="none" w:sz="0" w:space="0" w:color="auto"/>
            <w:left w:val="none" w:sz="0" w:space="0" w:color="auto"/>
            <w:bottom w:val="none" w:sz="0" w:space="0" w:color="auto"/>
            <w:right w:val="none" w:sz="0" w:space="0" w:color="auto"/>
          </w:divBdr>
        </w:div>
        <w:div w:id="132676307">
          <w:marLeft w:val="547"/>
          <w:marRight w:val="0"/>
          <w:marTop w:val="240"/>
          <w:marBottom w:val="0"/>
          <w:divBdr>
            <w:top w:val="none" w:sz="0" w:space="0" w:color="auto"/>
            <w:left w:val="none" w:sz="0" w:space="0" w:color="auto"/>
            <w:bottom w:val="none" w:sz="0" w:space="0" w:color="auto"/>
            <w:right w:val="none" w:sz="0" w:space="0" w:color="auto"/>
          </w:divBdr>
        </w:div>
        <w:div w:id="494297644">
          <w:marLeft w:val="547"/>
          <w:marRight w:val="0"/>
          <w:marTop w:val="240"/>
          <w:marBottom w:val="0"/>
          <w:divBdr>
            <w:top w:val="none" w:sz="0" w:space="0" w:color="auto"/>
            <w:left w:val="none" w:sz="0" w:space="0" w:color="auto"/>
            <w:bottom w:val="none" w:sz="0" w:space="0" w:color="auto"/>
            <w:right w:val="none" w:sz="0" w:space="0" w:color="auto"/>
          </w:divBdr>
        </w:div>
        <w:div w:id="1068461272">
          <w:marLeft w:val="547"/>
          <w:marRight w:val="0"/>
          <w:marTop w:val="240"/>
          <w:marBottom w:val="0"/>
          <w:divBdr>
            <w:top w:val="none" w:sz="0" w:space="0" w:color="auto"/>
            <w:left w:val="none" w:sz="0" w:space="0" w:color="auto"/>
            <w:bottom w:val="none" w:sz="0" w:space="0" w:color="auto"/>
            <w:right w:val="none" w:sz="0" w:space="0" w:color="auto"/>
          </w:divBdr>
        </w:div>
      </w:divsChild>
    </w:div>
    <w:div w:id="1450516489">
      <w:bodyDiv w:val="1"/>
      <w:marLeft w:val="0"/>
      <w:marRight w:val="0"/>
      <w:marTop w:val="0"/>
      <w:marBottom w:val="0"/>
      <w:divBdr>
        <w:top w:val="none" w:sz="0" w:space="0" w:color="auto"/>
        <w:left w:val="none" w:sz="0" w:space="0" w:color="auto"/>
        <w:bottom w:val="none" w:sz="0" w:space="0" w:color="auto"/>
        <w:right w:val="none" w:sz="0" w:space="0" w:color="auto"/>
      </w:divBdr>
      <w:divsChild>
        <w:div w:id="47844098">
          <w:marLeft w:val="1166"/>
          <w:marRight w:val="0"/>
          <w:marTop w:val="0"/>
          <w:marBottom w:val="0"/>
          <w:divBdr>
            <w:top w:val="none" w:sz="0" w:space="0" w:color="auto"/>
            <w:left w:val="none" w:sz="0" w:space="0" w:color="auto"/>
            <w:bottom w:val="none" w:sz="0" w:space="0" w:color="auto"/>
            <w:right w:val="none" w:sz="0" w:space="0" w:color="auto"/>
          </w:divBdr>
        </w:div>
        <w:div w:id="174657618">
          <w:marLeft w:val="547"/>
          <w:marRight w:val="0"/>
          <w:marTop w:val="0"/>
          <w:marBottom w:val="0"/>
          <w:divBdr>
            <w:top w:val="none" w:sz="0" w:space="0" w:color="auto"/>
            <w:left w:val="none" w:sz="0" w:space="0" w:color="auto"/>
            <w:bottom w:val="none" w:sz="0" w:space="0" w:color="auto"/>
            <w:right w:val="none" w:sz="0" w:space="0" w:color="auto"/>
          </w:divBdr>
        </w:div>
        <w:div w:id="200635447">
          <w:marLeft w:val="1166"/>
          <w:marRight w:val="0"/>
          <w:marTop w:val="0"/>
          <w:marBottom w:val="0"/>
          <w:divBdr>
            <w:top w:val="none" w:sz="0" w:space="0" w:color="auto"/>
            <w:left w:val="none" w:sz="0" w:space="0" w:color="auto"/>
            <w:bottom w:val="none" w:sz="0" w:space="0" w:color="auto"/>
            <w:right w:val="none" w:sz="0" w:space="0" w:color="auto"/>
          </w:divBdr>
        </w:div>
        <w:div w:id="416752629">
          <w:marLeft w:val="547"/>
          <w:marRight w:val="0"/>
          <w:marTop w:val="0"/>
          <w:marBottom w:val="0"/>
          <w:divBdr>
            <w:top w:val="none" w:sz="0" w:space="0" w:color="auto"/>
            <w:left w:val="none" w:sz="0" w:space="0" w:color="auto"/>
            <w:bottom w:val="none" w:sz="0" w:space="0" w:color="auto"/>
            <w:right w:val="none" w:sz="0" w:space="0" w:color="auto"/>
          </w:divBdr>
        </w:div>
        <w:div w:id="617832300">
          <w:marLeft w:val="1166"/>
          <w:marRight w:val="0"/>
          <w:marTop w:val="0"/>
          <w:marBottom w:val="0"/>
          <w:divBdr>
            <w:top w:val="none" w:sz="0" w:space="0" w:color="auto"/>
            <w:left w:val="none" w:sz="0" w:space="0" w:color="auto"/>
            <w:bottom w:val="none" w:sz="0" w:space="0" w:color="auto"/>
            <w:right w:val="none" w:sz="0" w:space="0" w:color="auto"/>
          </w:divBdr>
        </w:div>
        <w:div w:id="1190872468">
          <w:marLeft w:val="547"/>
          <w:marRight w:val="0"/>
          <w:marTop w:val="0"/>
          <w:marBottom w:val="0"/>
          <w:divBdr>
            <w:top w:val="none" w:sz="0" w:space="0" w:color="auto"/>
            <w:left w:val="none" w:sz="0" w:space="0" w:color="auto"/>
            <w:bottom w:val="none" w:sz="0" w:space="0" w:color="auto"/>
            <w:right w:val="none" w:sz="0" w:space="0" w:color="auto"/>
          </w:divBdr>
        </w:div>
        <w:div w:id="1349524998">
          <w:marLeft w:val="1166"/>
          <w:marRight w:val="0"/>
          <w:marTop w:val="0"/>
          <w:marBottom w:val="0"/>
          <w:divBdr>
            <w:top w:val="none" w:sz="0" w:space="0" w:color="auto"/>
            <w:left w:val="none" w:sz="0" w:space="0" w:color="auto"/>
            <w:bottom w:val="none" w:sz="0" w:space="0" w:color="auto"/>
            <w:right w:val="none" w:sz="0" w:space="0" w:color="auto"/>
          </w:divBdr>
        </w:div>
        <w:div w:id="1576821450">
          <w:marLeft w:val="1166"/>
          <w:marRight w:val="0"/>
          <w:marTop w:val="0"/>
          <w:marBottom w:val="0"/>
          <w:divBdr>
            <w:top w:val="none" w:sz="0" w:space="0" w:color="auto"/>
            <w:left w:val="none" w:sz="0" w:space="0" w:color="auto"/>
            <w:bottom w:val="none" w:sz="0" w:space="0" w:color="auto"/>
            <w:right w:val="none" w:sz="0" w:space="0" w:color="auto"/>
          </w:divBdr>
        </w:div>
        <w:div w:id="1604455741">
          <w:marLeft w:val="1166"/>
          <w:marRight w:val="0"/>
          <w:marTop w:val="0"/>
          <w:marBottom w:val="0"/>
          <w:divBdr>
            <w:top w:val="none" w:sz="0" w:space="0" w:color="auto"/>
            <w:left w:val="none" w:sz="0" w:space="0" w:color="auto"/>
            <w:bottom w:val="none" w:sz="0" w:space="0" w:color="auto"/>
            <w:right w:val="none" w:sz="0" w:space="0" w:color="auto"/>
          </w:divBdr>
        </w:div>
        <w:div w:id="1716344987">
          <w:marLeft w:val="1166"/>
          <w:marRight w:val="0"/>
          <w:marTop w:val="0"/>
          <w:marBottom w:val="0"/>
          <w:divBdr>
            <w:top w:val="none" w:sz="0" w:space="0" w:color="auto"/>
            <w:left w:val="none" w:sz="0" w:space="0" w:color="auto"/>
            <w:bottom w:val="none" w:sz="0" w:space="0" w:color="auto"/>
            <w:right w:val="none" w:sz="0" w:space="0" w:color="auto"/>
          </w:divBdr>
        </w:div>
        <w:div w:id="1876385926">
          <w:marLeft w:val="547"/>
          <w:marRight w:val="0"/>
          <w:marTop w:val="0"/>
          <w:marBottom w:val="0"/>
          <w:divBdr>
            <w:top w:val="none" w:sz="0" w:space="0" w:color="auto"/>
            <w:left w:val="none" w:sz="0" w:space="0" w:color="auto"/>
            <w:bottom w:val="none" w:sz="0" w:space="0" w:color="auto"/>
            <w:right w:val="none" w:sz="0" w:space="0" w:color="auto"/>
          </w:divBdr>
        </w:div>
        <w:div w:id="1995184158">
          <w:marLeft w:val="1166"/>
          <w:marRight w:val="0"/>
          <w:marTop w:val="0"/>
          <w:marBottom w:val="0"/>
          <w:divBdr>
            <w:top w:val="none" w:sz="0" w:space="0" w:color="auto"/>
            <w:left w:val="none" w:sz="0" w:space="0" w:color="auto"/>
            <w:bottom w:val="none" w:sz="0" w:space="0" w:color="auto"/>
            <w:right w:val="none" w:sz="0" w:space="0" w:color="auto"/>
          </w:divBdr>
        </w:div>
      </w:divsChild>
    </w:div>
    <w:div w:id="147148291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5921159">
      <w:bodyDiv w:val="1"/>
      <w:marLeft w:val="0"/>
      <w:marRight w:val="0"/>
      <w:marTop w:val="0"/>
      <w:marBottom w:val="0"/>
      <w:divBdr>
        <w:top w:val="none" w:sz="0" w:space="0" w:color="auto"/>
        <w:left w:val="none" w:sz="0" w:space="0" w:color="auto"/>
        <w:bottom w:val="none" w:sz="0" w:space="0" w:color="auto"/>
        <w:right w:val="none" w:sz="0" w:space="0" w:color="auto"/>
      </w:divBdr>
      <w:divsChild>
        <w:div w:id="796337864">
          <w:marLeft w:val="821"/>
          <w:marRight w:val="0"/>
          <w:marTop w:val="0"/>
          <w:marBottom w:val="0"/>
          <w:divBdr>
            <w:top w:val="none" w:sz="0" w:space="0" w:color="auto"/>
            <w:left w:val="none" w:sz="0" w:space="0" w:color="auto"/>
            <w:bottom w:val="none" w:sz="0" w:space="0" w:color="auto"/>
            <w:right w:val="none" w:sz="0" w:space="0" w:color="auto"/>
          </w:divBdr>
        </w:div>
        <w:div w:id="827944966">
          <w:marLeft w:val="821"/>
          <w:marRight w:val="0"/>
          <w:marTop w:val="0"/>
          <w:marBottom w:val="0"/>
          <w:divBdr>
            <w:top w:val="none" w:sz="0" w:space="0" w:color="auto"/>
            <w:left w:val="none" w:sz="0" w:space="0" w:color="auto"/>
            <w:bottom w:val="none" w:sz="0" w:space="0" w:color="auto"/>
            <w:right w:val="none" w:sz="0" w:space="0" w:color="auto"/>
          </w:divBdr>
        </w:div>
        <w:div w:id="1691450121">
          <w:marLeft w:val="562"/>
          <w:marRight w:val="0"/>
          <w:marTop w:val="0"/>
          <w:marBottom w:val="0"/>
          <w:divBdr>
            <w:top w:val="none" w:sz="0" w:space="0" w:color="auto"/>
            <w:left w:val="none" w:sz="0" w:space="0" w:color="auto"/>
            <w:bottom w:val="none" w:sz="0" w:space="0" w:color="auto"/>
            <w:right w:val="none" w:sz="0" w:space="0" w:color="auto"/>
          </w:divBdr>
        </w:div>
      </w:divsChild>
    </w:div>
    <w:div w:id="151676652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8803934">
      <w:bodyDiv w:val="1"/>
      <w:marLeft w:val="0"/>
      <w:marRight w:val="0"/>
      <w:marTop w:val="0"/>
      <w:marBottom w:val="0"/>
      <w:divBdr>
        <w:top w:val="none" w:sz="0" w:space="0" w:color="auto"/>
        <w:left w:val="none" w:sz="0" w:space="0" w:color="auto"/>
        <w:bottom w:val="none" w:sz="0" w:space="0" w:color="auto"/>
        <w:right w:val="none" w:sz="0" w:space="0" w:color="auto"/>
      </w:divBdr>
      <w:divsChild>
        <w:div w:id="229462392">
          <w:marLeft w:val="216"/>
          <w:marRight w:val="0"/>
          <w:marTop w:val="240"/>
          <w:marBottom w:val="0"/>
          <w:divBdr>
            <w:top w:val="none" w:sz="0" w:space="0" w:color="auto"/>
            <w:left w:val="none" w:sz="0" w:space="0" w:color="auto"/>
            <w:bottom w:val="none" w:sz="0" w:space="0" w:color="auto"/>
            <w:right w:val="none" w:sz="0" w:space="0" w:color="auto"/>
          </w:divBdr>
        </w:div>
        <w:div w:id="1272519153">
          <w:marLeft w:val="562"/>
          <w:marRight w:val="0"/>
          <w:marTop w:val="0"/>
          <w:marBottom w:val="0"/>
          <w:divBdr>
            <w:top w:val="none" w:sz="0" w:space="0" w:color="auto"/>
            <w:left w:val="none" w:sz="0" w:space="0" w:color="auto"/>
            <w:bottom w:val="none" w:sz="0" w:space="0" w:color="auto"/>
            <w:right w:val="none" w:sz="0" w:space="0" w:color="auto"/>
          </w:divBdr>
        </w:div>
        <w:div w:id="1391727960">
          <w:marLeft w:val="562"/>
          <w:marRight w:val="0"/>
          <w:marTop w:val="0"/>
          <w:marBottom w:val="0"/>
          <w:divBdr>
            <w:top w:val="none" w:sz="0" w:space="0" w:color="auto"/>
            <w:left w:val="none" w:sz="0" w:space="0" w:color="auto"/>
            <w:bottom w:val="none" w:sz="0" w:space="0" w:color="auto"/>
            <w:right w:val="none" w:sz="0" w:space="0" w:color="auto"/>
          </w:divBdr>
        </w:div>
      </w:divsChild>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18484006">
      <w:bodyDiv w:val="1"/>
      <w:marLeft w:val="0"/>
      <w:marRight w:val="0"/>
      <w:marTop w:val="0"/>
      <w:marBottom w:val="0"/>
      <w:divBdr>
        <w:top w:val="none" w:sz="0" w:space="0" w:color="auto"/>
        <w:left w:val="none" w:sz="0" w:space="0" w:color="auto"/>
        <w:bottom w:val="none" w:sz="0" w:space="0" w:color="auto"/>
        <w:right w:val="none" w:sz="0" w:space="0" w:color="auto"/>
      </w:divBdr>
      <w:divsChild>
        <w:div w:id="3941258">
          <w:marLeft w:val="1166"/>
          <w:marRight w:val="0"/>
          <w:marTop w:val="0"/>
          <w:marBottom w:val="160"/>
          <w:divBdr>
            <w:top w:val="none" w:sz="0" w:space="0" w:color="auto"/>
            <w:left w:val="none" w:sz="0" w:space="0" w:color="auto"/>
            <w:bottom w:val="none" w:sz="0" w:space="0" w:color="auto"/>
            <w:right w:val="none" w:sz="0" w:space="0" w:color="auto"/>
          </w:divBdr>
        </w:div>
        <w:div w:id="331614241">
          <w:marLeft w:val="1166"/>
          <w:marRight w:val="0"/>
          <w:marTop w:val="0"/>
          <w:marBottom w:val="160"/>
          <w:divBdr>
            <w:top w:val="none" w:sz="0" w:space="0" w:color="auto"/>
            <w:left w:val="none" w:sz="0" w:space="0" w:color="auto"/>
            <w:bottom w:val="none" w:sz="0" w:space="0" w:color="auto"/>
            <w:right w:val="none" w:sz="0" w:space="0" w:color="auto"/>
          </w:divBdr>
        </w:div>
        <w:div w:id="595331430">
          <w:marLeft w:val="547"/>
          <w:marRight w:val="0"/>
          <w:marTop w:val="0"/>
          <w:marBottom w:val="160"/>
          <w:divBdr>
            <w:top w:val="none" w:sz="0" w:space="0" w:color="auto"/>
            <w:left w:val="none" w:sz="0" w:space="0" w:color="auto"/>
            <w:bottom w:val="none" w:sz="0" w:space="0" w:color="auto"/>
            <w:right w:val="none" w:sz="0" w:space="0" w:color="auto"/>
          </w:divBdr>
        </w:div>
        <w:div w:id="661349143">
          <w:marLeft w:val="1166"/>
          <w:marRight w:val="0"/>
          <w:marTop w:val="0"/>
          <w:marBottom w:val="160"/>
          <w:divBdr>
            <w:top w:val="none" w:sz="0" w:space="0" w:color="auto"/>
            <w:left w:val="none" w:sz="0" w:space="0" w:color="auto"/>
            <w:bottom w:val="none" w:sz="0" w:space="0" w:color="auto"/>
            <w:right w:val="none" w:sz="0" w:space="0" w:color="auto"/>
          </w:divBdr>
        </w:div>
        <w:div w:id="1027293872">
          <w:marLeft w:val="1800"/>
          <w:marRight w:val="0"/>
          <w:marTop w:val="0"/>
          <w:marBottom w:val="160"/>
          <w:divBdr>
            <w:top w:val="none" w:sz="0" w:space="0" w:color="auto"/>
            <w:left w:val="none" w:sz="0" w:space="0" w:color="auto"/>
            <w:bottom w:val="none" w:sz="0" w:space="0" w:color="auto"/>
            <w:right w:val="none" w:sz="0" w:space="0" w:color="auto"/>
          </w:divBdr>
        </w:div>
        <w:div w:id="1067462562">
          <w:marLeft w:val="547"/>
          <w:marRight w:val="0"/>
          <w:marTop w:val="0"/>
          <w:marBottom w:val="160"/>
          <w:divBdr>
            <w:top w:val="none" w:sz="0" w:space="0" w:color="auto"/>
            <w:left w:val="none" w:sz="0" w:space="0" w:color="auto"/>
            <w:bottom w:val="none" w:sz="0" w:space="0" w:color="auto"/>
            <w:right w:val="none" w:sz="0" w:space="0" w:color="auto"/>
          </w:divBdr>
        </w:div>
        <w:div w:id="1079641826">
          <w:marLeft w:val="1166"/>
          <w:marRight w:val="0"/>
          <w:marTop w:val="0"/>
          <w:marBottom w:val="160"/>
          <w:divBdr>
            <w:top w:val="none" w:sz="0" w:space="0" w:color="auto"/>
            <w:left w:val="none" w:sz="0" w:space="0" w:color="auto"/>
            <w:bottom w:val="none" w:sz="0" w:space="0" w:color="auto"/>
            <w:right w:val="none" w:sz="0" w:space="0" w:color="auto"/>
          </w:divBdr>
        </w:div>
        <w:div w:id="1239250364">
          <w:marLeft w:val="1800"/>
          <w:marRight w:val="0"/>
          <w:marTop w:val="0"/>
          <w:marBottom w:val="160"/>
          <w:divBdr>
            <w:top w:val="none" w:sz="0" w:space="0" w:color="auto"/>
            <w:left w:val="none" w:sz="0" w:space="0" w:color="auto"/>
            <w:bottom w:val="none" w:sz="0" w:space="0" w:color="auto"/>
            <w:right w:val="none" w:sz="0" w:space="0" w:color="auto"/>
          </w:divBdr>
        </w:div>
        <w:div w:id="1552158382">
          <w:marLeft w:val="1166"/>
          <w:marRight w:val="0"/>
          <w:marTop w:val="0"/>
          <w:marBottom w:val="160"/>
          <w:divBdr>
            <w:top w:val="none" w:sz="0" w:space="0" w:color="auto"/>
            <w:left w:val="none" w:sz="0" w:space="0" w:color="auto"/>
            <w:bottom w:val="none" w:sz="0" w:space="0" w:color="auto"/>
            <w:right w:val="none" w:sz="0" w:space="0" w:color="auto"/>
          </w:divBdr>
        </w:div>
        <w:div w:id="1612125796">
          <w:marLeft w:val="547"/>
          <w:marRight w:val="0"/>
          <w:marTop w:val="0"/>
          <w:marBottom w:val="160"/>
          <w:divBdr>
            <w:top w:val="none" w:sz="0" w:space="0" w:color="auto"/>
            <w:left w:val="none" w:sz="0" w:space="0" w:color="auto"/>
            <w:bottom w:val="none" w:sz="0" w:space="0" w:color="auto"/>
            <w:right w:val="none" w:sz="0" w:space="0" w:color="auto"/>
          </w:divBdr>
        </w:div>
        <w:div w:id="1837648807">
          <w:marLeft w:val="1166"/>
          <w:marRight w:val="0"/>
          <w:marTop w:val="0"/>
          <w:marBottom w:val="160"/>
          <w:divBdr>
            <w:top w:val="none" w:sz="0" w:space="0" w:color="auto"/>
            <w:left w:val="none" w:sz="0" w:space="0" w:color="auto"/>
            <w:bottom w:val="none" w:sz="0" w:space="0" w:color="auto"/>
            <w:right w:val="none" w:sz="0" w:space="0" w:color="auto"/>
          </w:divBdr>
        </w:div>
        <w:div w:id="2092238410">
          <w:marLeft w:val="1166"/>
          <w:marRight w:val="0"/>
          <w:marTop w:val="0"/>
          <w:marBottom w:val="160"/>
          <w:divBdr>
            <w:top w:val="none" w:sz="0" w:space="0" w:color="auto"/>
            <w:left w:val="none" w:sz="0" w:space="0" w:color="auto"/>
            <w:bottom w:val="none" w:sz="0" w:space="0" w:color="auto"/>
            <w:right w:val="none" w:sz="0" w:space="0" w:color="auto"/>
          </w:divBdr>
        </w:div>
      </w:divsChild>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305429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8757808">
      <w:bodyDiv w:val="1"/>
      <w:marLeft w:val="0"/>
      <w:marRight w:val="0"/>
      <w:marTop w:val="0"/>
      <w:marBottom w:val="0"/>
      <w:divBdr>
        <w:top w:val="none" w:sz="0" w:space="0" w:color="auto"/>
        <w:left w:val="none" w:sz="0" w:space="0" w:color="auto"/>
        <w:bottom w:val="none" w:sz="0" w:space="0" w:color="auto"/>
        <w:right w:val="none" w:sz="0" w:space="0" w:color="auto"/>
      </w:divBdr>
      <w:divsChild>
        <w:div w:id="1544445170">
          <w:marLeft w:val="547"/>
          <w:marRight w:val="0"/>
          <w:marTop w:val="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8922350">
      <w:bodyDiv w:val="1"/>
      <w:marLeft w:val="0"/>
      <w:marRight w:val="0"/>
      <w:marTop w:val="0"/>
      <w:marBottom w:val="0"/>
      <w:divBdr>
        <w:top w:val="none" w:sz="0" w:space="0" w:color="auto"/>
        <w:left w:val="none" w:sz="0" w:space="0" w:color="auto"/>
        <w:bottom w:val="none" w:sz="0" w:space="0" w:color="auto"/>
        <w:right w:val="none" w:sz="0" w:space="0" w:color="auto"/>
      </w:divBdr>
      <w:divsChild>
        <w:div w:id="1656182272">
          <w:marLeft w:val="1440"/>
          <w:marRight w:val="0"/>
          <w:marTop w:val="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84092242">
      <w:bodyDiv w:val="1"/>
      <w:marLeft w:val="0"/>
      <w:marRight w:val="0"/>
      <w:marTop w:val="0"/>
      <w:marBottom w:val="0"/>
      <w:divBdr>
        <w:top w:val="none" w:sz="0" w:space="0" w:color="auto"/>
        <w:left w:val="none" w:sz="0" w:space="0" w:color="auto"/>
        <w:bottom w:val="none" w:sz="0" w:space="0" w:color="auto"/>
        <w:right w:val="none" w:sz="0" w:space="0" w:color="auto"/>
      </w:divBdr>
      <w:divsChild>
        <w:div w:id="589891196">
          <w:marLeft w:val="547"/>
          <w:marRight w:val="0"/>
          <w:marTop w:val="0"/>
          <w:marBottom w:val="0"/>
          <w:divBdr>
            <w:top w:val="none" w:sz="0" w:space="0" w:color="auto"/>
            <w:left w:val="none" w:sz="0" w:space="0" w:color="auto"/>
            <w:bottom w:val="none" w:sz="0" w:space="0" w:color="auto"/>
            <w:right w:val="none" w:sz="0" w:space="0" w:color="auto"/>
          </w:divBdr>
        </w:div>
        <w:div w:id="968628522">
          <w:marLeft w:val="547"/>
          <w:marRight w:val="0"/>
          <w:marTop w:val="0"/>
          <w:marBottom w:val="0"/>
          <w:divBdr>
            <w:top w:val="none" w:sz="0" w:space="0" w:color="auto"/>
            <w:left w:val="none" w:sz="0" w:space="0" w:color="auto"/>
            <w:bottom w:val="none" w:sz="0" w:space="0" w:color="auto"/>
            <w:right w:val="none" w:sz="0" w:space="0" w:color="auto"/>
          </w:divBdr>
        </w:div>
        <w:div w:id="1690567716">
          <w:marLeft w:val="547"/>
          <w:marRight w:val="0"/>
          <w:marTop w:val="0"/>
          <w:marBottom w:val="0"/>
          <w:divBdr>
            <w:top w:val="none" w:sz="0" w:space="0" w:color="auto"/>
            <w:left w:val="none" w:sz="0" w:space="0" w:color="auto"/>
            <w:bottom w:val="none" w:sz="0" w:space="0" w:color="auto"/>
            <w:right w:val="none" w:sz="0" w:space="0" w:color="auto"/>
          </w:divBdr>
        </w:div>
      </w:divsChild>
    </w:div>
    <w:div w:id="1685739476">
      <w:bodyDiv w:val="1"/>
      <w:marLeft w:val="0"/>
      <w:marRight w:val="0"/>
      <w:marTop w:val="0"/>
      <w:marBottom w:val="0"/>
      <w:divBdr>
        <w:top w:val="none" w:sz="0" w:space="0" w:color="auto"/>
        <w:left w:val="none" w:sz="0" w:space="0" w:color="auto"/>
        <w:bottom w:val="none" w:sz="0" w:space="0" w:color="auto"/>
        <w:right w:val="none" w:sz="0" w:space="0" w:color="auto"/>
      </w:divBdr>
      <w:divsChild>
        <w:div w:id="1042250346">
          <w:marLeft w:val="562"/>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0304663">
      <w:bodyDiv w:val="1"/>
      <w:marLeft w:val="0"/>
      <w:marRight w:val="0"/>
      <w:marTop w:val="0"/>
      <w:marBottom w:val="0"/>
      <w:divBdr>
        <w:top w:val="none" w:sz="0" w:space="0" w:color="auto"/>
        <w:left w:val="none" w:sz="0" w:space="0" w:color="auto"/>
        <w:bottom w:val="none" w:sz="0" w:space="0" w:color="auto"/>
        <w:right w:val="none" w:sz="0" w:space="0" w:color="auto"/>
      </w:divBdr>
    </w:div>
    <w:div w:id="1738362608">
      <w:bodyDiv w:val="1"/>
      <w:marLeft w:val="0"/>
      <w:marRight w:val="0"/>
      <w:marTop w:val="0"/>
      <w:marBottom w:val="0"/>
      <w:divBdr>
        <w:top w:val="none" w:sz="0" w:space="0" w:color="auto"/>
        <w:left w:val="none" w:sz="0" w:space="0" w:color="auto"/>
        <w:bottom w:val="none" w:sz="0" w:space="0" w:color="auto"/>
        <w:right w:val="none" w:sz="0" w:space="0" w:color="auto"/>
      </w:divBdr>
    </w:div>
    <w:div w:id="1746145502">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5005644">
      <w:bodyDiv w:val="1"/>
      <w:marLeft w:val="0"/>
      <w:marRight w:val="0"/>
      <w:marTop w:val="0"/>
      <w:marBottom w:val="0"/>
      <w:divBdr>
        <w:top w:val="none" w:sz="0" w:space="0" w:color="auto"/>
        <w:left w:val="none" w:sz="0" w:space="0" w:color="auto"/>
        <w:bottom w:val="none" w:sz="0" w:space="0" w:color="auto"/>
        <w:right w:val="none" w:sz="0" w:space="0" w:color="auto"/>
      </w:divBdr>
      <w:divsChild>
        <w:div w:id="688146530">
          <w:marLeft w:val="547"/>
          <w:marRight w:val="0"/>
          <w:marTop w:val="0"/>
          <w:marBottom w:val="160"/>
          <w:divBdr>
            <w:top w:val="none" w:sz="0" w:space="0" w:color="auto"/>
            <w:left w:val="none" w:sz="0" w:space="0" w:color="auto"/>
            <w:bottom w:val="none" w:sz="0" w:space="0" w:color="auto"/>
            <w:right w:val="none" w:sz="0" w:space="0" w:color="auto"/>
          </w:divBdr>
        </w:div>
        <w:div w:id="746148452">
          <w:marLeft w:val="1166"/>
          <w:marRight w:val="0"/>
          <w:marTop w:val="0"/>
          <w:marBottom w:val="160"/>
          <w:divBdr>
            <w:top w:val="none" w:sz="0" w:space="0" w:color="auto"/>
            <w:left w:val="none" w:sz="0" w:space="0" w:color="auto"/>
            <w:bottom w:val="none" w:sz="0" w:space="0" w:color="auto"/>
            <w:right w:val="none" w:sz="0" w:space="0" w:color="auto"/>
          </w:divBdr>
        </w:div>
        <w:div w:id="896940449">
          <w:marLeft w:val="1166"/>
          <w:marRight w:val="0"/>
          <w:marTop w:val="0"/>
          <w:marBottom w:val="160"/>
          <w:divBdr>
            <w:top w:val="none" w:sz="0" w:space="0" w:color="auto"/>
            <w:left w:val="none" w:sz="0" w:space="0" w:color="auto"/>
            <w:bottom w:val="none" w:sz="0" w:space="0" w:color="auto"/>
            <w:right w:val="none" w:sz="0" w:space="0" w:color="auto"/>
          </w:divBdr>
        </w:div>
        <w:div w:id="1148942278">
          <w:marLeft w:val="547"/>
          <w:marRight w:val="0"/>
          <w:marTop w:val="0"/>
          <w:marBottom w:val="160"/>
          <w:divBdr>
            <w:top w:val="none" w:sz="0" w:space="0" w:color="auto"/>
            <w:left w:val="none" w:sz="0" w:space="0" w:color="auto"/>
            <w:bottom w:val="none" w:sz="0" w:space="0" w:color="auto"/>
            <w:right w:val="none" w:sz="0" w:space="0" w:color="auto"/>
          </w:divBdr>
        </w:div>
        <w:div w:id="1415322725">
          <w:marLeft w:val="547"/>
          <w:marRight w:val="0"/>
          <w:marTop w:val="0"/>
          <w:marBottom w:val="160"/>
          <w:divBdr>
            <w:top w:val="none" w:sz="0" w:space="0" w:color="auto"/>
            <w:left w:val="none" w:sz="0" w:space="0" w:color="auto"/>
            <w:bottom w:val="none" w:sz="0" w:space="0" w:color="auto"/>
            <w:right w:val="none" w:sz="0" w:space="0" w:color="auto"/>
          </w:divBdr>
        </w:div>
        <w:div w:id="2053113458">
          <w:marLeft w:val="1166"/>
          <w:marRight w:val="0"/>
          <w:marTop w:val="0"/>
          <w:marBottom w:val="160"/>
          <w:divBdr>
            <w:top w:val="none" w:sz="0" w:space="0" w:color="auto"/>
            <w:left w:val="none" w:sz="0" w:space="0" w:color="auto"/>
            <w:bottom w:val="none" w:sz="0" w:space="0" w:color="auto"/>
            <w:right w:val="none" w:sz="0" w:space="0" w:color="auto"/>
          </w:divBdr>
        </w:div>
      </w:divsChild>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5413504">
      <w:bodyDiv w:val="1"/>
      <w:marLeft w:val="0"/>
      <w:marRight w:val="0"/>
      <w:marTop w:val="0"/>
      <w:marBottom w:val="0"/>
      <w:divBdr>
        <w:top w:val="none" w:sz="0" w:space="0" w:color="auto"/>
        <w:left w:val="none" w:sz="0" w:space="0" w:color="auto"/>
        <w:bottom w:val="none" w:sz="0" w:space="0" w:color="auto"/>
        <w:right w:val="none" w:sz="0" w:space="0" w:color="auto"/>
      </w:divBdr>
      <w:divsChild>
        <w:div w:id="368533500">
          <w:marLeft w:val="216"/>
          <w:marRight w:val="0"/>
          <w:marTop w:val="240"/>
          <w:marBottom w:val="0"/>
          <w:divBdr>
            <w:top w:val="none" w:sz="0" w:space="0" w:color="auto"/>
            <w:left w:val="none" w:sz="0" w:space="0" w:color="auto"/>
            <w:bottom w:val="none" w:sz="0" w:space="0" w:color="auto"/>
            <w:right w:val="none" w:sz="0" w:space="0" w:color="auto"/>
          </w:divBdr>
        </w:div>
      </w:divsChild>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5805296">
      <w:bodyDiv w:val="1"/>
      <w:marLeft w:val="0"/>
      <w:marRight w:val="0"/>
      <w:marTop w:val="0"/>
      <w:marBottom w:val="0"/>
      <w:divBdr>
        <w:top w:val="none" w:sz="0" w:space="0" w:color="auto"/>
        <w:left w:val="none" w:sz="0" w:space="0" w:color="auto"/>
        <w:bottom w:val="none" w:sz="0" w:space="0" w:color="auto"/>
        <w:right w:val="none" w:sz="0" w:space="0" w:color="auto"/>
      </w:divBdr>
    </w:div>
    <w:div w:id="1845167509">
      <w:bodyDiv w:val="1"/>
      <w:marLeft w:val="0"/>
      <w:marRight w:val="0"/>
      <w:marTop w:val="0"/>
      <w:marBottom w:val="0"/>
      <w:divBdr>
        <w:top w:val="none" w:sz="0" w:space="0" w:color="auto"/>
        <w:left w:val="none" w:sz="0" w:space="0" w:color="auto"/>
        <w:bottom w:val="none" w:sz="0" w:space="0" w:color="auto"/>
        <w:right w:val="none" w:sz="0" w:space="0" w:color="auto"/>
      </w:divBdr>
    </w:div>
    <w:div w:id="1850485578">
      <w:bodyDiv w:val="1"/>
      <w:marLeft w:val="0"/>
      <w:marRight w:val="0"/>
      <w:marTop w:val="0"/>
      <w:marBottom w:val="0"/>
      <w:divBdr>
        <w:top w:val="none" w:sz="0" w:space="0" w:color="auto"/>
        <w:left w:val="none" w:sz="0" w:space="0" w:color="auto"/>
        <w:bottom w:val="none" w:sz="0" w:space="0" w:color="auto"/>
        <w:right w:val="none" w:sz="0" w:space="0" w:color="auto"/>
      </w:divBdr>
      <w:divsChild>
        <w:div w:id="1023047803">
          <w:marLeft w:val="1166"/>
          <w:marRight w:val="0"/>
          <w:marTop w:val="0"/>
          <w:marBottom w:val="160"/>
          <w:divBdr>
            <w:top w:val="none" w:sz="0" w:space="0" w:color="auto"/>
            <w:left w:val="none" w:sz="0" w:space="0" w:color="auto"/>
            <w:bottom w:val="none" w:sz="0" w:space="0" w:color="auto"/>
            <w:right w:val="none" w:sz="0" w:space="0" w:color="auto"/>
          </w:divBdr>
        </w:div>
        <w:div w:id="1176572935">
          <w:marLeft w:val="1166"/>
          <w:marRight w:val="0"/>
          <w:marTop w:val="0"/>
          <w:marBottom w:val="160"/>
          <w:divBdr>
            <w:top w:val="none" w:sz="0" w:space="0" w:color="auto"/>
            <w:left w:val="none" w:sz="0" w:space="0" w:color="auto"/>
            <w:bottom w:val="none" w:sz="0" w:space="0" w:color="auto"/>
            <w:right w:val="none" w:sz="0" w:space="0" w:color="auto"/>
          </w:divBdr>
        </w:div>
      </w:divsChild>
    </w:div>
    <w:div w:id="1853646973">
      <w:bodyDiv w:val="1"/>
      <w:marLeft w:val="0"/>
      <w:marRight w:val="0"/>
      <w:marTop w:val="0"/>
      <w:marBottom w:val="0"/>
      <w:divBdr>
        <w:top w:val="none" w:sz="0" w:space="0" w:color="auto"/>
        <w:left w:val="none" w:sz="0" w:space="0" w:color="auto"/>
        <w:bottom w:val="none" w:sz="0" w:space="0" w:color="auto"/>
        <w:right w:val="none" w:sz="0" w:space="0" w:color="auto"/>
      </w:divBdr>
      <w:divsChild>
        <w:div w:id="2822401">
          <w:marLeft w:val="562"/>
          <w:marRight w:val="0"/>
          <w:marTop w:val="0"/>
          <w:marBottom w:val="0"/>
          <w:divBdr>
            <w:top w:val="none" w:sz="0" w:space="0" w:color="auto"/>
            <w:left w:val="none" w:sz="0" w:space="0" w:color="auto"/>
            <w:bottom w:val="none" w:sz="0" w:space="0" w:color="auto"/>
            <w:right w:val="none" w:sz="0" w:space="0" w:color="auto"/>
          </w:divBdr>
        </w:div>
        <w:div w:id="68815945">
          <w:marLeft w:val="562"/>
          <w:marRight w:val="0"/>
          <w:marTop w:val="0"/>
          <w:marBottom w:val="0"/>
          <w:divBdr>
            <w:top w:val="none" w:sz="0" w:space="0" w:color="auto"/>
            <w:left w:val="none" w:sz="0" w:space="0" w:color="auto"/>
            <w:bottom w:val="none" w:sz="0" w:space="0" w:color="auto"/>
            <w:right w:val="none" w:sz="0" w:space="0" w:color="auto"/>
          </w:divBdr>
        </w:div>
        <w:div w:id="1526749535">
          <w:marLeft w:val="216"/>
          <w:marRight w:val="0"/>
          <w:marTop w:val="240"/>
          <w:marBottom w:val="0"/>
          <w:divBdr>
            <w:top w:val="none" w:sz="0" w:space="0" w:color="auto"/>
            <w:left w:val="none" w:sz="0" w:space="0" w:color="auto"/>
            <w:bottom w:val="none" w:sz="0" w:space="0" w:color="auto"/>
            <w:right w:val="none" w:sz="0" w:space="0" w:color="auto"/>
          </w:divBdr>
        </w:div>
      </w:divsChild>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6746251">
      <w:bodyDiv w:val="1"/>
      <w:marLeft w:val="0"/>
      <w:marRight w:val="0"/>
      <w:marTop w:val="0"/>
      <w:marBottom w:val="0"/>
      <w:divBdr>
        <w:top w:val="none" w:sz="0" w:space="0" w:color="auto"/>
        <w:left w:val="none" w:sz="0" w:space="0" w:color="auto"/>
        <w:bottom w:val="none" w:sz="0" w:space="0" w:color="auto"/>
        <w:right w:val="none" w:sz="0" w:space="0" w:color="auto"/>
      </w:divBdr>
      <w:divsChild>
        <w:div w:id="1362588968">
          <w:marLeft w:val="274"/>
          <w:marRight w:val="0"/>
          <w:marTop w:val="0"/>
          <w:marBottom w:val="0"/>
          <w:divBdr>
            <w:top w:val="none" w:sz="0" w:space="0" w:color="auto"/>
            <w:left w:val="none" w:sz="0" w:space="0" w:color="auto"/>
            <w:bottom w:val="none" w:sz="0" w:space="0" w:color="auto"/>
            <w:right w:val="none" w:sz="0" w:space="0" w:color="auto"/>
          </w:divBdr>
        </w:div>
        <w:div w:id="1824083880">
          <w:marLeft w:val="274"/>
          <w:marRight w:val="0"/>
          <w:marTop w:val="0"/>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774267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906846">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6428918">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753605">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9072271">
      <w:bodyDiv w:val="1"/>
      <w:marLeft w:val="0"/>
      <w:marRight w:val="0"/>
      <w:marTop w:val="0"/>
      <w:marBottom w:val="0"/>
      <w:divBdr>
        <w:top w:val="none" w:sz="0" w:space="0" w:color="auto"/>
        <w:left w:val="none" w:sz="0" w:space="0" w:color="auto"/>
        <w:bottom w:val="none" w:sz="0" w:space="0" w:color="auto"/>
        <w:right w:val="none" w:sz="0" w:space="0" w:color="auto"/>
      </w:divBdr>
      <w:divsChild>
        <w:div w:id="1015808970">
          <w:marLeft w:val="547"/>
          <w:marRight w:val="0"/>
          <w:marTop w:val="0"/>
          <w:marBottom w:val="160"/>
          <w:divBdr>
            <w:top w:val="none" w:sz="0" w:space="0" w:color="auto"/>
            <w:left w:val="none" w:sz="0" w:space="0" w:color="auto"/>
            <w:bottom w:val="none" w:sz="0" w:space="0" w:color="auto"/>
            <w:right w:val="none" w:sz="0" w:space="0" w:color="auto"/>
          </w:divBdr>
        </w:div>
        <w:div w:id="1538852498">
          <w:marLeft w:val="547"/>
          <w:marRight w:val="0"/>
          <w:marTop w:val="0"/>
          <w:marBottom w:val="160"/>
          <w:divBdr>
            <w:top w:val="none" w:sz="0" w:space="0" w:color="auto"/>
            <w:left w:val="none" w:sz="0" w:space="0" w:color="auto"/>
            <w:bottom w:val="none" w:sz="0" w:space="0" w:color="auto"/>
            <w:right w:val="none" w:sz="0" w:space="0" w:color="auto"/>
          </w:divBdr>
        </w:div>
        <w:div w:id="1770736041">
          <w:marLeft w:val="1166"/>
          <w:marRight w:val="0"/>
          <w:marTop w:val="0"/>
          <w:marBottom w:val="160"/>
          <w:divBdr>
            <w:top w:val="none" w:sz="0" w:space="0" w:color="auto"/>
            <w:left w:val="none" w:sz="0" w:space="0" w:color="auto"/>
            <w:bottom w:val="none" w:sz="0" w:space="0" w:color="auto"/>
            <w:right w:val="none" w:sz="0" w:space="0" w:color="auto"/>
          </w:divBdr>
        </w:div>
        <w:div w:id="1815104041">
          <w:marLeft w:val="1166"/>
          <w:marRight w:val="0"/>
          <w:marTop w:val="0"/>
          <w:marBottom w:val="160"/>
          <w:divBdr>
            <w:top w:val="none" w:sz="0" w:space="0" w:color="auto"/>
            <w:left w:val="none" w:sz="0" w:space="0" w:color="auto"/>
            <w:bottom w:val="none" w:sz="0" w:space="0" w:color="auto"/>
            <w:right w:val="none" w:sz="0" w:space="0" w:color="auto"/>
          </w:divBdr>
        </w:div>
        <w:div w:id="1875654764">
          <w:marLeft w:val="547"/>
          <w:marRight w:val="0"/>
          <w:marTop w:val="0"/>
          <w:marBottom w:val="160"/>
          <w:divBdr>
            <w:top w:val="none" w:sz="0" w:space="0" w:color="auto"/>
            <w:left w:val="none" w:sz="0" w:space="0" w:color="auto"/>
            <w:bottom w:val="none" w:sz="0" w:space="0" w:color="auto"/>
            <w:right w:val="none" w:sz="0" w:space="0" w:color="auto"/>
          </w:divBdr>
        </w:div>
        <w:div w:id="1914313208">
          <w:marLeft w:val="547"/>
          <w:marRight w:val="0"/>
          <w:marTop w:val="0"/>
          <w:marBottom w:val="160"/>
          <w:divBdr>
            <w:top w:val="none" w:sz="0" w:space="0" w:color="auto"/>
            <w:left w:val="none" w:sz="0" w:space="0" w:color="auto"/>
            <w:bottom w:val="none" w:sz="0" w:space="0" w:color="auto"/>
            <w:right w:val="none" w:sz="0" w:space="0" w:color="auto"/>
          </w:divBdr>
        </w:div>
      </w:divsChild>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7393147">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24819085">
      <w:bodyDiv w:val="1"/>
      <w:marLeft w:val="0"/>
      <w:marRight w:val="0"/>
      <w:marTop w:val="0"/>
      <w:marBottom w:val="0"/>
      <w:divBdr>
        <w:top w:val="none" w:sz="0" w:space="0" w:color="auto"/>
        <w:left w:val="none" w:sz="0" w:space="0" w:color="auto"/>
        <w:bottom w:val="none" w:sz="0" w:space="0" w:color="auto"/>
        <w:right w:val="none" w:sz="0" w:space="0" w:color="auto"/>
      </w:divBdr>
    </w:div>
    <w:div w:id="2028098991">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8913829">
      <w:bodyDiv w:val="1"/>
      <w:marLeft w:val="0"/>
      <w:marRight w:val="0"/>
      <w:marTop w:val="0"/>
      <w:marBottom w:val="0"/>
      <w:divBdr>
        <w:top w:val="none" w:sz="0" w:space="0" w:color="auto"/>
        <w:left w:val="none" w:sz="0" w:space="0" w:color="auto"/>
        <w:bottom w:val="none" w:sz="0" w:space="0" w:color="auto"/>
        <w:right w:val="none" w:sz="0" w:space="0" w:color="auto"/>
      </w:divBdr>
      <w:divsChild>
        <w:div w:id="196744876">
          <w:marLeft w:val="547"/>
          <w:marRight w:val="0"/>
          <w:marTop w:val="0"/>
          <w:marBottom w:val="0"/>
          <w:divBdr>
            <w:top w:val="none" w:sz="0" w:space="0" w:color="auto"/>
            <w:left w:val="none" w:sz="0" w:space="0" w:color="auto"/>
            <w:bottom w:val="none" w:sz="0" w:space="0" w:color="auto"/>
            <w:right w:val="none" w:sz="0" w:space="0" w:color="auto"/>
          </w:divBdr>
        </w:div>
        <w:div w:id="1585188041">
          <w:marLeft w:val="547"/>
          <w:marRight w:val="0"/>
          <w:marTop w:val="0"/>
          <w:marBottom w:val="0"/>
          <w:divBdr>
            <w:top w:val="none" w:sz="0" w:space="0" w:color="auto"/>
            <w:left w:val="none" w:sz="0" w:space="0" w:color="auto"/>
            <w:bottom w:val="none" w:sz="0" w:space="0" w:color="auto"/>
            <w:right w:val="none" w:sz="0" w:space="0" w:color="auto"/>
          </w:divBdr>
        </w:div>
        <w:div w:id="2103379929">
          <w:marLeft w:val="547"/>
          <w:marRight w:val="0"/>
          <w:marTop w:val="0"/>
          <w:marBottom w:val="0"/>
          <w:divBdr>
            <w:top w:val="none" w:sz="0" w:space="0" w:color="auto"/>
            <w:left w:val="none" w:sz="0" w:space="0" w:color="auto"/>
            <w:bottom w:val="none" w:sz="0" w:space="0" w:color="auto"/>
            <w:right w:val="none" w:sz="0" w:space="0" w:color="auto"/>
          </w:divBdr>
        </w:div>
      </w:divsChild>
    </w:div>
    <w:div w:id="2096977276">
      <w:bodyDiv w:val="1"/>
      <w:marLeft w:val="0"/>
      <w:marRight w:val="0"/>
      <w:marTop w:val="0"/>
      <w:marBottom w:val="0"/>
      <w:divBdr>
        <w:top w:val="none" w:sz="0" w:space="0" w:color="auto"/>
        <w:left w:val="none" w:sz="0" w:space="0" w:color="auto"/>
        <w:bottom w:val="none" w:sz="0" w:space="0" w:color="auto"/>
        <w:right w:val="none" w:sz="0" w:space="0" w:color="auto"/>
      </w:divBdr>
      <w:divsChild>
        <w:div w:id="1076364215">
          <w:marLeft w:val="821"/>
          <w:marRight w:val="0"/>
          <w:marTop w:val="0"/>
          <w:marBottom w:val="0"/>
          <w:divBdr>
            <w:top w:val="none" w:sz="0" w:space="0" w:color="auto"/>
            <w:left w:val="none" w:sz="0" w:space="0" w:color="auto"/>
            <w:bottom w:val="none" w:sz="0" w:space="0" w:color="auto"/>
            <w:right w:val="none" w:sz="0" w:space="0" w:color="auto"/>
          </w:divBdr>
        </w:div>
        <w:div w:id="1605072654">
          <w:marLeft w:val="562"/>
          <w:marRight w:val="0"/>
          <w:marTop w:val="0"/>
          <w:marBottom w:val="0"/>
          <w:divBdr>
            <w:top w:val="none" w:sz="0" w:space="0" w:color="auto"/>
            <w:left w:val="none" w:sz="0" w:space="0" w:color="auto"/>
            <w:bottom w:val="none" w:sz="0" w:space="0" w:color="auto"/>
            <w:right w:val="none" w:sz="0" w:space="0" w:color="auto"/>
          </w:divBdr>
        </w:div>
      </w:divsChild>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2966893">
      <w:bodyDiv w:val="1"/>
      <w:marLeft w:val="0"/>
      <w:marRight w:val="0"/>
      <w:marTop w:val="0"/>
      <w:marBottom w:val="0"/>
      <w:divBdr>
        <w:top w:val="none" w:sz="0" w:space="0" w:color="auto"/>
        <w:left w:val="none" w:sz="0" w:space="0" w:color="auto"/>
        <w:bottom w:val="none" w:sz="0" w:space="0" w:color="auto"/>
        <w:right w:val="none" w:sz="0" w:space="0" w:color="auto"/>
      </w:divBdr>
      <w:divsChild>
        <w:div w:id="465664262">
          <w:marLeft w:val="547"/>
          <w:marRight w:val="0"/>
          <w:marTop w:val="240"/>
          <w:marBottom w:val="0"/>
          <w:divBdr>
            <w:top w:val="none" w:sz="0" w:space="0" w:color="auto"/>
            <w:left w:val="none" w:sz="0" w:space="0" w:color="auto"/>
            <w:bottom w:val="none" w:sz="0" w:space="0" w:color="auto"/>
            <w:right w:val="none" w:sz="0" w:space="0" w:color="auto"/>
          </w:divBdr>
        </w:div>
      </w:divsChild>
    </w:div>
    <w:div w:id="2119182752">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1.bin"/><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fontTable" Target="fontTable.xml"/><Relationship Id="rId16" Type="http://schemas.openxmlformats.org/officeDocument/2006/relationships/image" Target="media/image3.emf"/><Relationship Id="rId11" Type="http://schemas.openxmlformats.org/officeDocument/2006/relationships/endnotes" Target="endnotes.xml"/><Relationship Id="rId32" Type="http://schemas.openxmlformats.org/officeDocument/2006/relationships/image" Target="media/image12.png"/><Relationship Id="rId37" Type="http://schemas.openxmlformats.org/officeDocument/2006/relationships/image" Target="media/image16.emf"/><Relationship Id="rId53" Type="http://schemas.openxmlformats.org/officeDocument/2006/relationships/image" Target="media/image28.emf"/><Relationship Id="rId58" Type="http://schemas.openxmlformats.org/officeDocument/2006/relationships/image" Target="media/image32.emf"/><Relationship Id="rId74" Type="http://schemas.openxmlformats.org/officeDocument/2006/relationships/image" Target="media/image47.emf"/><Relationship Id="rId79" Type="http://schemas.openxmlformats.org/officeDocument/2006/relationships/image" Target="media/image52.png"/><Relationship Id="rId5" Type="http://schemas.openxmlformats.org/officeDocument/2006/relationships/customXml" Target="../customXml/item5.xml"/><Relationship Id="rId19" Type="http://schemas.openxmlformats.org/officeDocument/2006/relationships/image" Target="media/image5.png"/><Relationship Id="rId14" Type="http://schemas.openxmlformats.org/officeDocument/2006/relationships/image" Target="media/image2.emf"/><Relationship Id="rId22" Type="http://schemas.openxmlformats.org/officeDocument/2006/relationships/image" Target="media/image7.w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package" Target="embeddings/Microsoft_Visio_Drawing12.vsdx"/><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0.png"/><Relationship Id="rId8" Type="http://schemas.openxmlformats.org/officeDocument/2006/relationships/settings" Target="settings.xml"/><Relationship Id="rId51" Type="http://schemas.openxmlformats.org/officeDocument/2006/relationships/image" Target="media/image26.emf"/><Relationship Id="rId72" Type="http://schemas.openxmlformats.org/officeDocument/2006/relationships/image" Target="media/image45.emf"/><Relationship Id="rId80" Type="http://schemas.openxmlformats.org/officeDocument/2006/relationships/image" Target="media/image53.pn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3.vsdx"/><Relationship Id="rId33" Type="http://schemas.openxmlformats.org/officeDocument/2006/relationships/image" Target="media/image13.png"/><Relationship Id="rId38" Type="http://schemas.openxmlformats.org/officeDocument/2006/relationships/package" Target="embeddings/Microsoft_Visio_Drawing8.vsdx"/><Relationship Id="rId46" Type="http://schemas.openxmlformats.org/officeDocument/2006/relationships/package" Target="embeddings/Microsoft_Visio_Drawing10.vsdx"/><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6.wmf"/><Relationship Id="rId41" Type="http://schemas.openxmlformats.org/officeDocument/2006/relationships/image" Target="media/image18.png"/><Relationship Id="rId54" Type="http://schemas.openxmlformats.org/officeDocument/2006/relationships/image" Target="media/image29.emf"/><Relationship Id="rId62" Type="http://schemas.openxmlformats.org/officeDocument/2006/relationships/image" Target="media/image36.png"/><Relationship Id="rId70" Type="http://schemas.openxmlformats.org/officeDocument/2006/relationships/image" Target="media/image44.emf"/><Relationship Id="rId75" Type="http://schemas.openxmlformats.org/officeDocument/2006/relationships/image" Target="media/image48.emf"/><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oleObject" Target="embeddings/oleObject2.bin"/><Relationship Id="rId28" Type="http://schemas.openxmlformats.org/officeDocument/2006/relationships/image" Target="media/image10.emf"/><Relationship Id="rId36" Type="http://schemas.openxmlformats.org/officeDocument/2006/relationships/image" Target="media/image15.png"/><Relationship Id="rId49" Type="http://schemas.openxmlformats.org/officeDocument/2006/relationships/image" Target="media/image25.emf"/><Relationship Id="rId57" Type="http://schemas.openxmlformats.org/officeDocument/2006/relationships/image" Target="media/image31.emf"/><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21.png"/><Relationship Id="rId52" Type="http://schemas.openxmlformats.org/officeDocument/2006/relationships/image" Target="media/image27.emf"/><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image" Target="media/image51.png"/><Relationship Id="rId8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4.png"/><Relationship Id="rId39" Type="http://schemas.openxmlformats.org/officeDocument/2006/relationships/image" Target="media/image17.emf"/><Relationship Id="rId34" Type="http://schemas.openxmlformats.org/officeDocument/2006/relationships/image" Target="media/image14.emf"/><Relationship Id="rId50" Type="http://schemas.openxmlformats.org/officeDocument/2006/relationships/package" Target="embeddings/Microsoft_Visio_Drawing11.vsdx"/><Relationship Id="rId55" Type="http://schemas.openxmlformats.org/officeDocument/2006/relationships/image" Target="media/image30.emf"/><Relationship Id="rId76" Type="http://schemas.openxmlformats.org/officeDocument/2006/relationships/image" Target="media/image49.png"/><Relationship Id="rId7" Type="http://schemas.openxmlformats.org/officeDocument/2006/relationships/styles" Target="styles.xml"/><Relationship Id="rId71" Type="http://schemas.openxmlformats.org/officeDocument/2006/relationships/package" Target="embeddings/Microsoft_Visio_Drawing13.vsdx"/><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image" Target="media/image8.emf"/><Relationship Id="rId40" Type="http://schemas.openxmlformats.org/officeDocument/2006/relationships/package" Target="embeddings/Microsoft_Visio_Drawing9.vsdx"/><Relationship Id="rId45" Type="http://schemas.openxmlformats.org/officeDocument/2006/relationships/image" Target="media/image22.emf"/><Relationship Id="rId66" Type="http://schemas.openxmlformats.org/officeDocument/2006/relationships/image" Target="media/image40.png"/><Relationship Id="rId61" Type="http://schemas.openxmlformats.org/officeDocument/2006/relationships/image" Target="media/image35.png"/><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HR33RHYHUWRF-507899316-20349</_dlc_DocId>
    <_dlc_DocIdUrl xmlns="ca125759-a0e7-4469-93e0-e34bba23bda5">
      <Url>https://qualcomm.sharepoint.com/teams/pentari/_layouts/15/DocIdRedir.aspx?ID=HR33RHYHUWRF-507899316-20349</Url>
      <Description>HR33RHYHUWRF-507899316-20349</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2.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3.xml><?xml version="1.0" encoding="utf-8"?>
<ds:datastoreItem xmlns:ds="http://schemas.openxmlformats.org/officeDocument/2006/customXml" ds:itemID="{201DAE6F-4774-4D22-A31E-C8216A21E9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1A3414D-C040-4769-B39F-0BF99C39DFAD}">
  <ds:schemaRefs>
    <ds:schemaRef ds:uri="http://purl.org/dc/terms/"/>
    <ds:schemaRef ds:uri="ca125759-a0e7-4469-93e0-e34bba23bda5"/>
    <ds:schemaRef ds:uri="http://schemas.openxmlformats.org/package/2006/metadata/core-properties"/>
    <ds:schemaRef ds:uri="http://purl.org/dc/dcmitype/"/>
    <ds:schemaRef ds:uri="http://schemas.microsoft.com/office/2006/metadata/properties"/>
    <ds:schemaRef ds:uri="http://schemas.microsoft.com/office/infopath/2007/PartnerControls"/>
    <ds:schemaRef ds:uri="http://schemas.microsoft.com/office/2006/documentManagement/types"/>
    <ds:schemaRef ds:uri="http://purl.org/dc/elements/1.1/"/>
    <ds:schemaRef ds:uri="943a219e-757a-436b-9054-f071e3c84dcc"/>
    <ds:schemaRef ds:uri="http://www.w3.org/XML/1998/namespace"/>
  </ds:schemaRefs>
</ds:datastoreItem>
</file>

<file path=customXml/itemProps5.xml><?xml version="1.0" encoding="utf-8"?>
<ds:datastoreItem xmlns:ds="http://schemas.openxmlformats.org/officeDocument/2006/customXml" ds:itemID="{F4D1701D-FCD1-4FF3-B630-61CA573C62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60</Pages>
  <Words>19317</Words>
  <Characters>106157</Characters>
  <Application>Microsoft Office Word</Application>
  <DocSecurity>0</DocSecurity>
  <Lines>884</Lines>
  <Paragraphs>250</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125224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15</cp:revision>
  <cp:lastPrinted>2018-02-15T10:29:00Z</cp:lastPrinted>
  <dcterms:created xsi:type="dcterms:W3CDTF">2022-08-12T20:14:00Z</dcterms:created>
  <dcterms:modified xsi:type="dcterms:W3CDTF">2022-08-12T20:26:00Z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_dlc_DocIdItemGuid">
    <vt:lpwstr>f37344ce-94ca-4766-b248-0584e5806768</vt:lpwstr>
  </property>
  <property fmtid="{D5CDD505-2E9C-101B-9397-08002B2CF9AE}" pid="12" name="MediaServiceImageTags">
    <vt:lpwstr/>
  </property>
</Properties>
</file>